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2F72B" w14:textId="77777777" w:rsidR="003F3B25" w:rsidRDefault="00875FEB" w:rsidP="00522D94">
      <w:pPr>
        <w:pStyle w:val="Heading1"/>
        <w:jc w:val="center"/>
        <w:rPr>
          <w:rFonts w:cs="Times New Roman"/>
          <w:b/>
          <w:bCs/>
          <w:color w:val="16191F"/>
          <w:sz w:val="32"/>
          <w:szCs w:val="32"/>
          <w:u w:val="single"/>
        </w:rPr>
      </w:pPr>
      <w:bookmarkStart w:id="0" w:name="_vyrvbpwk7u3y" w:colFirst="0" w:colLast="0"/>
      <w:bookmarkEnd w:id="0"/>
      <w:r w:rsidRPr="00160FEE">
        <w:rPr>
          <w:rFonts w:cs="Times New Roman"/>
          <w:b/>
          <w:bCs/>
          <w:color w:val="16191F"/>
          <w:sz w:val="32"/>
          <w:szCs w:val="32"/>
          <w:u w:val="single"/>
        </w:rPr>
        <w:t>Credit Risk DA Project</w:t>
      </w:r>
    </w:p>
    <w:p w14:paraId="57C117FE" w14:textId="541B5974" w:rsidR="003F3B25" w:rsidRPr="00160FEE" w:rsidRDefault="00875FEB" w:rsidP="00522D94">
      <w:pPr>
        <w:pStyle w:val="Heading2"/>
        <w:rPr>
          <w:rFonts w:cs="Times New Roman"/>
          <w:b/>
          <w:bCs/>
          <w:color w:val="16191F"/>
          <w:sz w:val="28"/>
          <w:szCs w:val="28"/>
          <w:u w:val="single"/>
        </w:rPr>
      </w:pPr>
      <w:bookmarkStart w:id="1" w:name="_5anahxflm1e" w:colFirst="0" w:colLast="0"/>
      <w:bookmarkEnd w:id="1"/>
      <w:r w:rsidRPr="00160FEE">
        <w:rPr>
          <w:rFonts w:cs="Times New Roman"/>
          <w:b/>
          <w:bCs/>
          <w:color w:val="16191F"/>
          <w:sz w:val="28"/>
          <w:szCs w:val="28"/>
          <w:u w:val="single"/>
        </w:rPr>
        <w:t>Database Connection</w:t>
      </w:r>
      <w:r w:rsidR="00160FEE">
        <w:rPr>
          <w:rFonts w:cs="Times New Roman"/>
          <w:b/>
          <w:bCs/>
          <w:color w:val="16191F"/>
          <w:sz w:val="28"/>
          <w:szCs w:val="28"/>
          <w:u w:val="single"/>
        </w:rPr>
        <w:t>:</w:t>
      </w:r>
    </w:p>
    <w:p w14:paraId="25C25047" w14:textId="77777777" w:rsidR="003F3B25" w:rsidRPr="00C45566" w:rsidRDefault="00875FEB" w:rsidP="00522D94">
      <w:pPr>
        <w:rPr>
          <w:rFonts w:cs="Times New Roman"/>
          <w:color w:val="16191F"/>
          <w:szCs w:val="24"/>
        </w:rPr>
      </w:pPr>
      <w:r w:rsidRPr="00C45566">
        <w:rPr>
          <w:rFonts w:cs="Times New Roman"/>
          <w:color w:val="16191F"/>
          <w:szCs w:val="24"/>
        </w:rPr>
        <w:t xml:space="preserve">Download the </w:t>
      </w:r>
      <w:proofErr w:type="spellStart"/>
      <w:r w:rsidRPr="00C45566">
        <w:rPr>
          <w:rFonts w:cs="Times New Roman"/>
          <w:color w:val="16191F"/>
          <w:szCs w:val="24"/>
        </w:rPr>
        <w:t>DBeaver</w:t>
      </w:r>
      <w:proofErr w:type="spellEnd"/>
      <w:r w:rsidRPr="00C45566">
        <w:rPr>
          <w:rFonts w:cs="Times New Roman"/>
          <w:color w:val="16191F"/>
          <w:szCs w:val="24"/>
        </w:rPr>
        <w:t xml:space="preserve"> SQL client to connect to the MySQL database:</w:t>
      </w:r>
    </w:p>
    <w:p w14:paraId="2A8E87F0" w14:textId="77777777" w:rsidR="003F3B25" w:rsidRPr="00C45566" w:rsidRDefault="00030834" w:rsidP="00522D94">
      <w:pPr>
        <w:numPr>
          <w:ilvl w:val="0"/>
          <w:numId w:val="4"/>
        </w:numPr>
        <w:rPr>
          <w:rFonts w:cs="Times New Roman"/>
          <w:color w:val="16191F"/>
          <w:szCs w:val="24"/>
        </w:rPr>
      </w:pPr>
      <w:hyperlink r:id="rId7">
        <w:r w:rsidR="00875FEB" w:rsidRPr="00C45566">
          <w:rPr>
            <w:rFonts w:cs="Times New Roman"/>
            <w:color w:val="16191F"/>
            <w:szCs w:val="24"/>
            <w:u w:val="single"/>
          </w:rPr>
          <w:t>https://dbeaver.io/</w:t>
        </w:r>
      </w:hyperlink>
    </w:p>
    <w:p w14:paraId="3901DB5A" w14:textId="77777777" w:rsidR="003F3B25" w:rsidRPr="00C45566" w:rsidRDefault="00875FEB" w:rsidP="00522D94">
      <w:pPr>
        <w:rPr>
          <w:rFonts w:cs="Times New Roman"/>
          <w:color w:val="16191F"/>
          <w:szCs w:val="24"/>
        </w:rPr>
      </w:pPr>
      <w:r w:rsidRPr="00C45566">
        <w:rPr>
          <w:rFonts w:cs="Times New Roman"/>
          <w:color w:val="16191F"/>
          <w:szCs w:val="24"/>
        </w:rPr>
        <w:t>Follow the documentation to set up a connection to the database:</w:t>
      </w:r>
    </w:p>
    <w:p w14:paraId="1748EB62" w14:textId="77777777" w:rsidR="003F3B25" w:rsidRPr="00C45566" w:rsidRDefault="00875FEB" w:rsidP="00522D94">
      <w:pPr>
        <w:numPr>
          <w:ilvl w:val="0"/>
          <w:numId w:val="3"/>
        </w:numPr>
        <w:rPr>
          <w:rFonts w:cs="Times New Roman"/>
          <w:color w:val="16191F"/>
          <w:szCs w:val="24"/>
        </w:rPr>
      </w:pPr>
      <w:r w:rsidRPr="00C45566">
        <w:rPr>
          <w:rFonts w:cs="Times New Roman"/>
          <w:color w:val="16191F"/>
          <w:szCs w:val="24"/>
        </w:rPr>
        <w:t xml:space="preserve"> </w:t>
      </w:r>
      <w:hyperlink r:id="rId8">
        <w:r w:rsidRPr="00C45566">
          <w:rPr>
            <w:rFonts w:cs="Times New Roman"/>
            <w:color w:val="16191F"/>
            <w:szCs w:val="24"/>
            <w:u w:val="single"/>
          </w:rPr>
          <w:t>https://dbeaver.com/docs/wiki/Create-Connection/</w:t>
        </w:r>
      </w:hyperlink>
    </w:p>
    <w:p w14:paraId="637AC05A" w14:textId="77777777" w:rsidR="003F3B25" w:rsidRPr="00C45566" w:rsidRDefault="00875FEB" w:rsidP="00522D94">
      <w:pPr>
        <w:rPr>
          <w:rFonts w:cs="Times New Roman"/>
          <w:color w:val="16191F"/>
          <w:szCs w:val="24"/>
        </w:rPr>
      </w:pPr>
      <w:r w:rsidRPr="00C45566">
        <w:rPr>
          <w:rFonts w:cs="Times New Roman"/>
          <w:color w:val="16191F"/>
          <w:szCs w:val="24"/>
        </w:rPr>
        <w:t>The database is hosted on AWS, here are the connection details:</w:t>
      </w:r>
    </w:p>
    <w:p w14:paraId="77322DE9" w14:textId="77777777" w:rsidR="003F3B25" w:rsidRPr="00C45566" w:rsidRDefault="00875FEB" w:rsidP="00522D94">
      <w:pPr>
        <w:numPr>
          <w:ilvl w:val="0"/>
          <w:numId w:val="1"/>
        </w:numPr>
        <w:rPr>
          <w:rFonts w:cs="Times New Roman"/>
          <w:color w:val="16191F"/>
          <w:szCs w:val="24"/>
        </w:rPr>
      </w:pPr>
      <w:r w:rsidRPr="00C45566">
        <w:rPr>
          <w:rFonts w:cs="Times New Roman"/>
          <w:color w:val="16191F"/>
          <w:szCs w:val="24"/>
        </w:rPr>
        <w:t xml:space="preserve">Endpoint: </w:t>
      </w:r>
      <w:r w:rsidRPr="00C45566">
        <w:rPr>
          <w:rFonts w:eastAsia="Helvetica Neue" w:cs="Times New Roman"/>
          <w:color w:val="16191F"/>
          <w:szCs w:val="24"/>
          <w:highlight w:val="white"/>
        </w:rPr>
        <w:t>home-credit-default-risk.c7rizeij2t53.ap-southeast-1.rds.amazonaws.com</w:t>
      </w:r>
    </w:p>
    <w:p w14:paraId="5B182F17" w14:textId="77777777" w:rsidR="003F3B25" w:rsidRPr="00C45566" w:rsidRDefault="00875FEB" w:rsidP="00522D94">
      <w:pPr>
        <w:numPr>
          <w:ilvl w:val="0"/>
          <w:numId w:val="1"/>
        </w:numPr>
        <w:rPr>
          <w:rFonts w:cs="Times New Roman"/>
          <w:color w:val="16191F"/>
          <w:szCs w:val="24"/>
        </w:rPr>
      </w:pPr>
      <w:r w:rsidRPr="00C45566">
        <w:rPr>
          <w:rFonts w:cs="Times New Roman"/>
          <w:color w:val="16191F"/>
          <w:szCs w:val="24"/>
        </w:rPr>
        <w:t xml:space="preserve">Port: </w:t>
      </w:r>
      <w:r w:rsidRPr="00C45566">
        <w:rPr>
          <w:rFonts w:eastAsia="Helvetica Neue" w:cs="Times New Roman"/>
          <w:color w:val="16191F"/>
          <w:szCs w:val="24"/>
          <w:highlight w:val="white"/>
        </w:rPr>
        <w:t>3306</w:t>
      </w:r>
    </w:p>
    <w:p w14:paraId="49D3717A" w14:textId="77777777" w:rsidR="003F3B25" w:rsidRPr="00C45566" w:rsidRDefault="00875FEB" w:rsidP="00522D94">
      <w:pPr>
        <w:numPr>
          <w:ilvl w:val="0"/>
          <w:numId w:val="1"/>
        </w:numPr>
        <w:rPr>
          <w:rFonts w:eastAsia="Helvetica Neue" w:cs="Times New Roman"/>
          <w:color w:val="16191F"/>
          <w:szCs w:val="24"/>
          <w:highlight w:val="white"/>
        </w:rPr>
      </w:pPr>
      <w:r w:rsidRPr="00C45566">
        <w:rPr>
          <w:rFonts w:eastAsia="Helvetica Neue" w:cs="Times New Roman"/>
          <w:color w:val="16191F"/>
          <w:szCs w:val="24"/>
          <w:highlight w:val="white"/>
        </w:rPr>
        <w:t>Database: credit</w:t>
      </w:r>
    </w:p>
    <w:p w14:paraId="4FB53348" w14:textId="77777777" w:rsidR="003F3B25" w:rsidRPr="00C45566" w:rsidRDefault="00875FEB" w:rsidP="00522D94">
      <w:pPr>
        <w:numPr>
          <w:ilvl w:val="0"/>
          <w:numId w:val="1"/>
        </w:numPr>
        <w:rPr>
          <w:rFonts w:eastAsia="Helvetica Neue" w:cs="Times New Roman"/>
          <w:color w:val="16191F"/>
          <w:szCs w:val="24"/>
          <w:highlight w:val="white"/>
        </w:rPr>
      </w:pPr>
      <w:r w:rsidRPr="00C45566">
        <w:rPr>
          <w:rFonts w:eastAsia="Helvetica Neue" w:cs="Times New Roman"/>
          <w:color w:val="16191F"/>
          <w:szCs w:val="24"/>
          <w:highlight w:val="white"/>
        </w:rPr>
        <w:t>Login User: student</w:t>
      </w:r>
    </w:p>
    <w:p w14:paraId="757D2273" w14:textId="77777777" w:rsidR="003F3B25" w:rsidRPr="00C45566" w:rsidRDefault="00875FEB" w:rsidP="00522D94">
      <w:pPr>
        <w:numPr>
          <w:ilvl w:val="0"/>
          <w:numId w:val="1"/>
        </w:numPr>
        <w:rPr>
          <w:rFonts w:eastAsia="Helvetica Neue" w:cs="Times New Roman"/>
          <w:color w:val="16191F"/>
          <w:szCs w:val="24"/>
          <w:highlight w:val="white"/>
        </w:rPr>
      </w:pPr>
      <w:r w:rsidRPr="00C45566">
        <w:rPr>
          <w:rFonts w:eastAsia="Helvetica Neue" w:cs="Times New Roman"/>
          <w:color w:val="16191F"/>
          <w:szCs w:val="24"/>
          <w:highlight w:val="white"/>
        </w:rPr>
        <w:t>Login Password: student</w:t>
      </w:r>
    </w:p>
    <w:p w14:paraId="5C9F990D" w14:textId="38439434" w:rsidR="003F3B25" w:rsidRPr="0085036C" w:rsidRDefault="00875FEB" w:rsidP="00522D94">
      <w:pPr>
        <w:pStyle w:val="Heading2"/>
        <w:rPr>
          <w:rFonts w:cs="Times New Roman"/>
          <w:b/>
          <w:bCs/>
          <w:color w:val="16191F"/>
          <w:sz w:val="28"/>
          <w:szCs w:val="28"/>
          <w:u w:val="single"/>
        </w:rPr>
      </w:pPr>
      <w:bookmarkStart w:id="2" w:name="_e6nvrokeczt" w:colFirst="0" w:colLast="0"/>
      <w:bookmarkEnd w:id="2"/>
      <w:r w:rsidRPr="0085036C">
        <w:rPr>
          <w:rFonts w:cs="Times New Roman"/>
          <w:b/>
          <w:bCs/>
          <w:color w:val="16191F"/>
          <w:sz w:val="28"/>
          <w:szCs w:val="28"/>
          <w:u w:val="single"/>
        </w:rPr>
        <w:t>Overview</w:t>
      </w:r>
      <w:r w:rsidR="00160FEE">
        <w:rPr>
          <w:rFonts w:cs="Times New Roman"/>
          <w:b/>
          <w:bCs/>
          <w:color w:val="16191F"/>
          <w:sz w:val="28"/>
          <w:szCs w:val="28"/>
          <w:u w:val="single"/>
        </w:rPr>
        <w:t>:</w:t>
      </w:r>
    </w:p>
    <w:p w14:paraId="71BF6A8D" w14:textId="2BDD6348" w:rsidR="003F3B25" w:rsidRPr="00C45566" w:rsidRDefault="00875FEB" w:rsidP="00522D94">
      <w:pPr>
        <w:rPr>
          <w:rFonts w:cs="Times New Roman"/>
          <w:color w:val="16191F"/>
          <w:szCs w:val="24"/>
        </w:rPr>
      </w:pPr>
      <w:r w:rsidRPr="00C45566">
        <w:rPr>
          <w:rFonts w:cs="Times New Roman"/>
          <w:color w:val="16191F"/>
          <w:szCs w:val="24"/>
        </w:rPr>
        <w:t xml:space="preserve">Consider you are asked to review a list of loan applications. The given “credit” database contains data on the loan applicant and their historical loan behavior. There are many columns in the database, you </w:t>
      </w:r>
      <w:r w:rsidRPr="00C45566">
        <w:rPr>
          <w:rFonts w:cs="Times New Roman"/>
          <w:b/>
          <w:color w:val="16191F"/>
          <w:szCs w:val="24"/>
        </w:rPr>
        <w:t>don’t need to use all the columns</w:t>
      </w:r>
      <w:r w:rsidRPr="00C45566">
        <w:rPr>
          <w:rFonts w:cs="Times New Roman"/>
          <w:color w:val="16191F"/>
          <w:szCs w:val="24"/>
        </w:rPr>
        <w:t xml:space="preserve">, </w:t>
      </w:r>
      <w:r w:rsidR="0085036C">
        <w:rPr>
          <w:rFonts w:cs="Times New Roman"/>
          <w:color w:val="16191F"/>
          <w:szCs w:val="24"/>
        </w:rPr>
        <w:t>w</w:t>
      </w:r>
      <w:r w:rsidRPr="00C45566">
        <w:rPr>
          <w:rFonts w:cs="Times New Roman"/>
          <w:color w:val="16191F"/>
          <w:szCs w:val="24"/>
        </w:rPr>
        <w:t>e</w:t>
      </w:r>
      <w:r w:rsidR="0085036C">
        <w:rPr>
          <w:rFonts w:cs="Times New Roman"/>
          <w:color w:val="16191F"/>
          <w:szCs w:val="24"/>
        </w:rPr>
        <w:t xml:space="preserve"> </w:t>
      </w:r>
      <w:r w:rsidRPr="00C45566">
        <w:rPr>
          <w:rFonts w:cs="Times New Roman"/>
          <w:color w:val="16191F"/>
          <w:szCs w:val="24"/>
        </w:rPr>
        <w:t>will provide a list of useful column descriptions for you.</w:t>
      </w:r>
    </w:p>
    <w:p w14:paraId="57679377" w14:textId="790DDE31" w:rsidR="003F3B25" w:rsidRPr="00203159" w:rsidRDefault="00875FEB" w:rsidP="00522D94">
      <w:pPr>
        <w:pStyle w:val="Heading2"/>
        <w:rPr>
          <w:rFonts w:cs="Times New Roman"/>
          <w:b/>
          <w:bCs/>
          <w:color w:val="16191F"/>
        </w:rPr>
      </w:pPr>
      <w:bookmarkStart w:id="3" w:name="_qex96oe15dc3" w:colFirst="0" w:colLast="0"/>
      <w:bookmarkEnd w:id="3"/>
      <w:r w:rsidRPr="00AD6FD1">
        <w:rPr>
          <w:rFonts w:cs="Times New Roman"/>
          <w:b/>
          <w:bCs/>
          <w:color w:val="16191F"/>
          <w:highlight w:val="red"/>
        </w:rPr>
        <w:t>Cautions</w:t>
      </w:r>
      <w:r w:rsidR="005467BD" w:rsidRPr="00AD6FD1">
        <w:rPr>
          <w:rFonts w:cs="Times New Roman"/>
          <w:b/>
          <w:bCs/>
          <w:color w:val="16191F"/>
          <w:highlight w:val="red"/>
        </w:rPr>
        <w:t>:</w:t>
      </w:r>
    </w:p>
    <w:p w14:paraId="3B9119F7" w14:textId="77777777" w:rsidR="003F3B25" w:rsidRPr="00AD6FD1" w:rsidRDefault="00875FEB" w:rsidP="00F031D4">
      <w:pPr>
        <w:pStyle w:val="Heading3"/>
        <w:numPr>
          <w:ilvl w:val="0"/>
          <w:numId w:val="25"/>
        </w:numPr>
        <w:rPr>
          <w:rFonts w:cs="Times New Roman"/>
          <w:b/>
          <w:bCs/>
          <w:color w:val="16191F"/>
          <w:highlight w:val="yellow"/>
          <w:u w:val="single"/>
        </w:rPr>
      </w:pPr>
      <w:bookmarkStart w:id="4" w:name="_tkqy3airpetk" w:colFirst="0" w:colLast="0"/>
      <w:bookmarkEnd w:id="4"/>
      <w:r w:rsidRPr="00AD6FD1">
        <w:rPr>
          <w:rFonts w:cs="Times New Roman"/>
          <w:b/>
          <w:bCs/>
          <w:color w:val="16191F"/>
          <w:highlight w:val="yellow"/>
          <w:u w:val="single"/>
        </w:rPr>
        <w:t>Missing Values:</w:t>
      </w:r>
    </w:p>
    <w:p w14:paraId="57EBEB11" w14:textId="4DDC0144" w:rsidR="00203159" w:rsidRPr="00AD6FD1" w:rsidRDefault="00875FEB" w:rsidP="00F031D4">
      <w:pPr>
        <w:pStyle w:val="ListParagraph"/>
        <w:numPr>
          <w:ilvl w:val="0"/>
          <w:numId w:val="27"/>
        </w:numPr>
        <w:rPr>
          <w:rFonts w:cs="Times New Roman"/>
          <w:color w:val="16191F"/>
          <w:szCs w:val="24"/>
        </w:rPr>
      </w:pPr>
      <w:r w:rsidRPr="00ED43EF">
        <w:rPr>
          <w:rFonts w:cs="Times New Roman"/>
          <w:color w:val="16191F"/>
          <w:szCs w:val="24"/>
        </w:rPr>
        <w:t xml:space="preserve">There are columns with missing values. You need to handle them during your analysis. There are multiple ways we can handle missing values:  </w:t>
      </w:r>
      <w:hyperlink r:id="rId9">
        <w:r w:rsidRPr="00ED43EF">
          <w:rPr>
            <w:rFonts w:cs="Times New Roman"/>
            <w:color w:val="16191F"/>
            <w:szCs w:val="24"/>
            <w:u w:val="single"/>
          </w:rPr>
          <w:t>4 Ways to Replace NULL with a Different Value in MySQL</w:t>
        </w:r>
      </w:hyperlink>
      <w:bookmarkStart w:id="5" w:name="_43dtlpgvp0wz" w:colFirst="0" w:colLast="0"/>
      <w:bookmarkEnd w:id="5"/>
    </w:p>
    <w:p w14:paraId="6FC5AD52" w14:textId="153CC8B1" w:rsidR="003F3B25" w:rsidRPr="00AD6FD1" w:rsidRDefault="00875FEB" w:rsidP="00F031D4">
      <w:pPr>
        <w:pStyle w:val="Heading3"/>
        <w:numPr>
          <w:ilvl w:val="0"/>
          <w:numId w:val="25"/>
        </w:numPr>
        <w:rPr>
          <w:rFonts w:cs="Times New Roman"/>
          <w:b/>
          <w:bCs/>
          <w:color w:val="16191F"/>
          <w:highlight w:val="yellow"/>
          <w:u w:val="single"/>
        </w:rPr>
      </w:pPr>
      <w:r w:rsidRPr="00AD6FD1">
        <w:rPr>
          <w:rFonts w:cs="Times New Roman"/>
          <w:b/>
          <w:bCs/>
          <w:color w:val="16191F"/>
          <w:highlight w:val="yellow"/>
          <w:u w:val="single"/>
        </w:rPr>
        <w:t>Discretization:</w:t>
      </w:r>
    </w:p>
    <w:p w14:paraId="0D970480" w14:textId="77777777" w:rsidR="003F3B25" w:rsidRPr="00ED43EF" w:rsidRDefault="00875FEB" w:rsidP="00F031D4">
      <w:pPr>
        <w:pStyle w:val="ListParagraph"/>
        <w:numPr>
          <w:ilvl w:val="0"/>
          <w:numId w:val="26"/>
        </w:numPr>
        <w:rPr>
          <w:rFonts w:cs="Times New Roman"/>
          <w:color w:val="16191F"/>
          <w:szCs w:val="24"/>
        </w:rPr>
      </w:pPr>
      <w:r w:rsidRPr="00ED43EF">
        <w:rPr>
          <w:rFonts w:cs="Times New Roman"/>
          <w:color w:val="16191F"/>
          <w:szCs w:val="24"/>
        </w:rPr>
        <w:t>Discretization means we want to convert numbers into bins, for example, age to age groups or income to income groups. There are mainly 2 reasons for this:</w:t>
      </w:r>
    </w:p>
    <w:p w14:paraId="75945094" w14:textId="77777777" w:rsidR="003F3B25" w:rsidRPr="00C45566" w:rsidRDefault="00875FEB" w:rsidP="00522D94">
      <w:pPr>
        <w:numPr>
          <w:ilvl w:val="0"/>
          <w:numId w:val="7"/>
        </w:numPr>
        <w:rPr>
          <w:rFonts w:cs="Times New Roman"/>
          <w:color w:val="16191F"/>
          <w:szCs w:val="24"/>
        </w:rPr>
      </w:pPr>
      <w:r w:rsidRPr="00C45566">
        <w:rPr>
          <w:rFonts w:cs="Times New Roman"/>
          <w:color w:val="16191F"/>
          <w:szCs w:val="24"/>
        </w:rPr>
        <w:t>It is easier to see patterns with a group of values. For example, it is better to say people older than 20 are richer than people younger than 20, instead of saying people aged 20 are richer than people aged 21.</w:t>
      </w:r>
    </w:p>
    <w:p w14:paraId="55E432CD" w14:textId="77777777" w:rsidR="003F3B25" w:rsidRPr="00C45566" w:rsidRDefault="00875FEB" w:rsidP="00522D94">
      <w:pPr>
        <w:numPr>
          <w:ilvl w:val="0"/>
          <w:numId w:val="7"/>
        </w:numPr>
        <w:rPr>
          <w:rFonts w:cs="Times New Roman"/>
          <w:color w:val="16191F"/>
          <w:szCs w:val="24"/>
        </w:rPr>
      </w:pPr>
      <w:r w:rsidRPr="00C45566">
        <w:rPr>
          <w:rFonts w:cs="Times New Roman"/>
          <w:color w:val="16191F"/>
          <w:szCs w:val="24"/>
        </w:rPr>
        <w:t xml:space="preserve">We want to avoid biased statistics. If we apply group by aggregation directly on a number column like age, the average statistics can be biased. For example, if there is only 1 person </w:t>
      </w:r>
      <w:r w:rsidRPr="00C45566">
        <w:rPr>
          <w:rFonts w:cs="Times New Roman"/>
          <w:color w:val="16191F"/>
          <w:szCs w:val="24"/>
        </w:rPr>
        <w:lastRenderedPageBreak/>
        <w:t>aged 59, then the average income of people aged 59 only represents that 1 person in the dataset.</w:t>
      </w:r>
    </w:p>
    <w:p w14:paraId="2E7DD830" w14:textId="77777777" w:rsidR="003F3B25" w:rsidRPr="00C45566" w:rsidRDefault="003F3B25" w:rsidP="00522D94">
      <w:pPr>
        <w:ind w:left="720"/>
        <w:rPr>
          <w:rFonts w:cs="Times New Roman"/>
          <w:color w:val="16191F"/>
          <w:szCs w:val="24"/>
        </w:rPr>
      </w:pPr>
    </w:p>
    <w:p w14:paraId="2CDB6AA0" w14:textId="77777777" w:rsidR="003F3B25" w:rsidRPr="00C45566" w:rsidRDefault="00875FEB" w:rsidP="00522D94">
      <w:pPr>
        <w:rPr>
          <w:rFonts w:cs="Times New Roman"/>
          <w:color w:val="16191F"/>
          <w:szCs w:val="24"/>
        </w:rPr>
      </w:pPr>
      <w:r w:rsidRPr="00C45566">
        <w:rPr>
          <w:rFonts w:cs="Times New Roman"/>
          <w:color w:val="16191F"/>
          <w:szCs w:val="24"/>
        </w:rPr>
        <w:t>We can do it with the CASE Function in MySQL:</w:t>
      </w:r>
    </w:p>
    <w:p w14:paraId="78965703" w14:textId="77777777" w:rsidR="003F3B25" w:rsidRPr="00C45566" w:rsidRDefault="00030834" w:rsidP="00522D94">
      <w:pPr>
        <w:rPr>
          <w:rFonts w:cs="Times New Roman"/>
          <w:color w:val="16191F"/>
          <w:szCs w:val="24"/>
        </w:rPr>
      </w:pPr>
      <w:hyperlink r:id="rId10">
        <w:r w:rsidR="00875FEB" w:rsidRPr="00C45566">
          <w:rPr>
            <w:rFonts w:cs="Times New Roman"/>
            <w:color w:val="16191F"/>
            <w:szCs w:val="24"/>
            <w:u w:val="single"/>
          </w:rPr>
          <w:t>MySQL CASE Function</w:t>
        </w:r>
      </w:hyperlink>
    </w:p>
    <w:p w14:paraId="46A80A11" w14:textId="77777777" w:rsidR="000564A1" w:rsidRDefault="00875FEB" w:rsidP="000564A1">
      <w:pPr>
        <w:rPr>
          <w:rFonts w:cs="Times New Roman"/>
          <w:color w:val="16191F"/>
          <w:szCs w:val="24"/>
        </w:rPr>
      </w:pPr>
      <w:r w:rsidRPr="00C45566">
        <w:rPr>
          <w:rFonts w:cs="Times New Roman"/>
          <w:color w:val="16191F"/>
          <w:szCs w:val="24"/>
        </w:rPr>
        <w:t>During the analysis, you can consider converting some factors into groups.</w:t>
      </w:r>
      <w:bookmarkStart w:id="6" w:name="_9flu25vcd7p2" w:colFirst="0" w:colLast="0"/>
      <w:bookmarkEnd w:id="6"/>
    </w:p>
    <w:p w14:paraId="3A2C3B54" w14:textId="77777777" w:rsidR="000564A1" w:rsidRDefault="000564A1" w:rsidP="000564A1">
      <w:pPr>
        <w:rPr>
          <w:rFonts w:cs="Times New Roman"/>
          <w:color w:val="16191F"/>
          <w:szCs w:val="24"/>
        </w:rPr>
      </w:pPr>
    </w:p>
    <w:p w14:paraId="7F783146" w14:textId="379715CD" w:rsidR="003F3B25" w:rsidRPr="000564A1" w:rsidRDefault="00875FEB" w:rsidP="000564A1">
      <w:pPr>
        <w:rPr>
          <w:rFonts w:cs="Times New Roman"/>
          <w:color w:val="16191F"/>
          <w:szCs w:val="24"/>
        </w:rPr>
      </w:pPr>
      <w:r w:rsidRPr="00516B10">
        <w:rPr>
          <w:rFonts w:cs="Times New Roman"/>
          <w:b/>
          <w:bCs/>
          <w:color w:val="16191F"/>
          <w:sz w:val="28"/>
          <w:szCs w:val="28"/>
          <w:highlight w:val="cyan"/>
        </w:rPr>
        <w:t>Task 1</w:t>
      </w:r>
      <w:r w:rsidR="00203159" w:rsidRPr="00516B10">
        <w:rPr>
          <w:rFonts w:cs="Times New Roman"/>
          <w:b/>
          <w:bCs/>
          <w:color w:val="16191F"/>
          <w:sz w:val="28"/>
          <w:szCs w:val="28"/>
          <w:highlight w:val="cyan"/>
        </w:rPr>
        <w:t>:</w:t>
      </w:r>
      <w:r w:rsidRPr="00516B10">
        <w:rPr>
          <w:rFonts w:cs="Times New Roman"/>
          <w:b/>
          <w:bCs/>
          <w:color w:val="16191F"/>
          <w:sz w:val="28"/>
          <w:szCs w:val="28"/>
          <w:highlight w:val="cyan"/>
        </w:rPr>
        <w:t xml:space="preserve"> Run SQL via </w:t>
      </w:r>
      <w:proofErr w:type="spellStart"/>
      <w:r w:rsidRPr="00516B10">
        <w:rPr>
          <w:rFonts w:cs="Times New Roman"/>
          <w:b/>
          <w:bCs/>
          <w:color w:val="16191F"/>
          <w:sz w:val="28"/>
          <w:szCs w:val="28"/>
          <w:highlight w:val="cyan"/>
        </w:rPr>
        <w:t>DBeaver</w:t>
      </w:r>
      <w:proofErr w:type="spellEnd"/>
    </w:p>
    <w:p w14:paraId="41074443" w14:textId="77777777" w:rsidR="003F3B25" w:rsidRPr="00C45566" w:rsidRDefault="00875FEB">
      <w:pPr>
        <w:rPr>
          <w:rFonts w:cs="Times New Roman"/>
          <w:color w:val="16191F"/>
          <w:szCs w:val="24"/>
        </w:rPr>
      </w:pPr>
      <w:r w:rsidRPr="00C45566">
        <w:rPr>
          <w:rFonts w:cs="Times New Roman"/>
          <w:color w:val="16191F"/>
          <w:szCs w:val="24"/>
        </w:rPr>
        <w:t>Follow the documentation to open the “SQL Editor”:</w:t>
      </w:r>
    </w:p>
    <w:p w14:paraId="4ED2A5AA" w14:textId="77777777" w:rsidR="003F3B25" w:rsidRPr="00C45566" w:rsidRDefault="00030834">
      <w:pPr>
        <w:numPr>
          <w:ilvl w:val="0"/>
          <w:numId w:val="5"/>
        </w:numPr>
        <w:rPr>
          <w:rFonts w:cs="Times New Roman"/>
          <w:color w:val="16191F"/>
          <w:szCs w:val="24"/>
        </w:rPr>
      </w:pPr>
      <w:hyperlink r:id="rId11">
        <w:r w:rsidR="00875FEB" w:rsidRPr="00C45566">
          <w:rPr>
            <w:rFonts w:cs="Times New Roman"/>
            <w:color w:val="16191F"/>
            <w:szCs w:val="24"/>
            <w:u w:val="single"/>
          </w:rPr>
          <w:t>https://dbeaver.com/docs/wiki/SQL-Editor/</w:t>
        </w:r>
      </w:hyperlink>
    </w:p>
    <w:p w14:paraId="022A571C" w14:textId="77777777" w:rsidR="003F3B25" w:rsidRPr="00C45566" w:rsidRDefault="003F3B25">
      <w:pPr>
        <w:rPr>
          <w:rFonts w:cs="Times New Roman"/>
          <w:color w:val="16191F"/>
          <w:szCs w:val="24"/>
        </w:rPr>
      </w:pPr>
    </w:p>
    <w:p w14:paraId="2D5C7350" w14:textId="77777777" w:rsidR="003F3B25" w:rsidRPr="00C45566" w:rsidRDefault="00875FEB">
      <w:pPr>
        <w:rPr>
          <w:rFonts w:cs="Times New Roman"/>
          <w:color w:val="16191F"/>
          <w:szCs w:val="24"/>
        </w:rPr>
      </w:pPr>
      <w:r w:rsidRPr="00C45566">
        <w:rPr>
          <w:rFonts w:cs="Times New Roman"/>
          <w:color w:val="16191F"/>
          <w:szCs w:val="24"/>
        </w:rPr>
        <w:t>Run SQL to examine the number of rows in each table: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825"/>
      </w:tblGrid>
      <w:tr w:rsidR="003F3B25" w:rsidRPr="00C45566" w14:paraId="06B2230D" w14:textId="77777777">
        <w:tc>
          <w:tcPr>
            <w:tcW w:w="2535" w:type="dxa"/>
            <w:shd w:val="clear" w:color="auto" w:fill="auto"/>
            <w:tcMar>
              <w:top w:w="100" w:type="dxa"/>
              <w:left w:w="100" w:type="dxa"/>
              <w:bottom w:w="100" w:type="dxa"/>
              <w:right w:w="100" w:type="dxa"/>
            </w:tcMar>
          </w:tcPr>
          <w:p w14:paraId="4EC08900" w14:textId="77777777" w:rsidR="003F3B25" w:rsidRPr="00C45566" w:rsidRDefault="00875FEB">
            <w:pPr>
              <w:widowControl w:val="0"/>
              <w:pBdr>
                <w:top w:val="nil"/>
                <w:left w:val="nil"/>
                <w:bottom w:val="nil"/>
                <w:right w:val="nil"/>
                <w:between w:val="nil"/>
              </w:pBdr>
              <w:spacing w:line="240" w:lineRule="auto"/>
              <w:rPr>
                <w:rFonts w:cs="Times New Roman"/>
                <w:b/>
                <w:color w:val="16191F"/>
                <w:szCs w:val="24"/>
              </w:rPr>
            </w:pPr>
            <w:r w:rsidRPr="00C45566">
              <w:rPr>
                <w:rFonts w:cs="Times New Roman"/>
                <w:b/>
                <w:color w:val="16191F"/>
                <w:szCs w:val="24"/>
              </w:rPr>
              <w:t>Table</w:t>
            </w:r>
          </w:p>
        </w:tc>
        <w:tc>
          <w:tcPr>
            <w:tcW w:w="6825" w:type="dxa"/>
            <w:shd w:val="clear" w:color="auto" w:fill="auto"/>
            <w:tcMar>
              <w:top w:w="100" w:type="dxa"/>
              <w:left w:w="100" w:type="dxa"/>
              <w:bottom w:w="100" w:type="dxa"/>
              <w:right w:w="100" w:type="dxa"/>
            </w:tcMar>
          </w:tcPr>
          <w:p w14:paraId="4B5493AD" w14:textId="77777777" w:rsidR="003F3B25" w:rsidRPr="00C45566" w:rsidRDefault="00875FEB">
            <w:pPr>
              <w:widowControl w:val="0"/>
              <w:pBdr>
                <w:top w:val="nil"/>
                <w:left w:val="nil"/>
                <w:bottom w:val="nil"/>
                <w:right w:val="nil"/>
                <w:between w:val="nil"/>
              </w:pBdr>
              <w:spacing w:line="240" w:lineRule="auto"/>
              <w:rPr>
                <w:rFonts w:cs="Times New Roman"/>
                <w:b/>
                <w:color w:val="16191F"/>
                <w:szCs w:val="24"/>
              </w:rPr>
            </w:pPr>
            <w:r w:rsidRPr="00C45566">
              <w:rPr>
                <w:rFonts w:cs="Times New Roman"/>
                <w:b/>
                <w:color w:val="16191F"/>
                <w:szCs w:val="24"/>
              </w:rPr>
              <w:t>Count</w:t>
            </w:r>
          </w:p>
        </w:tc>
      </w:tr>
      <w:tr w:rsidR="003F3B25" w:rsidRPr="00C45566" w14:paraId="3F152352" w14:textId="77777777">
        <w:tc>
          <w:tcPr>
            <w:tcW w:w="2535" w:type="dxa"/>
            <w:shd w:val="clear" w:color="auto" w:fill="auto"/>
            <w:tcMar>
              <w:top w:w="100" w:type="dxa"/>
              <w:left w:w="100" w:type="dxa"/>
              <w:bottom w:w="100" w:type="dxa"/>
              <w:right w:w="100" w:type="dxa"/>
            </w:tcMar>
          </w:tcPr>
          <w:p w14:paraId="7AF75CF8" w14:textId="77777777" w:rsidR="003F3B25" w:rsidRPr="00C45566" w:rsidRDefault="00875FEB">
            <w:pPr>
              <w:widowControl w:val="0"/>
              <w:pBdr>
                <w:top w:val="nil"/>
                <w:left w:val="nil"/>
                <w:bottom w:val="nil"/>
                <w:right w:val="nil"/>
                <w:between w:val="nil"/>
              </w:pBdr>
              <w:spacing w:line="240" w:lineRule="auto"/>
              <w:rPr>
                <w:rFonts w:cs="Times New Roman"/>
                <w:color w:val="16191F"/>
                <w:szCs w:val="24"/>
              </w:rPr>
            </w:pPr>
            <w:r w:rsidRPr="00C45566">
              <w:rPr>
                <w:rFonts w:cs="Times New Roman"/>
                <w:color w:val="16191F"/>
                <w:szCs w:val="24"/>
              </w:rPr>
              <w:t>application</w:t>
            </w:r>
          </w:p>
        </w:tc>
        <w:tc>
          <w:tcPr>
            <w:tcW w:w="6825" w:type="dxa"/>
            <w:shd w:val="clear" w:color="auto" w:fill="auto"/>
            <w:tcMar>
              <w:top w:w="100" w:type="dxa"/>
              <w:left w:w="100" w:type="dxa"/>
              <w:bottom w:w="100" w:type="dxa"/>
              <w:right w:w="100" w:type="dxa"/>
            </w:tcMar>
          </w:tcPr>
          <w:p w14:paraId="7EB69F95" w14:textId="14A7726D" w:rsidR="003F3B25" w:rsidRPr="00C45566" w:rsidRDefault="002B16AB">
            <w:pPr>
              <w:widowControl w:val="0"/>
              <w:pBdr>
                <w:top w:val="nil"/>
                <w:left w:val="nil"/>
                <w:bottom w:val="nil"/>
                <w:right w:val="nil"/>
                <w:between w:val="nil"/>
              </w:pBdr>
              <w:spacing w:line="240" w:lineRule="auto"/>
              <w:rPr>
                <w:rFonts w:cs="Times New Roman"/>
                <w:color w:val="16191F"/>
                <w:szCs w:val="24"/>
              </w:rPr>
            </w:pPr>
            <w:r w:rsidRPr="00C45566">
              <w:rPr>
                <w:rFonts w:cs="Times New Roman"/>
                <w:color w:val="16191F"/>
                <w:szCs w:val="24"/>
              </w:rPr>
              <w:t>307,511</w:t>
            </w:r>
          </w:p>
        </w:tc>
      </w:tr>
      <w:tr w:rsidR="003F3B25" w:rsidRPr="00C45566" w14:paraId="40D8A298" w14:textId="77777777">
        <w:tc>
          <w:tcPr>
            <w:tcW w:w="2535" w:type="dxa"/>
            <w:shd w:val="clear" w:color="auto" w:fill="auto"/>
            <w:tcMar>
              <w:top w:w="100" w:type="dxa"/>
              <w:left w:w="100" w:type="dxa"/>
              <w:bottom w:w="100" w:type="dxa"/>
              <w:right w:w="100" w:type="dxa"/>
            </w:tcMar>
          </w:tcPr>
          <w:p w14:paraId="28F8D4EF" w14:textId="77777777" w:rsidR="003F3B25" w:rsidRPr="00C45566" w:rsidRDefault="00875FEB">
            <w:pPr>
              <w:widowControl w:val="0"/>
              <w:pBdr>
                <w:top w:val="nil"/>
                <w:left w:val="nil"/>
                <w:bottom w:val="nil"/>
                <w:right w:val="nil"/>
                <w:between w:val="nil"/>
              </w:pBdr>
              <w:spacing w:line="240" w:lineRule="auto"/>
              <w:rPr>
                <w:rFonts w:cs="Times New Roman"/>
                <w:color w:val="16191F"/>
                <w:szCs w:val="24"/>
              </w:rPr>
            </w:pPr>
            <w:r w:rsidRPr="00C45566">
              <w:rPr>
                <w:rFonts w:cs="Times New Roman"/>
                <w:color w:val="16191F"/>
                <w:szCs w:val="24"/>
              </w:rPr>
              <w:t>bureau</w:t>
            </w:r>
          </w:p>
        </w:tc>
        <w:tc>
          <w:tcPr>
            <w:tcW w:w="6825" w:type="dxa"/>
            <w:shd w:val="clear" w:color="auto" w:fill="auto"/>
            <w:tcMar>
              <w:top w:w="100" w:type="dxa"/>
              <w:left w:w="100" w:type="dxa"/>
              <w:bottom w:w="100" w:type="dxa"/>
              <w:right w:w="100" w:type="dxa"/>
            </w:tcMar>
          </w:tcPr>
          <w:p w14:paraId="6D0DADFD" w14:textId="11FC68A5" w:rsidR="003F3B25" w:rsidRPr="00C45566" w:rsidRDefault="002B16AB">
            <w:pPr>
              <w:widowControl w:val="0"/>
              <w:pBdr>
                <w:top w:val="nil"/>
                <w:left w:val="nil"/>
                <w:bottom w:val="nil"/>
                <w:right w:val="nil"/>
                <w:between w:val="nil"/>
              </w:pBdr>
              <w:spacing w:line="240" w:lineRule="auto"/>
              <w:rPr>
                <w:rFonts w:cs="Times New Roman"/>
                <w:color w:val="16191F"/>
                <w:szCs w:val="24"/>
              </w:rPr>
            </w:pPr>
            <w:r w:rsidRPr="00C45566">
              <w:rPr>
                <w:rFonts w:cs="Times New Roman"/>
                <w:color w:val="16191F"/>
                <w:szCs w:val="24"/>
              </w:rPr>
              <w:t>1,716,428</w:t>
            </w:r>
          </w:p>
        </w:tc>
      </w:tr>
    </w:tbl>
    <w:p w14:paraId="0B5F3683" w14:textId="77777777" w:rsidR="00F53E48" w:rsidRDefault="00F53E48" w:rsidP="007B7A3D">
      <w:pPr>
        <w:pStyle w:val="Heading2"/>
        <w:rPr>
          <w:rFonts w:cs="Times New Roman"/>
          <w:b/>
          <w:bCs/>
          <w:color w:val="16191F"/>
          <w:sz w:val="28"/>
          <w:szCs w:val="28"/>
          <w:u w:val="single"/>
        </w:rPr>
      </w:pPr>
      <w:bookmarkStart w:id="7" w:name="_45norko541i5" w:colFirst="0" w:colLast="0"/>
      <w:bookmarkEnd w:id="7"/>
    </w:p>
    <w:p w14:paraId="785882F7" w14:textId="77802D85" w:rsidR="003F3B25" w:rsidRPr="00203159" w:rsidRDefault="00875FEB" w:rsidP="007B7A3D">
      <w:pPr>
        <w:pStyle w:val="Heading2"/>
        <w:rPr>
          <w:rFonts w:cs="Times New Roman"/>
          <w:b/>
          <w:bCs/>
          <w:color w:val="16191F"/>
          <w:sz w:val="28"/>
          <w:szCs w:val="28"/>
          <w:u w:val="single"/>
        </w:rPr>
      </w:pPr>
      <w:r w:rsidRPr="00203159">
        <w:rPr>
          <w:rFonts w:cs="Times New Roman"/>
          <w:b/>
          <w:bCs/>
          <w:noProof/>
          <w:color w:val="16191F"/>
          <w:sz w:val="28"/>
          <w:szCs w:val="28"/>
          <w:u w:val="single"/>
        </w:rPr>
        <w:drawing>
          <wp:anchor distT="0" distB="0" distL="0" distR="0" simplePos="0" relativeHeight="251658240" behindDoc="0" locked="0" layoutInCell="1" hidden="0" allowOverlap="1" wp14:anchorId="1D36A3D0" wp14:editId="543723F9">
            <wp:simplePos x="0" y="0"/>
            <wp:positionH relativeFrom="page">
              <wp:posOffset>9525</wp:posOffset>
            </wp:positionH>
            <wp:positionV relativeFrom="page">
              <wp:posOffset>8372475</wp:posOffset>
            </wp:positionV>
            <wp:extent cx="7767320" cy="1721485"/>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t="84333"/>
                    <a:stretch>
                      <a:fillRect/>
                    </a:stretch>
                  </pic:blipFill>
                  <pic:spPr>
                    <a:xfrm>
                      <a:off x="0" y="0"/>
                      <a:ext cx="7767320" cy="1721485"/>
                    </a:xfrm>
                    <a:prstGeom prst="rect">
                      <a:avLst/>
                    </a:prstGeom>
                    <a:ln/>
                  </pic:spPr>
                </pic:pic>
              </a:graphicData>
            </a:graphic>
          </wp:anchor>
        </w:drawing>
      </w:r>
      <w:r w:rsidRPr="00203159">
        <w:rPr>
          <w:rFonts w:cs="Times New Roman"/>
          <w:b/>
          <w:bCs/>
          <w:color w:val="16191F"/>
          <w:sz w:val="28"/>
          <w:szCs w:val="28"/>
          <w:u w:val="single"/>
        </w:rPr>
        <w:t>Loan Applications</w:t>
      </w:r>
    </w:p>
    <w:p w14:paraId="76A5250E" w14:textId="77777777" w:rsidR="003F3B25" w:rsidRPr="00203159" w:rsidRDefault="00875FEB" w:rsidP="007B7A3D">
      <w:pPr>
        <w:rPr>
          <w:rFonts w:cs="Times New Roman"/>
          <w:color w:val="16191F"/>
          <w:szCs w:val="24"/>
        </w:rPr>
      </w:pPr>
      <w:r w:rsidRPr="00203159">
        <w:rPr>
          <w:rFonts w:cs="Times New Roman"/>
          <w:color w:val="16191F"/>
          <w:szCs w:val="24"/>
        </w:rPr>
        <w:t>The “application” table stores the loan applications. This includes:</w:t>
      </w:r>
    </w:p>
    <w:p w14:paraId="388B7682" w14:textId="77777777" w:rsidR="003F3B25" w:rsidRPr="00203159" w:rsidRDefault="00875FEB" w:rsidP="007B7A3D">
      <w:pPr>
        <w:numPr>
          <w:ilvl w:val="0"/>
          <w:numId w:val="2"/>
        </w:numPr>
        <w:rPr>
          <w:rFonts w:cs="Times New Roman"/>
          <w:color w:val="16191F"/>
          <w:szCs w:val="24"/>
        </w:rPr>
      </w:pPr>
      <w:r w:rsidRPr="00203159">
        <w:rPr>
          <w:rFonts w:cs="Times New Roman"/>
          <w:color w:val="16191F"/>
          <w:szCs w:val="24"/>
        </w:rPr>
        <w:t>The demographic of the loan applicants</w:t>
      </w:r>
    </w:p>
    <w:p w14:paraId="594E2CC5" w14:textId="77777777" w:rsidR="003F3B25" w:rsidRPr="00203159" w:rsidRDefault="00875FEB" w:rsidP="007B7A3D">
      <w:pPr>
        <w:numPr>
          <w:ilvl w:val="0"/>
          <w:numId w:val="2"/>
        </w:numPr>
        <w:rPr>
          <w:rFonts w:cs="Times New Roman"/>
          <w:color w:val="16191F"/>
          <w:szCs w:val="24"/>
        </w:rPr>
      </w:pPr>
      <w:r w:rsidRPr="00203159">
        <w:rPr>
          <w:rFonts w:cs="Times New Roman"/>
          <w:color w:val="16191F"/>
          <w:szCs w:val="24"/>
        </w:rPr>
        <w:t>The loan size or purposes</w:t>
      </w:r>
    </w:p>
    <w:p w14:paraId="27186FB6" w14:textId="77777777" w:rsidR="003F3B25" w:rsidRPr="00203159" w:rsidRDefault="00875FEB" w:rsidP="007B7A3D">
      <w:pPr>
        <w:numPr>
          <w:ilvl w:val="0"/>
          <w:numId w:val="2"/>
        </w:numPr>
        <w:rPr>
          <w:rFonts w:cs="Times New Roman"/>
          <w:color w:val="16191F"/>
          <w:szCs w:val="24"/>
        </w:rPr>
      </w:pPr>
      <w:r w:rsidRPr="00203159">
        <w:rPr>
          <w:rFonts w:cs="Times New Roman"/>
          <w:color w:val="16191F"/>
          <w:szCs w:val="24"/>
        </w:rPr>
        <w:t>The applicant’s credit score</w:t>
      </w:r>
    </w:p>
    <w:p w14:paraId="6F827367" w14:textId="77777777" w:rsidR="003F3B25" w:rsidRPr="00203159" w:rsidRDefault="00875FEB" w:rsidP="007B7A3D">
      <w:pPr>
        <w:numPr>
          <w:ilvl w:val="0"/>
          <w:numId w:val="2"/>
        </w:numPr>
        <w:rPr>
          <w:rFonts w:cs="Times New Roman"/>
          <w:color w:val="16191F"/>
          <w:szCs w:val="24"/>
        </w:rPr>
      </w:pPr>
      <w:r w:rsidRPr="00203159">
        <w:rPr>
          <w:rFonts w:cs="Times New Roman"/>
          <w:color w:val="16191F"/>
          <w:szCs w:val="24"/>
        </w:rPr>
        <w:t xml:space="preserve">Is the loan applicant </w:t>
      </w:r>
      <w:proofErr w:type="gramStart"/>
      <w:r w:rsidRPr="00203159">
        <w:rPr>
          <w:rFonts w:cs="Times New Roman"/>
          <w:color w:val="16191F"/>
          <w:szCs w:val="24"/>
        </w:rPr>
        <w:t>has</w:t>
      </w:r>
      <w:proofErr w:type="gramEnd"/>
      <w:r w:rsidRPr="00203159">
        <w:rPr>
          <w:rFonts w:cs="Times New Roman"/>
          <w:color w:val="16191F"/>
          <w:szCs w:val="24"/>
        </w:rPr>
        <w:t xml:space="preserve"> a payment difficulties with the loan. </w:t>
      </w:r>
    </w:p>
    <w:p w14:paraId="7A9231E6" w14:textId="77777777" w:rsidR="003F3B25" w:rsidRPr="00203159" w:rsidRDefault="003F3B25" w:rsidP="007B7A3D">
      <w:pPr>
        <w:rPr>
          <w:rFonts w:cs="Times New Roman"/>
          <w:color w:val="16191F"/>
          <w:szCs w:val="24"/>
        </w:rPr>
      </w:pPr>
    </w:p>
    <w:tbl>
      <w:tblPr>
        <w:tblStyle w:val="a0"/>
        <w:tblW w:w="8880" w:type="dxa"/>
        <w:tblBorders>
          <w:top w:val="nil"/>
          <w:left w:val="nil"/>
          <w:bottom w:val="nil"/>
          <w:right w:val="nil"/>
          <w:insideH w:val="nil"/>
          <w:insideV w:val="nil"/>
        </w:tblBorders>
        <w:tblLayout w:type="fixed"/>
        <w:tblLook w:val="0600" w:firstRow="0" w:lastRow="0" w:firstColumn="0" w:lastColumn="0" w:noHBand="1" w:noVBand="1"/>
      </w:tblPr>
      <w:tblGrid>
        <w:gridCol w:w="3045"/>
        <w:gridCol w:w="5835"/>
      </w:tblGrid>
      <w:tr w:rsidR="003F3B25" w:rsidRPr="00203159" w14:paraId="1EFCA7CE"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5912B95" w14:textId="77777777" w:rsidR="003F3B25" w:rsidRPr="00203159" w:rsidRDefault="00875FEB" w:rsidP="007B7A3D">
            <w:pPr>
              <w:rPr>
                <w:rFonts w:cs="Times New Roman"/>
                <w:color w:val="16191F"/>
                <w:szCs w:val="24"/>
              </w:rPr>
            </w:pPr>
            <w:r w:rsidRPr="00203159">
              <w:rPr>
                <w:rFonts w:cs="Times New Roman"/>
                <w:color w:val="16191F"/>
                <w:szCs w:val="24"/>
              </w:rPr>
              <w:t>SK_ID_CURR</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D41C3AD" w14:textId="77777777" w:rsidR="003F3B25" w:rsidRPr="00203159" w:rsidRDefault="00875FEB" w:rsidP="007B7A3D">
            <w:pPr>
              <w:rPr>
                <w:rFonts w:cs="Times New Roman"/>
                <w:color w:val="16191F"/>
                <w:szCs w:val="24"/>
              </w:rPr>
            </w:pPr>
            <w:r w:rsidRPr="00203159">
              <w:rPr>
                <w:rFonts w:cs="Times New Roman"/>
                <w:color w:val="16191F"/>
                <w:szCs w:val="24"/>
              </w:rPr>
              <w:t>ID of the loan in our sample</w:t>
            </w:r>
          </w:p>
        </w:tc>
      </w:tr>
      <w:tr w:rsidR="003F3B25" w:rsidRPr="00203159" w14:paraId="06FEC34A"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DBE4926" w14:textId="77777777" w:rsidR="003F3B25" w:rsidRPr="00203159" w:rsidRDefault="00875FEB" w:rsidP="007B7A3D">
            <w:pPr>
              <w:rPr>
                <w:rFonts w:cs="Times New Roman"/>
                <w:color w:val="16191F"/>
                <w:szCs w:val="24"/>
              </w:rPr>
            </w:pPr>
            <w:r w:rsidRPr="00203159">
              <w:rPr>
                <w:rFonts w:cs="Times New Roman"/>
                <w:color w:val="16191F"/>
                <w:szCs w:val="24"/>
              </w:rPr>
              <w:t>TARGET</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809234C" w14:textId="77777777" w:rsidR="003F3B25" w:rsidRPr="00203159" w:rsidRDefault="00875FEB" w:rsidP="007B7A3D">
            <w:pPr>
              <w:rPr>
                <w:rFonts w:cs="Times New Roman"/>
                <w:color w:val="16191F"/>
                <w:szCs w:val="24"/>
              </w:rPr>
            </w:pPr>
            <w:r w:rsidRPr="00203159">
              <w:rPr>
                <w:rFonts w:cs="Times New Roman"/>
                <w:color w:val="16191F"/>
                <w:szCs w:val="24"/>
              </w:rPr>
              <w:t xml:space="preserve">Target variable, this is the </w:t>
            </w:r>
            <w:r w:rsidRPr="00203159">
              <w:rPr>
                <w:rFonts w:cs="Times New Roman"/>
                <w:b/>
                <w:color w:val="16191F"/>
                <w:szCs w:val="24"/>
              </w:rPr>
              <w:t>future information</w:t>
            </w:r>
            <w:r w:rsidRPr="00203159">
              <w:rPr>
                <w:rFonts w:cs="Times New Roman"/>
                <w:color w:val="16191F"/>
                <w:szCs w:val="24"/>
              </w:rPr>
              <w:t>.</w:t>
            </w:r>
          </w:p>
          <w:p w14:paraId="419C1B69" w14:textId="77777777" w:rsidR="003F3B25" w:rsidRPr="00203159" w:rsidRDefault="00875FEB" w:rsidP="007B7A3D">
            <w:pPr>
              <w:rPr>
                <w:rFonts w:cs="Times New Roman"/>
                <w:color w:val="16191F"/>
                <w:szCs w:val="24"/>
              </w:rPr>
            </w:pPr>
            <w:r w:rsidRPr="00203159">
              <w:rPr>
                <w:rFonts w:cs="Times New Roman"/>
                <w:color w:val="16191F"/>
                <w:szCs w:val="24"/>
              </w:rPr>
              <w:t xml:space="preserve">Will this loan applicant </w:t>
            </w:r>
            <w:proofErr w:type="gramStart"/>
            <w:r w:rsidRPr="00203159">
              <w:rPr>
                <w:rFonts w:cs="Times New Roman"/>
                <w:color w:val="16191F"/>
                <w:szCs w:val="24"/>
              </w:rPr>
              <w:t>has</w:t>
            </w:r>
            <w:proofErr w:type="gramEnd"/>
            <w:r w:rsidRPr="00203159">
              <w:rPr>
                <w:rFonts w:cs="Times New Roman"/>
                <w:color w:val="16191F"/>
                <w:szCs w:val="24"/>
              </w:rPr>
              <w:t xml:space="preserve"> payment difficulties?</w:t>
            </w:r>
          </w:p>
          <w:p w14:paraId="1CD46E34" w14:textId="77777777" w:rsidR="003F3B25" w:rsidRPr="00203159" w:rsidRDefault="00875FEB" w:rsidP="007B7A3D">
            <w:pPr>
              <w:rPr>
                <w:rFonts w:cs="Times New Roman"/>
                <w:color w:val="16191F"/>
                <w:szCs w:val="24"/>
              </w:rPr>
            </w:pPr>
            <w:r w:rsidRPr="00203159">
              <w:rPr>
                <w:rFonts w:cs="Times New Roman"/>
                <w:color w:val="16191F"/>
                <w:szCs w:val="24"/>
              </w:rPr>
              <w:t xml:space="preserve"> </w:t>
            </w:r>
          </w:p>
          <w:p w14:paraId="1C947950" w14:textId="77777777" w:rsidR="003F3B25" w:rsidRPr="00203159" w:rsidRDefault="00875FEB" w:rsidP="007B7A3D">
            <w:pPr>
              <w:rPr>
                <w:rFonts w:cs="Times New Roman"/>
                <w:color w:val="16191F"/>
                <w:szCs w:val="24"/>
              </w:rPr>
            </w:pPr>
            <w:r w:rsidRPr="00203159">
              <w:rPr>
                <w:rFonts w:cs="Times New Roman"/>
                <w:color w:val="16191F"/>
                <w:szCs w:val="24"/>
              </w:rPr>
              <w:t xml:space="preserve"> (1: client with payment difficulties: he/she had late payment more than X days, 0: no payment difficulties)</w:t>
            </w:r>
          </w:p>
        </w:tc>
      </w:tr>
      <w:tr w:rsidR="003F3B25" w:rsidRPr="00203159" w14:paraId="7090A7F1"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6969D76" w14:textId="77777777" w:rsidR="003F3B25" w:rsidRPr="00203159" w:rsidRDefault="00875FEB" w:rsidP="007B7A3D">
            <w:pPr>
              <w:rPr>
                <w:rFonts w:cs="Times New Roman"/>
                <w:color w:val="16191F"/>
                <w:szCs w:val="24"/>
              </w:rPr>
            </w:pPr>
            <w:r w:rsidRPr="00203159">
              <w:rPr>
                <w:rFonts w:cs="Times New Roman"/>
                <w:color w:val="16191F"/>
                <w:szCs w:val="24"/>
              </w:rPr>
              <w:t>CODE_GENDER</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239ED2" w14:textId="77777777" w:rsidR="003F3B25" w:rsidRPr="00203159" w:rsidRDefault="00875FEB" w:rsidP="007B7A3D">
            <w:pPr>
              <w:rPr>
                <w:rFonts w:cs="Times New Roman"/>
                <w:color w:val="16191F"/>
                <w:szCs w:val="24"/>
              </w:rPr>
            </w:pPr>
            <w:r w:rsidRPr="00203159">
              <w:rPr>
                <w:rFonts w:cs="Times New Roman"/>
                <w:color w:val="16191F"/>
                <w:szCs w:val="24"/>
              </w:rPr>
              <w:t>Gender of the client</w:t>
            </w:r>
          </w:p>
        </w:tc>
      </w:tr>
      <w:tr w:rsidR="003F3B25" w:rsidRPr="00203159" w14:paraId="1FAFB044"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887B797" w14:textId="77777777" w:rsidR="003F3B25" w:rsidRPr="00203159" w:rsidRDefault="00875FEB" w:rsidP="007B7A3D">
            <w:pPr>
              <w:rPr>
                <w:rFonts w:cs="Times New Roman"/>
                <w:color w:val="16191F"/>
                <w:szCs w:val="24"/>
              </w:rPr>
            </w:pPr>
            <w:r w:rsidRPr="00203159">
              <w:rPr>
                <w:rFonts w:cs="Times New Roman"/>
                <w:color w:val="16191F"/>
                <w:szCs w:val="24"/>
              </w:rPr>
              <w:lastRenderedPageBreak/>
              <w:t>FLAG_OWN_CAR</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9B238E" w14:textId="77777777" w:rsidR="003F3B25" w:rsidRPr="00203159" w:rsidRDefault="00875FEB" w:rsidP="007B7A3D">
            <w:pPr>
              <w:rPr>
                <w:rFonts w:cs="Times New Roman"/>
                <w:color w:val="16191F"/>
                <w:szCs w:val="24"/>
              </w:rPr>
            </w:pPr>
            <w:r w:rsidRPr="00203159">
              <w:rPr>
                <w:rFonts w:cs="Times New Roman"/>
                <w:color w:val="16191F"/>
                <w:szCs w:val="24"/>
              </w:rPr>
              <w:t>Flag if the client owns a car</w:t>
            </w:r>
          </w:p>
        </w:tc>
      </w:tr>
      <w:tr w:rsidR="003F3B25" w:rsidRPr="00203159" w14:paraId="6BC0B10B"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209E497" w14:textId="77777777" w:rsidR="003F3B25" w:rsidRPr="00203159" w:rsidRDefault="00875FEB" w:rsidP="007B7A3D">
            <w:pPr>
              <w:rPr>
                <w:rFonts w:cs="Times New Roman"/>
                <w:color w:val="16191F"/>
                <w:szCs w:val="24"/>
              </w:rPr>
            </w:pPr>
            <w:r w:rsidRPr="00203159">
              <w:rPr>
                <w:rFonts w:cs="Times New Roman"/>
                <w:color w:val="16191F"/>
                <w:szCs w:val="24"/>
              </w:rPr>
              <w:t>FLAG_OWN_REALTY</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0933E10" w14:textId="77777777" w:rsidR="003F3B25" w:rsidRPr="00203159" w:rsidRDefault="00875FEB" w:rsidP="007B7A3D">
            <w:pPr>
              <w:rPr>
                <w:rFonts w:cs="Times New Roman"/>
                <w:color w:val="16191F"/>
                <w:szCs w:val="24"/>
              </w:rPr>
            </w:pPr>
            <w:r w:rsidRPr="00203159">
              <w:rPr>
                <w:rFonts w:cs="Times New Roman"/>
                <w:color w:val="16191F"/>
                <w:szCs w:val="24"/>
              </w:rPr>
              <w:t>Flag if the client owns a house or flat</w:t>
            </w:r>
          </w:p>
        </w:tc>
      </w:tr>
      <w:tr w:rsidR="003F3B25" w:rsidRPr="00203159" w14:paraId="3D0947F9"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A54ECE7" w14:textId="77777777" w:rsidR="003F3B25" w:rsidRPr="00203159" w:rsidRDefault="00875FEB" w:rsidP="007B7A3D">
            <w:pPr>
              <w:rPr>
                <w:rFonts w:cs="Times New Roman"/>
                <w:color w:val="16191F"/>
                <w:szCs w:val="24"/>
              </w:rPr>
            </w:pPr>
            <w:r w:rsidRPr="00203159">
              <w:rPr>
                <w:rFonts w:cs="Times New Roman"/>
                <w:color w:val="16191F"/>
                <w:szCs w:val="24"/>
              </w:rPr>
              <w:t>CNT_CHILDREN</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7114824" w14:textId="77777777" w:rsidR="003F3B25" w:rsidRPr="00203159" w:rsidRDefault="00875FEB" w:rsidP="007B7A3D">
            <w:pPr>
              <w:rPr>
                <w:rFonts w:cs="Times New Roman"/>
                <w:color w:val="16191F"/>
                <w:szCs w:val="24"/>
              </w:rPr>
            </w:pPr>
            <w:r w:rsidRPr="00203159">
              <w:rPr>
                <w:rFonts w:cs="Times New Roman"/>
                <w:color w:val="16191F"/>
                <w:szCs w:val="24"/>
              </w:rPr>
              <w:t>Number of children the client has</w:t>
            </w:r>
          </w:p>
        </w:tc>
      </w:tr>
      <w:tr w:rsidR="003F3B25" w:rsidRPr="00203159" w14:paraId="65577272"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1AEC75" w14:textId="77777777" w:rsidR="003F3B25" w:rsidRPr="00203159" w:rsidRDefault="00875FEB" w:rsidP="007B7A3D">
            <w:pPr>
              <w:rPr>
                <w:rFonts w:cs="Times New Roman"/>
                <w:color w:val="16191F"/>
                <w:szCs w:val="24"/>
              </w:rPr>
            </w:pPr>
            <w:r w:rsidRPr="00203159">
              <w:rPr>
                <w:rFonts w:cs="Times New Roman"/>
                <w:color w:val="16191F"/>
                <w:szCs w:val="24"/>
              </w:rPr>
              <w:t>AMT_INCOME_TOTAL</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EE058B" w14:textId="77777777" w:rsidR="003F3B25" w:rsidRPr="00203159" w:rsidRDefault="00875FEB" w:rsidP="007B7A3D">
            <w:pPr>
              <w:rPr>
                <w:rFonts w:cs="Times New Roman"/>
                <w:color w:val="16191F"/>
                <w:szCs w:val="24"/>
              </w:rPr>
            </w:pPr>
            <w:r w:rsidRPr="00203159">
              <w:rPr>
                <w:rFonts w:cs="Times New Roman"/>
                <w:color w:val="16191F"/>
                <w:szCs w:val="24"/>
              </w:rPr>
              <w:t>Income of the client</w:t>
            </w:r>
          </w:p>
        </w:tc>
      </w:tr>
      <w:tr w:rsidR="003F3B25" w:rsidRPr="00203159" w14:paraId="70FA0567"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6CE6E28" w14:textId="77777777" w:rsidR="003F3B25" w:rsidRPr="00203159" w:rsidRDefault="00875FEB" w:rsidP="007B7A3D">
            <w:pPr>
              <w:rPr>
                <w:rFonts w:cs="Times New Roman"/>
                <w:color w:val="16191F"/>
                <w:szCs w:val="24"/>
              </w:rPr>
            </w:pPr>
            <w:r w:rsidRPr="00203159">
              <w:rPr>
                <w:rFonts w:cs="Times New Roman"/>
                <w:color w:val="16191F"/>
                <w:szCs w:val="24"/>
              </w:rPr>
              <w:t>AMT_CREDIT</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864E035" w14:textId="77777777" w:rsidR="003F3B25" w:rsidRPr="00203159" w:rsidRDefault="00875FEB" w:rsidP="007B7A3D">
            <w:pPr>
              <w:rPr>
                <w:rFonts w:cs="Times New Roman"/>
                <w:color w:val="16191F"/>
                <w:szCs w:val="24"/>
              </w:rPr>
            </w:pPr>
            <w:r w:rsidRPr="00203159">
              <w:rPr>
                <w:rFonts w:cs="Times New Roman"/>
                <w:color w:val="16191F"/>
                <w:szCs w:val="24"/>
              </w:rPr>
              <w:t>Credit amount of the loan</w:t>
            </w:r>
          </w:p>
        </w:tc>
      </w:tr>
      <w:tr w:rsidR="003F3B25" w:rsidRPr="00203159" w14:paraId="26941CF3"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2AE2A71" w14:textId="77777777" w:rsidR="003F3B25" w:rsidRPr="00203159" w:rsidRDefault="00875FEB" w:rsidP="007B7A3D">
            <w:pPr>
              <w:rPr>
                <w:rFonts w:cs="Times New Roman"/>
                <w:color w:val="16191F"/>
                <w:szCs w:val="24"/>
              </w:rPr>
            </w:pPr>
            <w:r w:rsidRPr="00203159">
              <w:rPr>
                <w:rFonts w:cs="Times New Roman"/>
                <w:color w:val="16191F"/>
                <w:szCs w:val="24"/>
              </w:rPr>
              <w:t>AMT_ANNUITY</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9F0BCA" w14:textId="77777777" w:rsidR="003F3B25" w:rsidRPr="00203159" w:rsidRDefault="00875FEB" w:rsidP="007B7A3D">
            <w:pPr>
              <w:rPr>
                <w:rFonts w:cs="Times New Roman"/>
                <w:color w:val="16191F"/>
                <w:szCs w:val="24"/>
              </w:rPr>
            </w:pPr>
            <w:r w:rsidRPr="00203159">
              <w:rPr>
                <w:rFonts w:cs="Times New Roman"/>
                <w:color w:val="16191F"/>
                <w:szCs w:val="24"/>
              </w:rPr>
              <w:t>Loan annuity</w:t>
            </w:r>
          </w:p>
        </w:tc>
      </w:tr>
      <w:tr w:rsidR="003F3B25" w:rsidRPr="00203159" w14:paraId="2B980745"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B276494" w14:textId="77777777" w:rsidR="003F3B25" w:rsidRPr="00203159" w:rsidRDefault="00875FEB" w:rsidP="007B7A3D">
            <w:pPr>
              <w:rPr>
                <w:rFonts w:cs="Times New Roman"/>
                <w:color w:val="16191F"/>
                <w:szCs w:val="24"/>
              </w:rPr>
            </w:pPr>
            <w:r w:rsidRPr="00203159">
              <w:rPr>
                <w:rFonts w:cs="Times New Roman"/>
                <w:color w:val="16191F"/>
                <w:szCs w:val="24"/>
              </w:rPr>
              <w:t>AMT_GOODS_PRICE</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14A547C" w14:textId="77777777" w:rsidR="003F3B25" w:rsidRPr="00203159" w:rsidRDefault="00875FEB" w:rsidP="007B7A3D">
            <w:pPr>
              <w:rPr>
                <w:rFonts w:cs="Times New Roman"/>
                <w:color w:val="16191F"/>
                <w:szCs w:val="24"/>
              </w:rPr>
            </w:pPr>
            <w:r w:rsidRPr="00203159">
              <w:rPr>
                <w:rFonts w:cs="Times New Roman"/>
                <w:color w:val="16191F"/>
                <w:szCs w:val="24"/>
              </w:rPr>
              <w:t>For consumer loans it is the price of the goods for which the loan is given</w:t>
            </w:r>
          </w:p>
        </w:tc>
      </w:tr>
      <w:tr w:rsidR="003F3B25" w:rsidRPr="00203159" w14:paraId="3C148930"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25B9CF7" w14:textId="77777777" w:rsidR="003F3B25" w:rsidRPr="00203159" w:rsidRDefault="00875FEB" w:rsidP="007B7A3D">
            <w:pPr>
              <w:rPr>
                <w:rFonts w:cs="Times New Roman"/>
                <w:color w:val="16191F"/>
                <w:szCs w:val="24"/>
              </w:rPr>
            </w:pPr>
            <w:r w:rsidRPr="00203159">
              <w:rPr>
                <w:rFonts w:cs="Times New Roman"/>
                <w:color w:val="16191F"/>
                <w:szCs w:val="24"/>
              </w:rPr>
              <w:t>NAME_TYPE_SUITE</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FA15A5E" w14:textId="77777777" w:rsidR="003F3B25" w:rsidRPr="00203159" w:rsidRDefault="00875FEB" w:rsidP="007B7A3D">
            <w:pPr>
              <w:rPr>
                <w:rFonts w:cs="Times New Roman"/>
                <w:color w:val="16191F"/>
                <w:szCs w:val="24"/>
              </w:rPr>
            </w:pPr>
            <w:r w:rsidRPr="00203159">
              <w:rPr>
                <w:rFonts w:cs="Times New Roman"/>
                <w:color w:val="16191F"/>
                <w:szCs w:val="24"/>
              </w:rPr>
              <w:t>Who was accompanying client when he was applying for the loan</w:t>
            </w:r>
          </w:p>
        </w:tc>
      </w:tr>
      <w:tr w:rsidR="003F3B25" w:rsidRPr="00203159" w14:paraId="7B6E56EE"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ADFDA63" w14:textId="77777777" w:rsidR="003F3B25" w:rsidRPr="00203159" w:rsidRDefault="00875FEB" w:rsidP="007B7A3D">
            <w:pPr>
              <w:rPr>
                <w:rFonts w:cs="Times New Roman"/>
                <w:color w:val="16191F"/>
                <w:szCs w:val="24"/>
              </w:rPr>
            </w:pPr>
            <w:r w:rsidRPr="00203159">
              <w:rPr>
                <w:rFonts w:cs="Times New Roman"/>
                <w:color w:val="16191F"/>
                <w:szCs w:val="24"/>
              </w:rPr>
              <w:t>NAME_INCOME_TYPE</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8CA1401" w14:textId="77777777" w:rsidR="003F3B25" w:rsidRPr="00203159" w:rsidRDefault="00875FEB" w:rsidP="007B7A3D">
            <w:pPr>
              <w:rPr>
                <w:rFonts w:cs="Times New Roman"/>
                <w:color w:val="16191F"/>
                <w:szCs w:val="24"/>
              </w:rPr>
            </w:pPr>
            <w:r w:rsidRPr="00203159">
              <w:rPr>
                <w:rFonts w:cs="Times New Roman"/>
                <w:color w:val="16191F"/>
                <w:szCs w:val="24"/>
              </w:rPr>
              <w:t xml:space="preserve">Clients income type (businessman, working, maternity </w:t>
            </w:r>
            <w:proofErr w:type="gramStart"/>
            <w:r w:rsidRPr="00203159">
              <w:rPr>
                <w:rFonts w:cs="Times New Roman"/>
                <w:color w:val="16191F"/>
                <w:szCs w:val="24"/>
              </w:rPr>
              <w:t>leave,…</w:t>
            </w:r>
            <w:proofErr w:type="gramEnd"/>
            <w:r w:rsidRPr="00203159">
              <w:rPr>
                <w:rFonts w:cs="Times New Roman"/>
                <w:color w:val="16191F"/>
                <w:szCs w:val="24"/>
              </w:rPr>
              <w:t>)</w:t>
            </w:r>
          </w:p>
        </w:tc>
      </w:tr>
      <w:tr w:rsidR="003F3B25" w:rsidRPr="00203159" w14:paraId="3248CD12"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309F04E" w14:textId="77777777" w:rsidR="003F3B25" w:rsidRPr="00203159" w:rsidRDefault="00875FEB" w:rsidP="007B7A3D">
            <w:pPr>
              <w:rPr>
                <w:rFonts w:cs="Times New Roman"/>
                <w:color w:val="16191F"/>
                <w:szCs w:val="24"/>
              </w:rPr>
            </w:pPr>
            <w:r w:rsidRPr="00203159">
              <w:rPr>
                <w:rFonts w:cs="Times New Roman"/>
                <w:color w:val="16191F"/>
                <w:szCs w:val="24"/>
              </w:rPr>
              <w:t>NAME_EDUCATION_TYPE</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F54C650" w14:textId="77777777" w:rsidR="003F3B25" w:rsidRPr="00203159" w:rsidRDefault="00875FEB" w:rsidP="007B7A3D">
            <w:pPr>
              <w:rPr>
                <w:rFonts w:cs="Times New Roman"/>
                <w:color w:val="16191F"/>
                <w:szCs w:val="24"/>
              </w:rPr>
            </w:pPr>
            <w:r w:rsidRPr="00203159">
              <w:rPr>
                <w:rFonts w:cs="Times New Roman"/>
                <w:color w:val="16191F"/>
                <w:szCs w:val="24"/>
              </w:rPr>
              <w:t>Level of highest education the client achieved</w:t>
            </w:r>
          </w:p>
        </w:tc>
      </w:tr>
      <w:tr w:rsidR="003F3B25" w:rsidRPr="00203159" w14:paraId="3150B237"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DEFF57F" w14:textId="77777777" w:rsidR="003F3B25" w:rsidRPr="00203159" w:rsidRDefault="00875FEB" w:rsidP="007B7A3D">
            <w:pPr>
              <w:rPr>
                <w:rFonts w:cs="Times New Roman"/>
                <w:color w:val="16191F"/>
                <w:szCs w:val="24"/>
              </w:rPr>
            </w:pPr>
            <w:r w:rsidRPr="00203159">
              <w:rPr>
                <w:rFonts w:cs="Times New Roman"/>
                <w:color w:val="16191F"/>
                <w:szCs w:val="24"/>
              </w:rPr>
              <w:t>NAME_FAMILY_STATUS</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A9C753" w14:textId="77777777" w:rsidR="003F3B25" w:rsidRPr="00203159" w:rsidRDefault="00875FEB" w:rsidP="007B7A3D">
            <w:pPr>
              <w:rPr>
                <w:rFonts w:cs="Times New Roman"/>
                <w:color w:val="16191F"/>
                <w:szCs w:val="24"/>
              </w:rPr>
            </w:pPr>
            <w:r w:rsidRPr="00203159">
              <w:rPr>
                <w:rFonts w:cs="Times New Roman"/>
                <w:color w:val="16191F"/>
                <w:szCs w:val="24"/>
              </w:rPr>
              <w:t>Family status of the client</w:t>
            </w:r>
          </w:p>
        </w:tc>
      </w:tr>
      <w:tr w:rsidR="003F3B25" w:rsidRPr="00203159" w14:paraId="7CC2C3B6"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FD1B381" w14:textId="77777777" w:rsidR="003F3B25" w:rsidRPr="00203159" w:rsidRDefault="00875FEB" w:rsidP="007B7A3D">
            <w:pPr>
              <w:rPr>
                <w:rFonts w:cs="Times New Roman"/>
                <w:color w:val="16191F"/>
                <w:szCs w:val="24"/>
              </w:rPr>
            </w:pPr>
            <w:r w:rsidRPr="00203159">
              <w:rPr>
                <w:rFonts w:cs="Times New Roman"/>
                <w:color w:val="16191F"/>
                <w:szCs w:val="24"/>
              </w:rPr>
              <w:t>NAME_HOUSING_TYPE</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E05FAA" w14:textId="77777777" w:rsidR="003F3B25" w:rsidRPr="00203159" w:rsidRDefault="00875FEB" w:rsidP="007B7A3D">
            <w:pPr>
              <w:rPr>
                <w:rFonts w:cs="Times New Roman"/>
                <w:color w:val="16191F"/>
                <w:szCs w:val="24"/>
              </w:rPr>
            </w:pPr>
            <w:r w:rsidRPr="00203159">
              <w:rPr>
                <w:rFonts w:cs="Times New Roman"/>
                <w:color w:val="16191F"/>
                <w:szCs w:val="24"/>
              </w:rPr>
              <w:t>What is the housing situation of the client (renting, living with parents, ...)</w:t>
            </w:r>
          </w:p>
        </w:tc>
      </w:tr>
      <w:tr w:rsidR="003F3B25" w:rsidRPr="00203159" w14:paraId="4AA4C13B"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DB1DD8" w14:textId="77777777" w:rsidR="003F3B25" w:rsidRPr="00203159" w:rsidRDefault="00875FEB" w:rsidP="007B7A3D">
            <w:pPr>
              <w:rPr>
                <w:rFonts w:cs="Times New Roman"/>
                <w:color w:val="16191F"/>
                <w:szCs w:val="24"/>
              </w:rPr>
            </w:pPr>
            <w:r w:rsidRPr="00203159">
              <w:rPr>
                <w:rFonts w:cs="Times New Roman"/>
                <w:color w:val="16191F"/>
                <w:szCs w:val="24"/>
              </w:rPr>
              <w:t>DAYS_BIRTH</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14C3B5" w14:textId="77777777" w:rsidR="003F3B25" w:rsidRPr="00203159" w:rsidRDefault="00875FEB" w:rsidP="007B7A3D">
            <w:pPr>
              <w:rPr>
                <w:rFonts w:cs="Times New Roman"/>
                <w:color w:val="16191F"/>
                <w:szCs w:val="24"/>
              </w:rPr>
            </w:pPr>
            <w:r w:rsidRPr="00203159">
              <w:rPr>
                <w:rFonts w:cs="Times New Roman"/>
                <w:color w:val="16191F"/>
                <w:szCs w:val="24"/>
              </w:rPr>
              <w:t>Client's age in days at the time of application</w:t>
            </w:r>
          </w:p>
        </w:tc>
      </w:tr>
      <w:tr w:rsidR="003F3B25" w:rsidRPr="00203159" w14:paraId="7787D500"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D95E367" w14:textId="77777777" w:rsidR="003F3B25" w:rsidRPr="00203159" w:rsidRDefault="00875FEB" w:rsidP="007B7A3D">
            <w:pPr>
              <w:rPr>
                <w:rFonts w:cs="Times New Roman"/>
                <w:color w:val="16191F"/>
                <w:szCs w:val="24"/>
              </w:rPr>
            </w:pPr>
            <w:r w:rsidRPr="00203159">
              <w:rPr>
                <w:rFonts w:cs="Times New Roman"/>
                <w:color w:val="16191F"/>
                <w:szCs w:val="24"/>
              </w:rPr>
              <w:t>DAYS_EMPLOYED</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A41C0A1" w14:textId="77777777" w:rsidR="003F3B25" w:rsidRPr="00203159" w:rsidRDefault="00875FEB" w:rsidP="007B7A3D">
            <w:pPr>
              <w:rPr>
                <w:rFonts w:cs="Times New Roman"/>
                <w:color w:val="16191F"/>
                <w:szCs w:val="24"/>
              </w:rPr>
            </w:pPr>
            <w:r w:rsidRPr="00203159">
              <w:rPr>
                <w:rFonts w:cs="Times New Roman"/>
                <w:color w:val="16191F"/>
                <w:szCs w:val="24"/>
              </w:rPr>
              <w:t>How many days before the application the person started current employment</w:t>
            </w:r>
          </w:p>
        </w:tc>
      </w:tr>
      <w:tr w:rsidR="003F3B25" w:rsidRPr="00203159" w14:paraId="4EC6C72B"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1034C26" w14:textId="77777777" w:rsidR="003F3B25" w:rsidRPr="00203159" w:rsidRDefault="00875FEB" w:rsidP="007B7A3D">
            <w:pPr>
              <w:rPr>
                <w:rFonts w:cs="Times New Roman"/>
                <w:color w:val="16191F"/>
                <w:szCs w:val="24"/>
              </w:rPr>
            </w:pPr>
            <w:r w:rsidRPr="00203159">
              <w:rPr>
                <w:rFonts w:cs="Times New Roman"/>
                <w:color w:val="16191F"/>
                <w:szCs w:val="24"/>
              </w:rPr>
              <w:t>OCCUPATION_TYPE</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68D1E0D" w14:textId="77777777" w:rsidR="003F3B25" w:rsidRPr="00203159" w:rsidRDefault="00875FEB" w:rsidP="007B7A3D">
            <w:pPr>
              <w:rPr>
                <w:rFonts w:cs="Times New Roman"/>
                <w:color w:val="16191F"/>
                <w:szCs w:val="24"/>
              </w:rPr>
            </w:pPr>
            <w:r w:rsidRPr="00203159">
              <w:rPr>
                <w:rFonts w:cs="Times New Roman"/>
                <w:color w:val="16191F"/>
                <w:szCs w:val="24"/>
              </w:rPr>
              <w:t>What kind of occupation does the client have</w:t>
            </w:r>
          </w:p>
        </w:tc>
      </w:tr>
      <w:tr w:rsidR="003F3B25" w:rsidRPr="00203159" w14:paraId="1339602D"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AD38C6C" w14:textId="77777777" w:rsidR="003F3B25" w:rsidRPr="00203159" w:rsidRDefault="00875FEB" w:rsidP="007B7A3D">
            <w:pPr>
              <w:rPr>
                <w:rFonts w:cs="Times New Roman"/>
                <w:color w:val="16191F"/>
                <w:szCs w:val="24"/>
              </w:rPr>
            </w:pPr>
            <w:r w:rsidRPr="00203159">
              <w:rPr>
                <w:rFonts w:cs="Times New Roman"/>
                <w:color w:val="16191F"/>
                <w:szCs w:val="24"/>
              </w:rPr>
              <w:t>EXT_SOURCE_1</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0BECFDE" w14:textId="77777777" w:rsidR="003F3B25" w:rsidRPr="00203159" w:rsidRDefault="00875FEB" w:rsidP="007B7A3D">
            <w:pPr>
              <w:rPr>
                <w:rFonts w:cs="Times New Roman"/>
                <w:color w:val="16191F"/>
                <w:szCs w:val="24"/>
              </w:rPr>
            </w:pPr>
            <w:r w:rsidRPr="00203159">
              <w:rPr>
                <w:rFonts w:cs="Times New Roman"/>
                <w:color w:val="16191F"/>
                <w:szCs w:val="24"/>
              </w:rPr>
              <w:t>Normalized credit score from an external data source</w:t>
            </w:r>
          </w:p>
        </w:tc>
      </w:tr>
      <w:tr w:rsidR="003F3B25" w:rsidRPr="00203159" w14:paraId="0A69E2CA"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B2B60BD" w14:textId="77777777" w:rsidR="003F3B25" w:rsidRPr="00203159" w:rsidRDefault="00875FEB" w:rsidP="007B7A3D">
            <w:pPr>
              <w:rPr>
                <w:rFonts w:cs="Times New Roman"/>
                <w:color w:val="16191F"/>
                <w:szCs w:val="24"/>
              </w:rPr>
            </w:pPr>
            <w:r w:rsidRPr="00203159">
              <w:rPr>
                <w:rFonts w:cs="Times New Roman"/>
                <w:color w:val="16191F"/>
                <w:szCs w:val="24"/>
              </w:rPr>
              <w:t>EXT_SOURCE_2</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A2AE396" w14:textId="77777777" w:rsidR="003F3B25" w:rsidRPr="00203159" w:rsidRDefault="00875FEB" w:rsidP="007B7A3D">
            <w:pPr>
              <w:rPr>
                <w:rFonts w:cs="Times New Roman"/>
                <w:color w:val="16191F"/>
                <w:szCs w:val="24"/>
              </w:rPr>
            </w:pPr>
            <w:r w:rsidRPr="00203159">
              <w:rPr>
                <w:rFonts w:cs="Times New Roman"/>
                <w:color w:val="16191F"/>
                <w:szCs w:val="24"/>
              </w:rPr>
              <w:t>Normalized credit score from an external data source</w:t>
            </w:r>
          </w:p>
        </w:tc>
      </w:tr>
      <w:tr w:rsidR="003F3B25" w:rsidRPr="00203159" w14:paraId="4C75ABBA" w14:textId="77777777">
        <w:trPr>
          <w:trHeight w:val="315"/>
        </w:trPr>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B2E0513" w14:textId="77777777" w:rsidR="003F3B25" w:rsidRPr="00203159" w:rsidRDefault="00875FEB" w:rsidP="007B7A3D">
            <w:pPr>
              <w:rPr>
                <w:rFonts w:cs="Times New Roman"/>
                <w:color w:val="16191F"/>
                <w:szCs w:val="24"/>
              </w:rPr>
            </w:pPr>
            <w:r w:rsidRPr="00203159">
              <w:rPr>
                <w:rFonts w:cs="Times New Roman"/>
                <w:color w:val="16191F"/>
                <w:szCs w:val="24"/>
              </w:rPr>
              <w:t>EXT_SOURCE_3</w:t>
            </w:r>
          </w:p>
        </w:tc>
        <w:tc>
          <w:tcPr>
            <w:tcW w:w="5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F856B64" w14:textId="77777777" w:rsidR="003F3B25" w:rsidRPr="00203159" w:rsidRDefault="00875FEB" w:rsidP="007B7A3D">
            <w:pPr>
              <w:rPr>
                <w:rFonts w:cs="Times New Roman"/>
                <w:color w:val="16191F"/>
                <w:szCs w:val="24"/>
              </w:rPr>
            </w:pPr>
            <w:r w:rsidRPr="00203159">
              <w:rPr>
                <w:rFonts w:cs="Times New Roman"/>
                <w:color w:val="16191F"/>
                <w:szCs w:val="24"/>
              </w:rPr>
              <w:t>Normalized credit score from an external data source</w:t>
            </w:r>
          </w:p>
        </w:tc>
      </w:tr>
    </w:tbl>
    <w:p w14:paraId="5949D496" w14:textId="55ABE8B3" w:rsidR="003F3B25" w:rsidRPr="00C45566" w:rsidRDefault="00875FEB" w:rsidP="00C45566">
      <w:pPr>
        <w:pStyle w:val="Heading3"/>
        <w:rPr>
          <w:rFonts w:cs="Times New Roman"/>
          <w:b/>
          <w:bCs/>
          <w:color w:val="16191F"/>
        </w:rPr>
      </w:pPr>
      <w:bookmarkStart w:id="8" w:name="_uk9b681jiz2s" w:colFirst="0" w:colLast="0"/>
      <w:bookmarkEnd w:id="8"/>
      <w:r w:rsidRPr="00516B10">
        <w:rPr>
          <w:rFonts w:cs="Times New Roman"/>
          <w:b/>
          <w:bCs/>
          <w:color w:val="16191F"/>
          <w:highlight w:val="cyan"/>
        </w:rPr>
        <w:t>Task 2</w:t>
      </w:r>
      <w:r w:rsidR="00C45566" w:rsidRPr="00516B10">
        <w:rPr>
          <w:rFonts w:cs="Times New Roman"/>
          <w:b/>
          <w:bCs/>
          <w:color w:val="16191F"/>
          <w:highlight w:val="cyan"/>
        </w:rPr>
        <w:t>:</w:t>
      </w:r>
      <w:r w:rsidRPr="00516B10">
        <w:rPr>
          <w:rFonts w:cs="Times New Roman"/>
          <w:b/>
          <w:bCs/>
          <w:color w:val="16191F"/>
          <w:highlight w:val="cyan"/>
        </w:rPr>
        <w:t xml:space="preserve"> What is a Credit Score</w:t>
      </w:r>
    </w:p>
    <w:p w14:paraId="006D6C6B" w14:textId="77777777" w:rsidR="003F3B25" w:rsidRPr="00C45566" w:rsidRDefault="00875FEB" w:rsidP="00C45566">
      <w:pPr>
        <w:rPr>
          <w:rFonts w:cs="Times New Roman"/>
          <w:color w:val="16191F"/>
          <w:szCs w:val="24"/>
        </w:rPr>
      </w:pPr>
      <w:r w:rsidRPr="00C45566">
        <w:rPr>
          <w:rFonts w:cs="Times New Roman"/>
          <w:color w:val="16191F"/>
          <w:szCs w:val="24"/>
        </w:rPr>
        <w:t>In the “application” table above there are 3 credit score columns. Research online to see what is a credit score and why we need it. (Note that the scores in the database are normalized, which means they are scaled to the 0 to 1 range)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3B25" w:rsidRPr="00C45566" w14:paraId="6807834F" w14:textId="77777777">
        <w:tc>
          <w:tcPr>
            <w:tcW w:w="9360" w:type="dxa"/>
            <w:shd w:val="clear" w:color="auto" w:fill="auto"/>
            <w:tcMar>
              <w:top w:w="100" w:type="dxa"/>
              <w:left w:w="100" w:type="dxa"/>
              <w:bottom w:w="100" w:type="dxa"/>
              <w:right w:w="100" w:type="dxa"/>
            </w:tcMar>
          </w:tcPr>
          <w:p w14:paraId="00E4E3E5" w14:textId="41426FAA" w:rsidR="003F3B25" w:rsidRPr="00C45566" w:rsidRDefault="00EF5A1A" w:rsidP="00C45566">
            <w:pPr>
              <w:widowControl w:val="0"/>
              <w:pBdr>
                <w:top w:val="nil"/>
                <w:left w:val="nil"/>
                <w:bottom w:val="nil"/>
                <w:right w:val="nil"/>
                <w:between w:val="nil"/>
              </w:pBdr>
              <w:spacing w:line="240" w:lineRule="auto"/>
              <w:rPr>
                <w:rFonts w:cs="Times New Roman"/>
                <w:color w:val="16191F"/>
                <w:szCs w:val="24"/>
              </w:rPr>
            </w:pPr>
            <w:r w:rsidRPr="00C45566">
              <w:rPr>
                <w:rFonts w:cs="Times New Roman"/>
                <w:szCs w:val="24"/>
              </w:rPr>
              <w:t xml:space="preserve">A </w:t>
            </w:r>
            <w:r w:rsidRPr="00C45566">
              <w:rPr>
                <w:rStyle w:val="Strong"/>
                <w:rFonts w:cs="Times New Roman"/>
                <w:szCs w:val="24"/>
              </w:rPr>
              <w:t>credit score</w:t>
            </w:r>
            <w:r w:rsidRPr="00C45566">
              <w:rPr>
                <w:rFonts w:cs="Times New Roman"/>
                <w:szCs w:val="24"/>
              </w:rPr>
              <w:t xml:space="preserve"> is a numerical representation of a person's creditworthiness, indicating how likely they are to repay borrowed funds. It is derived from various factors in a person's credit history and helps lenders assess risk when considering a loan application.</w:t>
            </w:r>
          </w:p>
        </w:tc>
      </w:tr>
    </w:tbl>
    <w:p w14:paraId="03455F1B" w14:textId="3A6A2E68" w:rsidR="003F3B25" w:rsidRPr="00992F36" w:rsidRDefault="00875FEB">
      <w:pPr>
        <w:pStyle w:val="Heading3"/>
        <w:rPr>
          <w:rFonts w:cs="Times New Roman"/>
          <w:b/>
          <w:bCs/>
          <w:color w:val="16191F"/>
        </w:rPr>
      </w:pPr>
      <w:bookmarkStart w:id="9" w:name="_i5dz5frltgyr" w:colFirst="0" w:colLast="0"/>
      <w:bookmarkEnd w:id="9"/>
      <w:r w:rsidRPr="00516B10">
        <w:rPr>
          <w:rFonts w:cs="Times New Roman"/>
          <w:b/>
          <w:bCs/>
          <w:color w:val="16191F"/>
          <w:highlight w:val="cyan"/>
        </w:rPr>
        <w:lastRenderedPageBreak/>
        <w:t>Task 3</w:t>
      </w:r>
      <w:r w:rsidR="00992F36" w:rsidRPr="00516B10">
        <w:rPr>
          <w:rFonts w:cs="Times New Roman"/>
          <w:b/>
          <w:bCs/>
          <w:color w:val="16191F"/>
          <w:highlight w:val="cyan"/>
        </w:rPr>
        <w:t>:</w:t>
      </w:r>
      <w:r w:rsidRPr="00516B10">
        <w:rPr>
          <w:rFonts w:cs="Times New Roman"/>
          <w:b/>
          <w:bCs/>
          <w:color w:val="16191F"/>
          <w:highlight w:val="cyan"/>
        </w:rPr>
        <w:t xml:space="preserve"> Understand Credit Amount and Annuity</w:t>
      </w:r>
    </w:p>
    <w:p w14:paraId="175E3B2B" w14:textId="77777777" w:rsidR="003F3B25" w:rsidRPr="00B1435D" w:rsidRDefault="00875FEB">
      <w:pPr>
        <w:rPr>
          <w:rFonts w:cs="Times New Roman"/>
          <w:color w:val="16191F"/>
          <w:szCs w:val="24"/>
        </w:rPr>
      </w:pPr>
      <w:r w:rsidRPr="00B1435D">
        <w:rPr>
          <w:rFonts w:cs="Times New Roman"/>
          <w:color w:val="16191F"/>
          <w:szCs w:val="24"/>
        </w:rPr>
        <w:t>What are Credit Amount and Annuity? Fill in your answer below:</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390"/>
      </w:tblGrid>
      <w:tr w:rsidR="003F3B25" w:rsidRPr="00B1435D" w14:paraId="4719440F" w14:textId="77777777">
        <w:tc>
          <w:tcPr>
            <w:tcW w:w="2970" w:type="dxa"/>
            <w:shd w:val="clear" w:color="auto" w:fill="auto"/>
            <w:tcMar>
              <w:top w:w="100" w:type="dxa"/>
              <w:left w:w="100" w:type="dxa"/>
              <w:bottom w:w="100" w:type="dxa"/>
              <w:right w:w="100" w:type="dxa"/>
            </w:tcMar>
          </w:tcPr>
          <w:p w14:paraId="1510A87C" w14:textId="77777777" w:rsidR="003F3B25" w:rsidRPr="00B1435D" w:rsidRDefault="00875FEB" w:rsidP="00992F36">
            <w:pPr>
              <w:widowControl w:val="0"/>
              <w:pBdr>
                <w:top w:val="nil"/>
                <w:left w:val="nil"/>
                <w:bottom w:val="nil"/>
                <w:right w:val="nil"/>
                <w:between w:val="nil"/>
              </w:pBdr>
              <w:spacing w:line="240" w:lineRule="auto"/>
              <w:rPr>
                <w:rFonts w:cs="Times New Roman"/>
                <w:color w:val="16191F"/>
                <w:szCs w:val="24"/>
              </w:rPr>
            </w:pPr>
            <w:r w:rsidRPr="00B1435D">
              <w:rPr>
                <w:rFonts w:cs="Times New Roman"/>
                <w:color w:val="16191F"/>
                <w:szCs w:val="24"/>
              </w:rPr>
              <w:t>Credit Amount</w:t>
            </w:r>
          </w:p>
        </w:tc>
        <w:tc>
          <w:tcPr>
            <w:tcW w:w="6390" w:type="dxa"/>
            <w:shd w:val="clear" w:color="auto" w:fill="auto"/>
            <w:tcMar>
              <w:top w:w="100" w:type="dxa"/>
              <w:left w:w="100" w:type="dxa"/>
              <w:bottom w:w="100" w:type="dxa"/>
              <w:right w:w="100" w:type="dxa"/>
            </w:tcMar>
          </w:tcPr>
          <w:p w14:paraId="3B1C4895" w14:textId="1DBC3DCD" w:rsidR="003F3B25" w:rsidRPr="00B1435D" w:rsidRDefault="00637ECE" w:rsidP="00992F36">
            <w:pPr>
              <w:pStyle w:val="NormalWeb"/>
            </w:pPr>
            <w:r w:rsidRPr="00B1435D">
              <w:rPr>
                <w:rStyle w:val="Strong"/>
              </w:rPr>
              <w:t>Credit Amount</w:t>
            </w:r>
            <w:r w:rsidRPr="00B1435D">
              <w:t xml:space="preserve"> refers to the total sum of money that a borrower is authorized to borrow from a lender. It can encompass various types of loans, such as personal loans, mortgages, or credit lines. The credit amount can be influenced by factors like the borrower’s credit score, income, and repayment history. Lenders evaluate these factors to determine how much credit they are willing to extend to the borrower.</w:t>
            </w:r>
          </w:p>
        </w:tc>
      </w:tr>
      <w:tr w:rsidR="003F3B25" w:rsidRPr="00B1435D" w14:paraId="6BFEC8FB" w14:textId="77777777">
        <w:tc>
          <w:tcPr>
            <w:tcW w:w="2970" w:type="dxa"/>
            <w:shd w:val="clear" w:color="auto" w:fill="auto"/>
            <w:tcMar>
              <w:top w:w="100" w:type="dxa"/>
              <w:left w:w="100" w:type="dxa"/>
              <w:bottom w:w="100" w:type="dxa"/>
              <w:right w:w="100" w:type="dxa"/>
            </w:tcMar>
          </w:tcPr>
          <w:p w14:paraId="2F54DBAD" w14:textId="77777777" w:rsidR="003F3B25" w:rsidRPr="00B1435D" w:rsidRDefault="00875FEB" w:rsidP="00992F36">
            <w:pPr>
              <w:widowControl w:val="0"/>
              <w:spacing w:line="240" w:lineRule="auto"/>
              <w:rPr>
                <w:rFonts w:cs="Times New Roman"/>
                <w:color w:val="16191F"/>
                <w:szCs w:val="24"/>
              </w:rPr>
            </w:pPr>
            <w:r w:rsidRPr="00B1435D">
              <w:rPr>
                <w:rFonts w:cs="Times New Roman"/>
                <w:color w:val="16191F"/>
                <w:szCs w:val="24"/>
              </w:rPr>
              <w:t>Annuity</w:t>
            </w:r>
          </w:p>
        </w:tc>
        <w:tc>
          <w:tcPr>
            <w:tcW w:w="6390" w:type="dxa"/>
            <w:shd w:val="clear" w:color="auto" w:fill="auto"/>
            <w:tcMar>
              <w:top w:w="100" w:type="dxa"/>
              <w:left w:w="100" w:type="dxa"/>
              <w:bottom w:w="100" w:type="dxa"/>
              <w:right w:w="100" w:type="dxa"/>
            </w:tcMar>
          </w:tcPr>
          <w:p w14:paraId="657C48B9" w14:textId="33375FEF" w:rsidR="003F3B25" w:rsidRPr="00B1435D" w:rsidRDefault="00637ECE" w:rsidP="00992F36">
            <w:pPr>
              <w:widowControl w:val="0"/>
              <w:pBdr>
                <w:top w:val="nil"/>
                <w:left w:val="nil"/>
                <w:bottom w:val="nil"/>
                <w:right w:val="nil"/>
                <w:between w:val="nil"/>
              </w:pBdr>
              <w:spacing w:line="240" w:lineRule="auto"/>
              <w:rPr>
                <w:rFonts w:cs="Times New Roman"/>
                <w:color w:val="16191F"/>
                <w:szCs w:val="24"/>
              </w:rPr>
            </w:pPr>
            <w:r w:rsidRPr="00B1435D">
              <w:rPr>
                <w:rStyle w:val="Strong"/>
                <w:rFonts w:cs="Times New Roman"/>
                <w:szCs w:val="24"/>
              </w:rPr>
              <w:t>An</w:t>
            </w:r>
            <w:r w:rsidR="005A6E28" w:rsidRPr="00B1435D">
              <w:rPr>
                <w:rStyle w:val="Strong"/>
                <w:rFonts w:cs="Times New Roman"/>
                <w:szCs w:val="24"/>
              </w:rPr>
              <w:t xml:space="preserve"> an</w:t>
            </w:r>
            <w:r w:rsidRPr="00B1435D">
              <w:rPr>
                <w:rStyle w:val="Strong"/>
                <w:rFonts w:cs="Times New Roman"/>
                <w:szCs w:val="24"/>
              </w:rPr>
              <w:t>nuity</w:t>
            </w:r>
            <w:r w:rsidRPr="00B1435D">
              <w:rPr>
                <w:rFonts w:cs="Times New Roman"/>
                <w:szCs w:val="24"/>
              </w:rPr>
              <w:t xml:space="preserve"> is a financial product that provides a series of payments made at equal intervals. Annuities are commonly used for retirement planning, where individuals can invest a lump sum of money and receive periodic payments over time.</w:t>
            </w:r>
          </w:p>
        </w:tc>
      </w:tr>
    </w:tbl>
    <w:p w14:paraId="287134FA" w14:textId="77777777" w:rsidR="003F3B25" w:rsidRDefault="003F3B25">
      <w:pPr>
        <w:rPr>
          <w:color w:val="16191F"/>
        </w:rPr>
      </w:pPr>
    </w:p>
    <w:p w14:paraId="1A0A34F6" w14:textId="1939351F" w:rsidR="003F3B25" w:rsidRPr="004C3460" w:rsidRDefault="00875FEB">
      <w:pPr>
        <w:pStyle w:val="Heading3"/>
        <w:rPr>
          <w:rFonts w:cs="Times New Roman"/>
          <w:b/>
          <w:bCs/>
          <w:color w:val="16191F"/>
        </w:rPr>
      </w:pPr>
      <w:bookmarkStart w:id="10" w:name="_3yq1c141k5a9" w:colFirst="0" w:colLast="0"/>
      <w:bookmarkEnd w:id="10"/>
      <w:r w:rsidRPr="00516B10">
        <w:rPr>
          <w:rFonts w:cs="Times New Roman"/>
          <w:b/>
          <w:bCs/>
          <w:color w:val="16191F"/>
          <w:highlight w:val="cyan"/>
        </w:rPr>
        <w:t>Task 4</w:t>
      </w:r>
      <w:r w:rsidR="004C3460" w:rsidRPr="00516B10">
        <w:rPr>
          <w:rFonts w:cs="Times New Roman"/>
          <w:b/>
          <w:bCs/>
          <w:color w:val="16191F"/>
          <w:highlight w:val="cyan"/>
        </w:rPr>
        <w:t>:</w:t>
      </w:r>
      <w:r w:rsidRPr="00516B10">
        <w:rPr>
          <w:rFonts w:cs="Times New Roman"/>
          <w:b/>
          <w:bCs/>
          <w:color w:val="16191F"/>
          <w:highlight w:val="cyan"/>
        </w:rPr>
        <w:t xml:space="preserve"> Deduce the Loan Duration</w:t>
      </w:r>
    </w:p>
    <w:p w14:paraId="149E888D" w14:textId="77777777" w:rsidR="003F3B25" w:rsidRPr="004C3460" w:rsidRDefault="00875FEB">
      <w:pPr>
        <w:rPr>
          <w:rFonts w:cs="Times New Roman"/>
          <w:color w:val="16191F"/>
          <w:szCs w:val="24"/>
        </w:rPr>
      </w:pPr>
      <w:r w:rsidRPr="004C3460">
        <w:rPr>
          <w:rFonts w:cs="Times New Roman"/>
          <w:color w:val="16191F"/>
          <w:szCs w:val="24"/>
        </w:rPr>
        <w:t>Given the information from Task 4, we should be able to deduce the Loan Duration for each application. Loan duration describes how many periods (months) the applicant will need to pay back their loans.</w:t>
      </w:r>
    </w:p>
    <w:p w14:paraId="20E95221" w14:textId="77777777" w:rsidR="003F3B25" w:rsidRPr="004C3460" w:rsidRDefault="003F3B25">
      <w:pPr>
        <w:rPr>
          <w:rFonts w:cs="Times New Roman"/>
          <w:color w:val="16191F"/>
          <w:szCs w:val="24"/>
        </w:rPr>
      </w:pPr>
    </w:p>
    <w:p w14:paraId="32008BB7" w14:textId="77777777" w:rsidR="003F3B25" w:rsidRPr="004C3460" w:rsidRDefault="00875FEB">
      <w:pPr>
        <w:rPr>
          <w:rFonts w:cs="Times New Roman"/>
          <w:color w:val="16191F"/>
          <w:szCs w:val="24"/>
        </w:rPr>
      </w:pPr>
      <w:r w:rsidRPr="004C3460">
        <w:rPr>
          <w:rFonts w:cs="Times New Roman"/>
          <w:color w:val="16191F"/>
          <w:szCs w:val="24"/>
        </w:rPr>
        <w:t>Paste the SQL and part of the results below:</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3B25" w14:paraId="4CF1DD16" w14:textId="77777777">
        <w:tc>
          <w:tcPr>
            <w:tcW w:w="9360" w:type="dxa"/>
            <w:shd w:val="clear" w:color="auto" w:fill="auto"/>
            <w:tcMar>
              <w:top w:w="100" w:type="dxa"/>
              <w:left w:w="100" w:type="dxa"/>
              <w:bottom w:w="100" w:type="dxa"/>
              <w:right w:w="100" w:type="dxa"/>
            </w:tcMar>
          </w:tcPr>
          <w:p w14:paraId="54079C0A" w14:textId="77777777" w:rsidR="00A74A48" w:rsidRPr="00A74A48" w:rsidRDefault="00A74A48" w:rsidP="00A74A48">
            <w:pPr>
              <w:shd w:val="clear" w:color="auto" w:fill="FFFFFF"/>
              <w:spacing w:line="240" w:lineRule="auto"/>
              <w:jc w:val="left"/>
              <w:rPr>
                <w:rFonts w:ascii="Consolas" w:eastAsia="Times New Roman" w:hAnsi="Consolas" w:cs="Times New Roman"/>
                <w:color w:val="000000"/>
                <w:sz w:val="20"/>
                <w:szCs w:val="20"/>
                <w:lang w:val="en-MY"/>
              </w:rPr>
            </w:pPr>
            <w:r w:rsidRPr="00A74A48">
              <w:rPr>
                <w:rFonts w:ascii="Consolas" w:eastAsia="Times New Roman" w:hAnsi="Consolas" w:cs="Times New Roman"/>
                <w:b/>
                <w:bCs/>
                <w:color w:val="800000"/>
                <w:sz w:val="20"/>
                <w:szCs w:val="20"/>
                <w:lang w:val="en-MY"/>
              </w:rPr>
              <w:t>SELECT</w:t>
            </w:r>
            <w:r w:rsidRPr="00A74A48">
              <w:rPr>
                <w:rFonts w:ascii="Consolas" w:eastAsia="Times New Roman" w:hAnsi="Consolas" w:cs="Times New Roman"/>
                <w:color w:val="000000"/>
                <w:sz w:val="20"/>
                <w:szCs w:val="20"/>
                <w:lang w:val="en-MY"/>
              </w:rPr>
              <w:t xml:space="preserve"> </w:t>
            </w:r>
          </w:p>
          <w:p w14:paraId="42FA08C5" w14:textId="77777777" w:rsidR="00A74A48" w:rsidRPr="00A74A48" w:rsidRDefault="00A74A48" w:rsidP="00A74A48">
            <w:pPr>
              <w:shd w:val="clear" w:color="auto" w:fill="FFFFFF"/>
              <w:spacing w:line="240" w:lineRule="auto"/>
              <w:jc w:val="left"/>
              <w:rPr>
                <w:rFonts w:ascii="Consolas" w:eastAsia="Times New Roman" w:hAnsi="Consolas" w:cs="Times New Roman"/>
                <w:color w:val="000000"/>
                <w:sz w:val="20"/>
                <w:szCs w:val="20"/>
                <w:lang w:val="en-MY"/>
              </w:rPr>
            </w:pP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color w:val="006464"/>
                <w:sz w:val="20"/>
                <w:szCs w:val="20"/>
                <w:lang w:val="en-MY"/>
              </w:rPr>
              <w:t>SK_ID_CURR</w:t>
            </w:r>
            <w:r w:rsidRPr="00A74A48">
              <w:rPr>
                <w:rFonts w:ascii="Consolas" w:eastAsia="Times New Roman" w:hAnsi="Consolas" w:cs="Times New Roman"/>
                <w:color w:val="000000"/>
                <w:sz w:val="20"/>
                <w:szCs w:val="20"/>
                <w:lang w:val="en-MY"/>
              </w:rPr>
              <w:t>,</w:t>
            </w:r>
          </w:p>
          <w:p w14:paraId="0D2F3EF1" w14:textId="77777777" w:rsidR="00A74A48" w:rsidRPr="00A74A48" w:rsidRDefault="00A74A48" w:rsidP="00A74A48">
            <w:pPr>
              <w:shd w:val="clear" w:color="auto" w:fill="FFFFFF"/>
              <w:spacing w:line="240" w:lineRule="auto"/>
              <w:jc w:val="left"/>
              <w:rPr>
                <w:rFonts w:ascii="Consolas" w:eastAsia="Times New Roman" w:hAnsi="Consolas" w:cs="Times New Roman"/>
                <w:color w:val="000000"/>
                <w:sz w:val="20"/>
                <w:szCs w:val="20"/>
                <w:lang w:val="en-MY"/>
              </w:rPr>
            </w:pP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color w:val="006464"/>
                <w:sz w:val="20"/>
                <w:szCs w:val="20"/>
                <w:lang w:val="en-MY"/>
              </w:rPr>
              <w:t>TARGET</w:t>
            </w:r>
            <w:r w:rsidRPr="00A74A48">
              <w:rPr>
                <w:rFonts w:ascii="Consolas" w:eastAsia="Times New Roman" w:hAnsi="Consolas" w:cs="Times New Roman"/>
                <w:color w:val="000000"/>
                <w:sz w:val="20"/>
                <w:szCs w:val="20"/>
                <w:lang w:val="en-MY"/>
              </w:rPr>
              <w:t>,</w:t>
            </w:r>
          </w:p>
          <w:p w14:paraId="688E6111" w14:textId="77777777" w:rsidR="00A74A48" w:rsidRPr="00A74A48" w:rsidRDefault="00A74A48" w:rsidP="00A74A48">
            <w:pPr>
              <w:shd w:val="clear" w:color="auto" w:fill="FFFFFF"/>
              <w:spacing w:line="240" w:lineRule="auto"/>
              <w:jc w:val="left"/>
              <w:rPr>
                <w:rFonts w:ascii="Consolas" w:eastAsia="Times New Roman" w:hAnsi="Consolas" w:cs="Times New Roman"/>
                <w:color w:val="000000"/>
                <w:sz w:val="20"/>
                <w:szCs w:val="20"/>
                <w:lang w:val="en-MY"/>
              </w:rPr>
            </w:pP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color w:val="006464"/>
                <w:sz w:val="20"/>
                <w:szCs w:val="20"/>
                <w:lang w:val="en-MY"/>
              </w:rPr>
              <w:t>AMT_CREDIT</w:t>
            </w:r>
            <w:r w:rsidRPr="00A74A48">
              <w:rPr>
                <w:rFonts w:ascii="Consolas" w:eastAsia="Times New Roman" w:hAnsi="Consolas" w:cs="Times New Roman"/>
                <w:color w:val="000000"/>
                <w:sz w:val="20"/>
                <w:szCs w:val="20"/>
                <w:lang w:val="en-MY"/>
              </w:rPr>
              <w:t>,</w:t>
            </w:r>
          </w:p>
          <w:p w14:paraId="392EA7E3" w14:textId="77777777" w:rsidR="00A74A48" w:rsidRPr="00A74A48" w:rsidRDefault="00A74A48" w:rsidP="00A74A48">
            <w:pPr>
              <w:shd w:val="clear" w:color="auto" w:fill="FFFFFF"/>
              <w:spacing w:line="240" w:lineRule="auto"/>
              <w:jc w:val="left"/>
              <w:rPr>
                <w:rFonts w:ascii="Consolas" w:eastAsia="Times New Roman" w:hAnsi="Consolas" w:cs="Times New Roman"/>
                <w:color w:val="000000"/>
                <w:sz w:val="20"/>
                <w:szCs w:val="20"/>
                <w:lang w:val="en-MY"/>
              </w:rPr>
            </w:pP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color w:val="006464"/>
                <w:sz w:val="20"/>
                <w:szCs w:val="20"/>
                <w:lang w:val="en-MY"/>
              </w:rPr>
              <w:t>AMT_ANNUITY</w:t>
            </w:r>
            <w:r w:rsidRPr="00A74A48">
              <w:rPr>
                <w:rFonts w:ascii="Consolas" w:eastAsia="Times New Roman" w:hAnsi="Consolas" w:cs="Times New Roman"/>
                <w:color w:val="000000"/>
                <w:sz w:val="20"/>
                <w:szCs w:val="20"/>
                <w:lang w:val="en-MY"/>
              </w:rPr>
              <w:t>,</w:t>
            </w:r>
          </w:p>
          <w:p w14:paraId="4DEB79B8" w14:textId="77777777" w:rsidR="00A74A48" w:rsidRPr="00A74A48" w:rsidRDefault="00A74A48" w:rsidP="00A74A48">
            <w:pPr>
              <w:shd w:val="clear" w:color="auto" w:fill="FFFFFF"/>
              <w:spacing w:line="240" w:lineRule="auto"/>
              <w:jc w:val="left"/>
              <w:rPr>
                <w:rFonts w:ascii="Consolas" w:eastAsia="Times New Roman" w:hAnsi="Consolas" w:cs="Times New Roman"/>
                <w:color w:val="000000"/>
                <w:sz w:val="20"/>
                <w:szCs w:val="20"/>
                <w:lang w:val="en-MY"/>
              </w:rPr>
            </w:pP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b/>
                <w:bCs/>
                <w:color w:val="800000"/>
                <w:sz w:val="20"/>
                <w:szCs w:val="20"/>
                <w:lang w:val="en-MY"/>
              </w:rPr>
              <w:t>CASE</w:t>
            </w:r>
            <w:r w:rsidRPr="00A74A48">
              <w:rPr>
                <w:rFonts w:ascii="Consolas" w:eastAsia="Times New Roman" w:hAnsi="Consolas" w:cs="Times New Roman"/>
                <w:color w:val="000000"/>
                <w:sz w:val="20"/>
                <w:szCs w:val="20"/>
                <w:lang w:val="en-MY"/>
              </w:rPr>
              <w:t xml:space="preserve"> </w:t>
            </w:r>
          </w:p>
          <w:p w14:paraId="5DA961E8" w14:textId="77777777" w:rsidR="00A74A48" w:rsidRPr="00A74A48" w:rsidRDefault="00A74A48" w:rsidP="00A74A48">
            <w:pPr>
              <w:shd w:val="clear" w:color="auto" w:fill="FFFFFF"/>
              <w:spacing w:line="240" w:lineRule="auto"/>
              <w:jc w:val="left"/>
              <w:rPr>
                <w:rFonts w:ascii="Consolas" w:eastAsia="Times New Roman" w:hAnsi="Consolas" w:cs="Times New Roman"/>
                <w:color w:val="000000"/>
                <w:sz w:val="20"/>
                <w:szCs w:val="20"/>
                <w:lang w:val="en-MY"/>
              </w:rPr>
            </w:pP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b/>
                <w:bCs/>
                <w:color w:val="800000"/>
                <w:sz w:val="20"/>
                <w:szCs w:val="20"/>
                <w:lang w:val="en-MY"/>
              </w:rPr>
              <w:t>WHEN</w:t>
            </w: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color w:val="006464"/>
                <w:sz w:val="20"/>
                <w:szCs w:val="20"/>
                <w:lang w:val="en-MY"/>
              </w:rPr>
              <w:t>AMT_ANNUITY</w:t>
            </w:r>
            <w:r w:rsidRPr="00A74A48">
              <w:rPr>
                <w:rFonts w:ascii="Consolas" w:eastAsia="Times New Roman" w:hAnsi="Consolas" w:cs="Times New Roman"/>
                <w:color w:val="000000"/>
                <w:sz w:val="20"/>
                <w:szCs w:val="20"/>
                <w:lang w:val="en-MY"/>
              </w:rPr>
              <w:t xml:space="preserve"> &gt; </w:t>
            </w:r>
            <w:r w:rsidRPr="00A74A48">
              <w:rPr>
                <w:rFonts w:ascii="Consolas" w:eastAsia="Times New Roman" w:hAnsi="Consolas" w:cs="Times New Roman"/>
                <w:color w:val="0000FF"/>
                <w:sz w:val="20"/>
                <w:szCs w:val="20"/>
                <w:lang w:val="en-MY"/>
              </w:rPr>
              <w:t>0</w:t>
            </w: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b/>
                <w:bCs/>
                <w:color w:val="800000"/>
                <w:sz w:val="20"/>
                <w:szCs w:val="20"/>
                <w:lang w:val="en-MY"/>
              </w:rPr>
              <w:t>AND</w:t>
            </w: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color w:val="006464"/>
                <w:sz w:val="20"/>
                <w:szCs w:val="20"/>
                <w:lang w:val="en-MY"/>
              </w:rPr>
              <w:t>AMT_CREDIT</w:t>
            </w:r>
            <w:r w:rsidRPr="00A74A48">
              <w:rPr>
                <w:rFonts w:ascii="Consolas" w:eastAsia="Times New Roman" w:hAnsi="Consolas" w:cs="Times New Roman"/>
                <w:color w:val="000000"/>
                <w:sz w:val="20"/>
                <w:szCs w:val="20"/>
                <w:lang w:val="en-MY"/>
              </w:rPr>
              <w:t xml:space="preserve"> &gt; </w:t>
            </w:r>
            <w:r w:rsidRPr="00A74A48">
              <w:rPr>
                <w:rFonts w:ascii="Consolas" w:eastAsia="Times New Roman" w:hAnsi="Consolas" w:cs="Times New Roman"/>
                <w:color w:val="0000FF"/>
                <w:sz w:val="20"/>
                <w:szCs w:val="20"/>
                <w:lang w:val="en-MY"/>
              </w:rPr>
              <w:t>0</w:t>
            </w: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b/>
                <w:bCs/>
                <w:color w:val="800000"/>
                <w:sz w:val="20"/>
                <w:szCs w:val="20"/>
                <w:lang w:val="en-MY"/>
              </w:rPr>
              <w:t>THEN</w:t>
            </w:r>
            <w:r w:rsidRPr="00A74A48">
              <w:rPr>
                <w:rFonts w:ascii="Consolas" w:eastAsia="Times New Roman" w:hAnsi="Consolas" w:cs="Times New Roman"/>
                <w:color w:val="000000"/>
                <w:sz w:val="20"/>
                <w:szCs w:val="20"/>
                <w:lang w:val="en-MY"/>
              </w:rPr>
              <w:t xml:space="preserve"> </w:t>
            </w:r>
            <w:proofErr w:type="gramStart"/>
            <w:r w:rsidRPr="00A74A48">
              <w:rPr>
                <w:rFonts w:ascii="Consolas" w:eastAsia="Times New Roman" w:hAnsi="Consolas" w:cs="Times New Roman"/>
                <w:b/>
                <w:bCs/>
                <w:color w:val="000080"/>
                <w:sz w:val="20"/>
                <w:szCs w:val="20"/>
                <w:lang w:val="en-MY"/>
              </w:rPr>
              <w:t>ROUND</w:t>
            </w:r>
            <w:r w:rsidRPr="00A74A48">
              <w:rPr>
                <w:rFonts w:ascii="Consolas" w:eastAsia="Times New Roman" w:hAnsi="Consolas" w:cs="Times New Roman"/>
                <w:color w:val="000000"/>
                <w:sz w:val="20"/>
                <w:szCs w:val="20"/>
                <w:lang w:val="en-MY"/>
              </w:rPr>
              <w:t>(</w:t>
            </w:r>
            <w:proofErr w:type="gramEnd"/>
            <w:r w:rsidRPr="00A74A48">
              <w:rPr>
                <w:rFonts w:ascii="Consolas" w:eastAsia="Times New Roman" w:hAnsi="Consolas" w:cs="Times New Roman"/>
                <w:color w:val="006464"/>
                <w:sz w:val="20"/>
                <w:szCs w:val="20"/>
                <w:lang w:val="en-MY"/>
              </w:rPr>
              <w:t>AMT_CREDIT</w:t>
            </w:r>
            <w:r w:rsidRPr="00A74A48">
              <w:rPr>
                <w:rFonts w:ascii="Consolas" w:eastAsia="Times New Roman" w:hAnsi="Consolas" w:cs="Times New Roman"/>
                <w:color w:val="000000"/>
                <w:sz w:val="20"/>
                <w:szCs w:val="20"/>
                <w:lang w:val="en-MY"/>
              </w:rPr>
              <w:t xml:space="preserve"> / </w:t>
            </w:r>
            <w:r w:rsidRPr="00A74A48">
              <w:rPr>
                <w:rFonts w:ascii="Consolas" w:eastAsia="Times New Roman" w:hAnsi="Consolas" w:cs="Times New Roman"/>
                <w:color w:val="006464"/>
                <w:sz w:val="20"/>
                <w:szCs w:val="20"/>
                <w:lang w:val="en-MY"/>
              </w:rPr>
              <w:t>AMT_ANNUITY</w:t>
            </w: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color w:val="0000FF"/>
                <w:sz w:val="20"/>
                <w:szCs w:val="20"/>
                <w:lang w:val="en-MY"/>
              </w:rPr>
              <w:t>2</w:t>
            </w:r>
            <w:r w:rsidRPr="00A74A48">
              <w:rPr>
                <w:rFonts w:ascii="Consolas" w:eastAsia="Times New Roman" w:hAnsi="Consolas" w:cs="Times New Roman"/>
                <w:color w:val="000000"/>
                <w:sz w:val="20"/>
                <w:szCs w:val="20"/>
                <w:lang w:val="en-MY"/>
              </w:rPr>
              <w:t>)</w:t>
            </w:r>
          </w:p>
          <w:p w14:paraId="461DE7DC" w14:textId="77777777" w:rsidR="00A74A48" w:rsidRPr="00A74A48" w:rsidRDefault="00A74A48" w:rsidP="00A74A48">
            <w:pPr>
              <w:shd w:val="clear" w:color="auto" w:fill="FFFFFF"/>
              <w:spacing w:line="240" w:lineRule="auto"/>
              <w:jc w:val="left"/>
              <w:rPr>
                <w:rFonts w:ascii="Consolas" w:eastAsia="Times New Roman" w:hAnsi="Consolas" w:cs="Times New Roman"/>
                <w:color w:val="000000"/>
                <w:sz w:val="20"/>
                <w:szCs w:val="20"/>
                <w:lang w:val="en-MY"/>
              </w:rPr>
            </w:pP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b/>
                <w:bCs/>
                <w:color w:val="800000"/>
                <w:sz w:val="20"/>
                <w:szCs w:val="20"/>
                <w:lang w:val="en-MY"/>
              </w:rPr>
              <w:t>ELSE</w:t>
            </w: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b/>
                <w:bCs/>
                <w:color w:val="800000"/>
                <w:sz w:val="20"/>
                <w:szCs w:val="20"/>
                <w:lang w:val="en-MY"/>
              </w:rPr>
              <w:t>NULL</w:t>
            </w:r>
          </w:p>
          <w:p w14:paraId="0454AFF4" w14:textId="77777777" w:rsidR="00A74A48" w:rsidRPr="00A74A48" w:rsidRDefault="00A74A48" w:rsidP="00A74A48">
            <w:pPr>
              <w:shd w:val="clear" w:color="auto" w:fill="FFFFFF"/>
              <w:spacing w:line="240" w:lineRule="auto"/>
              <w:jc w:val="left"/>
              <w:rPr>
                <w:rFonts w:ascii="Consolas" w:eastAsia="Times New Roman" w:hAnsi="Consolas" w:cs="Times New Roman"/>
                <w:color w:val="000000"/>
                <w:sz w:val="20"/>
                <w:szCs w:val="20"/>
                <w:lang w:val="en-MY"/>
              </w:rPr>
            </w:pP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b/>
                <w:bCs/>
                <w:color w:val="800000"/>
                <w:sz w:val="20"/>
                <w:szCs w:val="20"/>
                <w:lang w:val="en-MY"/>
              </w:rPr>
              <w:t>END</w:t>
            </w: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b/>
                <w:bCs/>
                <w:color w:val="800000"/>
                <w:sz w:val="20"/>
                <w:szCs w:val="20"/>
                <w:lang w:val="en-MY"/>
              </w:rPr>
              <w:t>AS</w:t>
            </w:r>
            <w:r w:rsidRPr="00A74A48">
              <w:rPr>
                <w:rFonts w:ascii="Consolas" w:eastAsia="Times New Roman" w:hAnsi="Consolas" w:cs="Times New Roman"/>
                <w:color w:val="000000"/>
                <w:sz w:val="20"/>
                <w:szCs w:val="20"/>
                <w:lang w:val="en-MY"/>
              </w:rPr>
              <w:t xml:space="preserve"> </w:t>
            </w:r>
            <w:proofErr w:type="spellStart"/>
            <w:r w:rsidRPr="00A74A48">
              <w:rPr>
                <w:rFonts w:ascii="Consolas" w:eastAsia="Times New Roman" w:hAnsi="Consolas" w:cs="Times New Roman"/>
                <w:i/>
                <w:iCs/>
                <w:color w:val="006464"/>
                <w:sz w:val="20"/>
                <w:szCs w:val="20"/>
                <w:lang w:val="en-MY"/>
              </w:rPr>
              <w:t>Loan_Duration_Months</w:t>
            </w:r>
            <w:proofErr w:type="spellEnd"/>
          </w:p>
          <w:p w14:paraId="3FEECCA0" w14:textId="77777777" w:rsidR="00A74A48" w:rsidRPr="00A74A48" w:rsidRDefault="00A74A48" w:rsidP="00A74A48">
            <w:pPr>
              <w:shd w:val="clear" w:color="auto" w:fill="FFFFFF"/>
              <w:spacing w:line="240" w:lineRule="auto"/>
              <w:jc w:val="left"/>
              <w:rPr>
                <w:rFonts w:ascii="Consolas" w:eastAsia="Times New Roman" w:hAnsi="Consolas" w:cs="Times New Roman"/>
                <w:color w:val="000000"/>
                <w:sz w:val="20"/>
                <w:szCs w:val="20"/>
                <w:lang w:val="en-MY"/>
              </w:rPr>
            </w:pPr>
            <w:r w:rsidRPr="00A74A48">
              <w:rPr>
                <w:rFonts w:ascii="Consolas" w:eastAsia="Times New Roman" w:hAnsi="Consolas" w:cs="Times New Roman"/>
                <w:b/>
                <w:bCs/>
                <w:color w:val="800000"/>
                <w:sz w:val="20"/>
                <w:szCs w:val="20"/>
                <w:lang w:val="en-MY"/>
              </w:rPr>
              <w:t>FROM</w:t>
            </w:r>
            <w:r w:rsidRPr="00A74A48">
              <w:rPr>
                <w:rFonts w:ascii="Consolas" w:eastAsia="Times New Roman" w:hAnsi="Consolas" w:cs="Times New Roman"/>
                <w:color w:val="000000"/>
                <w:sz w:val="20"/>
                <w:szCs w:val="20"/>
                <w:lang w:val="en-MY"/>
              </w:rPr>
              <w:t xml:space="preserve"> </w:t>
            </w:r>
          </w:p>
          <w:p w14:paraId="472CFDAD" w14:textId="77777777" w:rsidR="00A74A48" w:rsidRPr="00A74A48" w:rsidRDefault="00A74A48" w:rsidP="00A74A48">
            <w:pPr>
              <w:shd w:val="clear" w:color="auto" w:fill="FFFFFF"/>
              <w:spacing w:line="240" w:lineRule="auto"/>
              <w:jc w:val="left"/>
              <w:rPr>
                <w:rFonts w:ascii="Consolas" w:eastAsia="Times New Roman" w:hAnsi="Consolas" w:cs="Times New Roman"/>
                <w:color w:val="000000"/>
                <w:sz w:val="20"/>
                <w:szCs w:val="20"/>
                <w:lang w:val="en-MY"/>
              </w:rPr>
            </w:pP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color w:val="8E00C6"/>
                <w:sz w:val="20"/>
                <w:szCs w:val="20"/>
                <w:lang w:val="en-MY"/>
              </w:rPr>
              <w:t>application</w:t>
            </w:r>
          </w:p>
          <w:p w14:paraId="240CB0BD" w14:textId="77777777" w:rsidR="00A74A48" w:rsidRPr="00A74A48" w:rsidRDefault="00A74A48" w:rsidP="00A74A48">
            <w:pPr>
              <w:shd w:val="clear" w:color="auto" w:fill="FFFFFF"/>
              <w:spacing w:line="240" w:lineRule="auto"/>
              <w:jc w:val="left"/>
              <w:rPr>
                <w:rFonts w:ascii="Consolas" w:eastAsia="Times New Roman" w:hAnsi="Consolas" w:cs="Times New Roman"/>
                <w:color w:val="000000"/>
                <w:sz w:val="20"/>
                <w:szCs w:val="20"/>
                <w:lang w:val="en-MY"/>
              </w:rPr>
            </w:pPr>
            <w:proofErr w:type="gramStart"/>
            <w:r w:rsidRPr="00A74A48">
              <w:rPr>
                <w:rFonts w:ascii="Consolas" w:eastAsia="Times New Roman" w:hAnsi="Consolas" w:cs="Times New Roman"/>
                <w:b/>
                <w:bCs/>
                <w:color w:val="800000"/>
                <w:sz w:val="20"/>
                <w:szCs w:val="20"/>
                <w:lang w:val="en-MY"/>
              </w:rPr>
              <w:t>WHERE</w:t>
            </w:r>
            <w:proofErr w:type="gramEnd"/>
            <w:r w:rsidRPr="00A74A48">
              <w:rPr>
                <w:rFonts w:ascii="Consolas" w:eastAsia="Times New Roman" w:hAnsi="Consolas" w:cs="Times New Roman"/>
                <w:color w:val="000000"/>
                <w:sz w:val="20"/>
                <w:szCs w:val="20"/>
                <w:lang w:val="en-MY"/>
              </w:rPr>
              <w:t xml:space="preserve"> </w:t>
            </w:r>
          </w:p>
          <w:p w14:paraId="15E502CD" w14:textId="77777777" w:rsidR="00A74A48" w:rsidRPr="00A74A48" w:rsidRDefault="00A74A48" w:rsidP="00A74A48">
            <w:pPr>
              <w:shd w:val="clear" w:color="auto" w:fill="FFFFFF"/>
              <w:spacing w:line="240" w:lineRule="auto"/>
              <w:jc w:val="left"/>
              <w:rPr>
                <w:rFonts w:ascii="Consolas" w:eastAsia="Times New Roman" w:hAnsi="Consolas" w:cs="Times New Roman"/>
                <w:color w:val="000000"/>
                <w:sz w:val="20"/>
                <w:szCs w:val="20"/>
                <w:lang w:val="en-MY"/>
              </w:rPr>
            </w:pP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color w:val="006464"/>
                <w:sz w:val="20"/>
                <w:szCs w:val="20"/>
                <w:lang w:val="en-MY"/>
              </w:rPr>
              <w:t>AMT_CREDIT</w:t>
            </w: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b/>
                <w:bCs/>
                <w:color w:val="800000"/>
                <w:sz w:val="20"/>
                <w:szCs w:val="20"/>
                <w:lang w:val="en-MY"/>
              </w:rPr>
              <w:t>IS</w:t>
            </w: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b/>
                <w:bCs/>
                <w:color w:val="800000"/>
                <w:sz w:val="20"/>
                <w:szCs w:val="20"/>
                <w:lang w:val="en-MY"/>
              </w:rPr>
              <w:t>NOT</w:t>
            </w: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b/>
                <w:bCs/>
                <w:color w:val="800000"/>
                <w:sz w:val="20"/>
                <w:szCs w:val="20"/>
                <w:lang w:val="en-MY"/>
              </w:rPr>
              <w:t>NULL</w:t>
            </w:r>
            <w:r w:rsidRPr="00A74A48">
              <w:rPr>
                <w:rFonts w:ascii="Consolas" w:eastAsia="Times New Roman" w:hAnsi="Consolas" w:cs="Times New Roman"/>
                <w:color w:val="000000"/>
                <w:sz w:val="20"/>
                <w:szCs w:val="20"/>
                <w:lang w:val="en-MY"/>
              </w:rPr>
              <w:t xml:space="preserve"> </w:t>
            </w:r>
          </w:p>
          <w:p w14:paraId="59FCA925" w14:textId="0CAB12D0" w:rsidR="003F3B25" w:rsidRPr="00A74A48" w:rsidRDefault="00A74A48" w:rsidP="00A74A48">
            <w:pPr>
              <w:shd w:val="clear" w:color="auto" w:fill="FFFFFF"/>
              <w:spacing w:line="240" w:lineRule="auto"/>
              <w:jc w:val="left"/>
              <w:rPr>
                <w:rFonts w:ascii="Consolas" w:eastAsia="Times New Roman" w:hAnsi="Consolas" w:cs="Times New Roman"/>
                <w:color w:val="000000"/>
                <w:sz w:val="20"/>
                <w:szCs w:val="20"/>
                <w:lang w:val="en-MY"/>
              </w:rPr>
            </w:pP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b/>
                <w:bCs/>
                <w:color w:val="800000"/>
                <w:sz w:val="20"/>
                <w:szCs w:val="20"/>
                <w:lang w:val="en-MY"/>
              </w:rPr>
              <w:t>AND</w:t>
            </w: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color w:val="006464"/>
                <w:sz w:val="20"/>
                <w:szCs w:val="20"/>
                <w:lang w:val="en-MY"/>
              </w:rPr>
              <w:t>AMT_ANNUITY</w:t>
            </w: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b/>
                <w:bCs/>
                <w:color w:val="800000"/>
                <w:sz w:val="20"/>
                <w:szCs w:val="20"/>
                <w:lang w:val="en-MY"/>
              </w:rPr>
              <w:t>IS</w:t>
            </w: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b/>
                <w:bCs/>
                <w:color w:val="800000"/>
                <w:sz w:val="20"/>
                <w:szCs w:val="20"/>
                <w:lang w:val="en-MY"/>
              </w:rPr>
              <w:t>NOT</w:t>
            </w:r>
            <w:r w:rsidRPr="00A74A48">
              <w:rPr>
                <w:rFonts w:ascii="Consolas" w:eastAsia="Times New Roman" w:hAnsi="Consolas" w:cs="Times New Roman"/>
                <w:color w:val="000000"/>
                <w:sz w:val="20"/>
                <w:szCs w:val="20"/>
                <w:lang w:val="en-MY"/>
              </w:rPr>
              <w:t xml:space="preserve"> </w:t>
            </w:r>
            <w:r w:rsidRPr="00A74A48">
              <w:rPr>
                <w:rFonts w:ascii="Consolas" w:eastAsia="Times New Roman" w:hAnsi="Consolas" w:cs="Times New Roman"/>
                <w:b/>
                <w:bCs/>
                <w:color w:val="800000"/>
                <w:sz w:val="20"/>
                <w:szCs w:val="20"/>
                <w:lang w:val="en-MY"/>
              </w:rPr>
              <w:t>NULL</w:t>
            </w:r>
            <w:r w:rsidRPr="00A74A48">
              <w:rPr>
                <w:rFonts w:ascii="Consolas" w:eastAsia="Times New Roman" w:hAnsi="Consolas" w:cs="Times New Roman"/>
                <w:color w:val="FF0000"/>
                <w:sz w:val="20"/>
                <w:szCs w:val="20"/>
                <w:lang w:val="en-MY"/>
              </w:rPr>
              <w:t>;</w:t>
            </w:r>
          </w:p>
        </w:tc>
      </w:tr>
    </w:tbl>
    <w:p w14:paraId="75BB7D5D" w14:textId="77777777" w:rsidR="003F3B25" w:rsidRDefault="003F3B25">
      <w:pPr>
        <w:rPr>
          <w:color w:val="16191F"/>
        </w:rPr>
      </w:pPr>
    </w:p>
    <w:p w14:paraId="34C559F6" w14:textId="1BEA52CC" w:rsidR="003F3B25" w:rsidRPr="00396D8E" w:rsidRDefault="00875FEB">
      <w:pPr>
        <w:pStyle w:val="Heading3"/>
        <w:rPr>
          <w:rFonts w:cs="Times New Roman"/>
          <w:b/>
          <w:bCs/>
          <w:color w:val="16191F"/>
        </w:rPr>
      </w:pPr>
      <w:bookmarkStart w:id="11" w:name="_hxhre9llfah0" w:colFirst="0" w:colLast="0"/>
      <w:bookmarkEnd w:id="11"/>
      <w:r w:rsidRPr="00516B10">
        <w:rPr>
          <w:rFonts w:cs="Times New Roman"/>
          <w:b/>
          <w:bCs/>
          <w:color w:val="16191F"/>
          <w:highlight w:val="cyan"/>
        </w:rPr>
        <w:t>Task 5</w:t>
      </w:r>
      <w:r w:rsidR="00396D8E" w:rsidRPr="00516B10">
        <w:rPr>
          <w:rFonts w:cs="Times New Roman"/>
          <w:b/>
          <w:bCs/>
          <w:color w:val="16191F"/>
          <w:highlight w:val="cyan"/>
        </w:rPr>
        <w:t xml:space="preserve">: </w:t>
      </w:r>
      <w:r w:rsidRPr="00516B10">
        <w:rPr>
          <w:rFonts w:cs="Times New Roman"/>
          <w:b/>
          <w:bCs/>
          <w:color w:val="16191F"/>
          <w:highlight w:val="cyan"/>
        </w:rPr>
        <w:t>Are there any factors in the application table affecting the Credit Scores?</w:t>
      </w:r>
    </w:p>
    <w:p w14:paraId="121911E7" w14:textId="77777777" w:rsidR="003F3B25" w:rsidRPr="00396D8E" w:rsidRDefault="00875FEB">
      <w:pPr>
        <w:rPr>
          <w:rFonts w:cs="Times New Roman"/>
          <w:color w:val="16191F"/>
          <w:szCs w:val="24"/>
        </w:rPr>
      </w:pPr>
      <w:r w:rsidRPr="00396D8E">
        <w:rPr>
          <w:rFonts w:cs="Times New Roman"/>
          <w:color w:val="16191F"/>
          <w:szCs w:val="24"/>
        </w:rPr>
        <w:t>In the “application” table try to explore if there are any columns affecting the credit score. For example, is gender a factor?</w:t>
      </w:r>
    </w:p>
    <w:p w14:paraId="66D09518" w14:textId="77777777" w:rsidR="003F3B25" w:rsidRPr="00396D8E" w:rsidRDefault="003F3B25">
      <w:pPr>
        <w:rPr>
          <w:rFonts w:cs="Times New Roman"/>
          <w:color w:val="16191F"/>
          <w:szCs w:val="24"/>
        </w:rPr>
      </w:pPr>
    </w:p>
    <w:p w14:paraId="6AF4B32D" w14:textId="77777777" w:rsidR="003F3B25" w:rsidRPr="00396D8E" w:rsidRDefault="00875FEB">
      <w:pPr>
        <w:rPr>
          <w:rFonts w:cs="Times New Roman"/>
          <w:color w:val="16191F"/>
          <w:szCs w:val="24"/>
        </w:rPr>
      </w:pPr>
      <w:r w:rsidRPr="00396D8E">
        <w:rPr>
          <w:rFonts w:cs="Times New Roman"/>
          <w:b/>
          <w:color w:val="16191F"/>
          <w:szCs w:val="24"/>
        </w:rPr>
        <w:t>Do the analysis of at least 3 factors for 3 different credit scores</w:t>
      </w:r>
      <w:r w:rsidRPr="00396D8E">
        <w:rPr>
          <w:rFonts w:cs="Times New Roman"/>
          <w:color w:val="16191F"/>
          <w:szCs w:val="24"/>
        </w:rPr>
        <w:t>, it is expected to see different results for different credit scores, for example, a factor might affect EXT_SOURCE_1 but not EXT_SOURCE_3.</w:t>
      </w:r>
    </w:p>
    <w:p w14:paraId="488AB00C" w14:textId="77777777" w:rsidR="003F3B25" w:rsidRPr="00396D8E" w:rsidRDefault="003F3B25">
      <w:pPr>
        <w:rPr>
          <w:rFonts w:cs="Times New Roman"/>
          <w:color w:val="16191F"/>
          <w:szCs w:val="24"/>
        </w:rPr>
      </w:pPr>
    </w:p>
    <w:p w14:paraId="0B908904" w14:textId="77777777" w:rsidR="003F3B25" w:rsidRPr="00396D8E" w:rsidRDefault="00875FEB">
      <w:pPr>
        <w:rPr>
          <w:rFonts w:cs="Times New Roman"/>
          <w:color w:val="16191F"/>
          <w:szCs w:val="24"/>
        </w:rPr>
      </w:pPr>
      <w:r w:rsidRPr="00396D8E">
        <w:rPr>
          <w:rFonts w:cs="Times New Roman"/>
          <w:color w:val="16191F"/>
          <w:szCs w:val="24"/>
        </w:rPr>
        <w:t>Please explain your findings with SQL statements and results: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3B25" w14:paraId="67E25528" w14:textId="77777777">
        <w:tc>
          <w:tcPr>
            <w:tcW w:w="9360" w:type="dxa"/>
            <w:shd w:val="clear" w:color="auto" w:fill="auto"/>
            <w:tcMar>
              <w:top w:w="100" w:type="dxa"/>
              <w:left w:w="100" w:type="dxa"/>
              <w:bottom w:w="100" w:type="dxa"/>
              <w:right w:w="100" w:type="dxa"/>
            </w:tcMar>
          </w:tcPr>
          <w:p w14:paraId="4158D25C" w14:textId="77777777" w:rsidR="006B3053" w:rsidRPr="00832EAB" w:rsidRDefault="006B3053" w:rsidP="006B3053">
            <w:pPr>
              <w:pStyle w:val="ListParagraph"/>
              <w:widowControl w:val="0"/>
              <w:numPr>
                <w:ilvl w:val="0"/>
                <w:numId w:val="9"/>
              </w:numPr>
              <w:pBdr>
                <w:top w:val="nil"/>
                <w:left w:val="nil"/>
                <w:bottom w:val="nil"/>
                <w:right w:val="nil"/>
                <w:between w:val="nil"/>
              </w:pBdr>
              <w:spacing w:line="240" w:lineRule="auto"/>
              <w:rPr>
                <w:rFonts w:cs="Times New Roman"/>
                <w:b/>
                <w:bCs/>
                <w:color w:val="16191F"/>
                <w:sz w:val="28"/>
                <w:szCs w:val="28"/>
                <w:u w:val="single"/>
              </w:rPr>
            </w:pPr>
            <w:r w:rsidRPr="00832EAB">
              <w:rPr>
                <w:rFonts w:cs="Times New Roman"/>
                <w:b/>
                <w:bCs/>
                <w:sz w:val="28"/>
                <w:szCs w:val="28"/>
                <w:u w:val="single"/>
              </w:rPr>
              <w:t>Analyzing Gender</w:t>
            </w:r>
          </w:p>
          <w:p w14:paraId="0118EC11" w14:textId="77777777" w:rsidR="00832EAB" w:rsidRPr="00832EAB" w:rsidRDefault="00832EAB" w:rsidP="00832EAB">
            <w:pPr>
              <w:pStyle w:val="ListParagraph"/>
              <w:widowControl w:val="0"/>
              <w:pBdr>
                <w:top w:val="nil"/>
                <w:left w:val="nil"/>
                <w:bottom w:val="nil"/>
                <w:right w:val="nil"/>
                <w:between w:val="nil"/>
              </w:pBdr>
              <w:spacing w:line="240" w:lineRule="auto"/>
              <w:rPr>
                <w:rFonts w:cs="Times New Roman"/>
                <w:b/>
                <w:bCs/>
                <w:color w:val="16191F"/>
                <w:sz w:val="28"/>
                <w:szCs w:val="28"/>
                <w:u w:val="single"/>
              </w:rPr>
            </w:pPr>
          </w:p>
          <w:p w14:paraId="11FB3A99" w14:textId="77777777" w:rsidR="00484972" w:rsidRPr="00484972" w:rsidRDefault="00484972" w:rsidP="00484972">
            <w:pPr>
              <w:shd w:val="clear" w:color="auto" w:fill="FFFFFF"/>
              <w:spacing w:line="240" w:lineRule="auto"/>
              <w:jc w:val="left"/>
              <w:rPr>
                <w:rFonts w:ascii="Consolas" w:eastAsia="Times New Roman" w:hAnsi="Consolas" w:cs="Times New Roman"/>
                <w:color w:val="000000"/>
                <w:sz w:val="20"/>
                <w:szCs w:val="20"/>
                <w:lang w:val="en-MY"/>
              </w:rPr>
            </w:pPr>
            <w:r w:rsidRPr="00484972">
              <w:rPr>
                <w:rFonts w:ascii="Consolas" w:eastAsia="Times New Roman" w:hAnsi="Consolas" w:cs="Times New Roman"/>
                <w:b/>
                <w:bCs/>
                <w:color w:val="800000"/>
                <w:sz w:val="20"/>
                <w:szCs w:val="20"/>
                <w:lang w:val="en-MY"/>
              </w:rPr>
              <w:t>SELECT</w:t>
            </w:r>
          </w:p>
          <w:p w14:paraId="6E03B78D" w14:textId="77777777" w:rsidR="00484972" w:rsidRPr="00484972" w:rsidRDefault="00484972" w:rsidP="00484972">
            <w:pPr>
              <w:shd w:val="clear" w:color="auto" w:fill="FFFFFF"/>
              <w:spacing w:line="240" w:lineRule="auto"/>
              <w:jc w:val="left"/>
              <w:rPr>
                <w:rFonts w:ascii="Consolas" w:eastAsia="Times New Roman" w:hAnsi="Consolas" w:cs="Times New Roman"/>
                <w:color w:val="000000"/>
                <w:sz w:val="20"/>
                <w:szCs w:val="20"/>
                <w:lang w:val="en-MY"/>
              </w:rPr>
            </w:pP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800000"/>
                <w:sz w:val="20"/>
                <w:szCs w:val="20"/>
                <w:lang w:val="en-MY"/>
              </w:rPr>
              <w:t>CASE</w:t>
            </w:r>
            <w:r w:rsidRPr="00484972">
              <w:rPr>
                <w:rFonts w:ascii="Consolas" w:eastAsia="Times New Roman" w:hAnsi="Consolas" w:cs="Times New Roman"/>
                <w:color w:val="000000"/>
                <w:sz w:val="20"/>
                <w:szCs w:val="20"/>
                <w:lang w:val="en-MY"/>
              </w:rPr>
              <w:t xml:space="preserve"> </w:t>
            </w:r>
          </w:p>
          <w:p w14:paraId="1FA5905D" w14:textId="77777777" w:rsidR="00484972" w:rsidRPr="00484972" w:rsidRDefault="00484972" w:rsidP="00484972">
            <w:pPr>
              <w:shd w:val="clear" w:color="auto" w:fill="FFFFFF"/>
              <w:spacing w:line="240" w:lineRule="auto"/>
              <w:jc w:val="left"/>
              <w:rPr>
                <w:rFonts w:ascii="Consolas" w:eastAsia="Times New Roman" w:hAnsi="Consolas" w:cs="Times New Roman"/>
                <w:color w:val="000000"/>
                <w:sz w:val="20"/>
                <w:szCs w:val="20"/>
                <w:lang w:val="en-MY"/>
              </w:rPr>
            </w:pP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800000"/>
                <w:sz w:val="20"/>
                <w:szCs w:val="20"/>
                <w:lang w:val="en-MY"/>
              </w:rPr>
              <w:t>WHEN</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color w:val="006464"/>
                <w:sz w:val="20"/>
                <w:szCs w:val="20"/>
                <w:lang w:val="en-MY"/>
              </w:rPr>
              <w:t>CODE_GENDER</w:t>
            </w:r>
            <w:r w:rsidRPr="00484972">
              <w:rPr>
                <w:rFonts w:ascii="Consolas" w:eastAsia="Times New Roman" w:hAnsi="Consolas" w:cs="Times New Roman"/>
                <w:color w:val="000000"/>
                <w:sz w:val="20"/>
                <w:szCs w:val="20"/>
                <w:lang w:val="en-MY"/>
              </w:rPr>
              <w:t xml:space="preserve"> = </w:t>
            </w:r>
            <w:r w:rsidRPr="00484972">
              <w:rPr>
                <w:rFonts w:ascii="Consolas" w:eastAsia="Times New Roman" w:hAnsi="Consolas" w:cs="Times New Roman"/>
                <w:b/>
                <w:bCs/>
                <w:color w:val="008000"/>
                <w:sz w:val="20"/>
                <w:szCs w:val="20"/>
                <w:lang w:val="en-MY"/>
              </w:rPr>
              <w:t>'F'</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800000"/>
                <w:sz w:val="20"/>
                <w:szCs w:val="20"/>
                <w:lang w:val="en-MY"/>
              </w:rPr>
              <w:t>THEN</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008000"/>
                <w:sz w:val="20"/>
                <w:szCs w:val="20"/>
                <w:lang w:val="en-MY"/>
              </w:rPr>
              <w:t>'Female'</w:t>
            </w:r>
          </w:p>
          <w:p w14:paraId="2DA0083E" w14:textId="77777777" w:rsidR="00484972" w:rsidRPr="00484972" w:rsidRDefault="00484972" w:rsidP="00484972">
            <w:pPr>
              <w:shd w:val="clear" w:color="auto" w:fill="FFFFFF"/>
              <w:spacing w:line="240" w:lineRule="auto"/>
              <w:jc w:val="left"/>
              <w:rPr>
                <w:rFonts w:ascii="Consolas" w:eastAsia="Times New Roman" w:hAnsi="Consolas" w:cs="Times New Roman"/>
                <w:color w:val="000000"/>
                <w:sz w:val="20"/>
                <w:szCs w:val="20"/>
                <w:lang w:val="en-MY"/>
              </w:rPr>
            </w:pP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800000"/>
                <w:sz w:val="20"/>
                <w:szCs w:val="20"/>
                <w:lang w:val="en-MY"/>
              </w:rPr>
              <w:t>WHEN</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color w:val="006464"/>
                <w:sz w:val="20"/>
                <w:szCs w:val="20"/>
                <w:lang w:val="en-MY"/>
              </w:rPr>
              <w:t>CODE_GENDER</w:t>
            </w:r>
            <w:r w:rsidRPr="00484972">
              <w:rPr>
                <w:rFonts w:ascii="Consolas" w:eastAsia="Times New Roman" w:hAnsi="Consolas" w:cs="Times New Roman"/>
                <w:color w:val="000000"/>
                <w:sz w:val="20"/>
                <w:szCs w:val="20"/>
                <w:lang w:val="en-MY"/>
              </w:rPr>
              <w:t xml:space="preserve"> = </w:t>
            </w:r>
            <w:r w:rsidRPr="00484972">
              <w:rPr>
                <w:rFonts w:ascii="Consolas" w:eastAsia="Times New Roman" w:hAnsi="Consolas" w:cs="Times New Roman"/>
                <w:b/>
                <w:bCs/>
                <w:color w:val="008000"/>
                <w:sz w:val="20"/>
                <w:szCs w:val="20"/>
                <w:lang w:val="en-MY"/>
              </w:rPr>
              <w:t>'M'</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800000"/>
                <w:sz w:val="20"/>
                <w:szCs w:val="20"/>
                <w:lang w:val="en-MY"/>
              </w:rPr>
              <w:t>THEN</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008000"/>
                <w:sz w:val="20"/>
                <w:szCs w:val="20"/>
                <w:lang w:val="en-MY"/>
              </w:rPr>
              <w:t>'Male'</w:t>
            </w:r>
          </w:p>
          <w:p w14:paraId="6F68FECC" w14:textId="77777777" w:rsidR="00484972" w:rsidRPr="00484972" w:rsidRDefault="00484972" w:rsidP="00484972">
            <w:pPr>
              <w:shd w:val="clear" w:color="auto" w:fill="FFFFFF"/>
              <w:spacing w:line="240" w:lineRule="auto"/>
              <w:jc w:val="left"/>
              <w:rPr>
                <w:rFonts w:ascii="Consolas" w:eastAsia="Times New Roman" w:hAnsi="Consolas" w:cs="Times New Roman"/>
                <w:color w:val="000000"/>
                <w:sz w:val="20"/>
                <w:szCs w:val="20"/>
                <w:lang w:val="en-MY"/>
              </w:rPr>
            </w:pP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800000"/>
                <w:sz w:val="20"/>
                <w:szCs w:val="20"/>
                <w:lang w:val="en-MY"/>
              </w:rPr>
              <w:t>ELSE</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008000"/>
                <w:sz w:val="20"/>
                <w:szCs w:val="20"/>
                <w:lang w:val="en-MY"/>
              </w:rPr>
              <w:t>'Unknown'</w:t>
            </w:r>
          </w:p>
          <w:p w14:paraId="2A03D4DE" w14:textId="77777777" w:rsidR="00484972" w:rsidRPr="00484972" w:rsidRDefault="00484972" w:rsidP="00484972">
            <w:pPr>
              <w:shd w:val="clear" w:color="auto" w:fill="FFFFFF"/>
              <w:spacing w:line="240" w:lineRule="auto"/>
              <w:jc w:val="left"/>
              <w:rPr>
                <w:rFonts w:ascii="Consolas" w:eastAsia="Times New Roman" w:hAnsi="Consolas" w:cs="Times New Roman"/>
                <w:color w:val="000000"/>
                <w:sz w:val="20"/>
                <w:szCs w:val="20"/>
                <w:lang w:val="en-MY"/>
              </w:rPr>
            </w:pP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800000"/>
                <w:sz w:val="20"/>
                <w:szCs w:val="20"/>
                <w:lang w:val="en-MY"/>
              </w:rPr>
              <w:t>END</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800000"/>
                <w:sz w:val="20"/>
                <w:szCs w:val="20"/>
                <w:lang w:val="en-MY"/>
              </w:rPr>
              <w:t>AS</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i/>
                <w:iCs/>
                <w:color w:val="006464"/>
                <w:sz w:val="20"/>
                <w:szCs w:val="20"/>
                <w:lang w:val="en-MY"/>
              </w:rPr>
              <w:t>Gender</w:t>
            </w:r>
            <w:r w:rsidRPr="00484972">
              <w:rPr>
                <w:rFonts w:ascii="Consolas" w:eastAsia="Times New Roman" w:hAnsi="Consolas" w:cs="Times New Roman"/>
                <w:color w:val="000000"/>
                <w:sz w:val="20"/>
                <w:szCs w:val="20"/>
                <w:lang w:val="en-MY"/>
              </w:rPr>
              <w:t>,</w:t>
            </w:r>
          </w:p>
          <w:p w14:paraId="700A0CC1" w14:textId="77777777" w:rsidR="00484972" w:rsidRPr="00484972" w:rsidRDefault="00484972" w:rsidP="00484972">
            <w:pPr>
              <w:shd w:val="clear" w:color="auto" w:fill="FFFFFF"/>
              <w:spacing w:line="240" w:lineRule="auto"/>
              <w:jc w:val="left"/>
              <w:rPr>
                <w:rFonts w:ascii="Consolas" w:eastAsia="Times New Roman" w:hAnsi="Consolas" w:cs="Times New Roman"/>
                <w:color w:val="000000"/>
                <w:sz w:val="20"/>
                <w:szCs w:val="20"/>
                <w:lang w:val="en-MY"/>
              </w:rPr>
            </w:pPr>
            <w:r w:rsidRPr="00484972">
              <w:rPr>
                <w:rFonts w:ascii="Consolas" w:eastAsia="Times New Roman" w:hAnsi="Consolas" w:cs="Times New Roman"/>
                <w:color w:val="000000"/>
                <w:sz w:val="20"/>
                <w:szCs w:val="20"/>
                <w:lang w:val="en-MY"/>
              </w:rPr>
              <w:t xml:space="preserve">    </w:t>
            </w:r>
            <w:proofErr w:type="gramStart"/>
            <w:r w:rsidRPr="00484972">
              <w:rPr>
                <w:rFonts w:ascii="Consolas" w:eastAsia="Times New Roman" w:hAnsi="Consolas" w:cs="Times New Roman"/>
                <w:b/>
                <w:bCs/>
                <w:color w:val="000080"/>
                <w:sz w:val="20"/>
                <w:szCs w:val="20"/>
                <w:lang w:val="en-MY"/>
              </w:rPr>
              <w:t>COUNT</w:t>
            </w:r>
            <w:r w:rsidRPr="00484972">
              <w:rPr>
                <w:rFonts w:ascii="Consolas" w:eastAsia="Times New Roman" w:hAnsi="Consolas" w:cs="Times New Roman"/>
                <w:color w:val="000000"/>
                <w:sz w:val="20"/>
                <w:szCs w:val="20"/>
                <w:lang w:val="en-MY"/>
              </w:rPr>
              <w:t>(</w:t>
            </w:r>
            <w:proofErr w:type="gramEnd"/>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800000"/>
                <w:sz w:val="20"/>
                <w:szCs w:val="20"/>
                <w:lang w:val="en-MY"/>
              </w:rPr>
              <w:t>AS</w:t>
            </w:r>
            <w:r w:rsidRPr="00484972">
              <w:rPr>
                <w:rFonts w:ascii="Consolas" w:eastAsia="Times New Roman" w:hAnsi="Consolas" w:cs="Times New Roman"/>
                <w:color w:val="000000"/>
                <w:sz w:val="20"/>
                <w:szCs w:val="20"/>
                <w:lang w:val="en-MY"/>
              </w:rPr>
              <w:t xml:space="preserve"> </w:t>
            </w:r>
            <w:proofErr w:type="spellStart"/>
            <w:r w:rsidRPr="00484972">
              <w:rPr>
                <w:rFonts w:ascii="Consolas" w:eastAsia="Times New Roman" w:hAnsi="Consolas" w:cs="Times New Roman"/>
                <w:i/>
                <w:iCs/>
                <w:color w:val="006464"/>
                <w:sz w:val="20"/>
                <w:szCs w:val="20"/>
                <w:lang w:val="en-MY"/>
              </w:rPr>
              <w:t>Total_Applicants</w:t>
            </w:r>
            <w:proofErr w:type="spellEnd"/>
            <w:r w:rsidRPr="00484972">
              <w:rPr>
                <w:rFonts w:ascii="Consolas" w:eastAsia="Times New Roman" w:hAnsi="Consolas" w:cs="Times New Roman"/>
                <w:color w:val="000000"/>
                <w:sz w:val="20"/>
                <w:szCs w:val="20"/>
                <w:lang w:val="en-MY"/>
              </w:rPr>
              <w:t>,</w:t>
            </w:r>
          </w:p>
          <w:p w14:paraId="4C984C96" w14:textId="77777777" w:rsidR="00484972" w:rsidRPr="00484972" w:rsidRDefault="00484972" w:rsidP="00484972">
            <w:pPr>
              <w:shd w:val="clear" w:color="auto" w:fill="FFFFFF"/>
              <w:spacing w:line="240" w:lineRule="auto"/>
              <w:jc w:val="left"/>
              <w:rPr>
                <w:rFonts w:ascii="Consolas" w:eastAsia="Times New Roman" w:hAnsi="Consolas" w:cs="Times New Roman"/>
                <w:color w:val="000000"/>
                <w:sz w:val="20"/>
                <w:szCs w:val="20"/>
                <w:lang w:val="en-MY"/>
              </w:rPr>
            </w:pP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000080"/>
                <w:sz w:val="20"/>
                <w:szCs w:val="20"/>
                <w:lang w:val="en-MY"/>
              </w:rPr>
              <w:t>ROUND</w:t>
            </w:r>
            <w:r w:rsidRPr="00484972">
              <w:rPr>
                <w:rFonts w:ascii="Consolas" w:eastAsia="Times New Roman" w:hAnsi="Consolas" w:cs="Times New Roman"/>
                <w:color w:val="000000"/>
                <w:sz w:val="20"/>
                <w:szCs w:val="20"/>
                <w:lang w:val="en-MY"/>
              </w:rPr>
              <w:t>(</w:t>
            </w:r>
            <w:r w:rsidRPr="00484972">
              <w:rPr>
                <w:rFonts w:ascii="Consolas" w:eastAsia="Times New Roman" w:hAnsi="Consolas" w:cs="Times New Roman"/>
                <w:b/>
                <w:bCs/>
                <w:color w:val="000080"/>
                <w:sz w:val="20"/>
                <w:szCs w:val="20"/>
                <w:lang w:val="en-MY"/>
              </w:rPr>
              <w:t>AVG</w:t>
            </w:r>
            <w:r w:rsidRPr="00484972">
              <w:rPr>
                <w:rFonts w:ascii="Consolas" w:eastAsia="Times New Roman" w:hAnsi="Consolas" w:cs="Times New Roman"/>
                <w:color w:val="000000"/>
                <w:sz w:val="20"/>
                <w:szCs w:val="20"/>
                <w:lang w:val="en-MY"/>
              </w:rPr>
              <w:t>(</w:t>
            </w:r>
            <w:r w:rsidRPr="00484972">
              <w:rPr>
                <w:rFonts w:ascii="Consolas" w:eastAsia="Times New Roman" w:hAnsi="Consolas" w:cs="Times New Roman"/>
                <w:color w:val="006464"/>
                <w:sz w:val="20"/>
                <w:szCs w:val="20"/>
                <w:lang w:val="en-MY"/>
              </w:rPr>
              <w:t>EXT_SOURCE_1</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color w:val="0000FF"/>
                <w:sz w:val="20"/>
                <w:szCs w:val="20"/>
                <w:lang w:val="en-MY"/>
              </w:rPr>
              <w:t>4</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800000"/>
                <w:sz w:val="20"/>
                <w:szCs w:val="20"/>
                <w:lang w:val="en-MY"/>
              </w:rPr>
              <w:t>AS</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i/>
                <w:iCs/>
                <w:color w:val="006464"/>
                <w:sz w:val="20"/>
                <w:szCs w:val="20"/>
                <w:lang w:val="en-MY"/>
              </w:rPr>
              <w:t>Avg_Ext_Source_1</w:t>
            </w:r>
            <w:r w:rsidRPr="00484972">
              <w:rPr>
                <w:rFonts w:ascii="Consolas" w:eastAsia="Times New Roman" w:hAnsi="Consolas" w:cs="Times New Roman"/>
                <w:color w:val="000000"/>
                <w:sz w:val="20"/>
                <w:szCs w:val="20"/>
                <w:lang w:val="en-MY"/>
              </w:rPr>
              <w:t>,</w:t>
            </w:r>
          </w:p>
          <w:p w14:paraId="09BEF5BB" w14:textId="77777777" w:rsidR="00484972" w:rsidRPr="00484972" w:rsidRDefault="00484972" w:rsidP="00484972">
            <w:pPr>
              <w:shd w:val="clear" w:color="auto" w:fill="FFFFFF"/>
              <w:spacing w:line="240" w:lineRule="auto"/>
              <w:jc w:val="left"/>
              <w:rPr>
                <w:rFonts w:ascii="Consolas" w:eastAsia="Times New Roman" w:hAnsi="Consolas" w:cs="Times New Roman"/>
                <w:color w:val="000000"/>
                <w:sz w:val="20"/>
                <w:szCs w:val="20"/>
                <w:lang w:val="en-MY"/>
              </w:rPr>
            </w:pP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000080"/>
                <w:sz w:val="20"/>
                <w:szCs w:val="20"/>
                <w:lang w:val="en-MY"/>
              </w:rPr>
              <w:t>ROUND</w:t>
            </w:r>
            <w:r w:rsidRPr="00484972">
              <w:rPr>
                <w:rFonts w:ascii="Consolas" w:eastAsia="Times New Roman" w:hAnsi="Consolas" w:cs="Times New Roman"/>
                <w:color w:val="000000"/>
                <w:sz w:val="20"/>
                <w:szCs w:val="20"/>
                <w:lang w:val="en-MY"/>
              </w:rPr>
              <w:t>(</w:t>
            </w:r>
            <w:r w:rsidRPr="00484972">
              <w:rPr>
                <w:rFonts w:ascii="Consolas" w:eastAsia="Times New Roman" w:hAnsi="Consolas" w:cs="Times New Roman"/>
                <w:b/>
                <w:bCs/>
                <w:color w:val="000080"/>
                <w:sz w:val="20"/>
                <w:szCs w:val="20"/>
                <w:lang w:val="en-MY"/>
              </w:rPr>
              <w:t>AVG</w:t>
            </w:r>
            <w:r w:rsidRPr="00484972">
              <w:rPr>
                <w:rFonts w:ascii="Consolas" w:eastAsia="Times New Roman" w:hAnsi="Consolas" w:cs="Times New Roman"/>
                <w:color w:val="000000"/>
                <w:sz w:val="20"/>
                <w:szCs w:val="20"/>
                <w:lang w:val="en-MY"/>
              </w:rPr>
              <w:t>(</w:t>
            </w:r>
            <w:r w:rsidRPr="00484972">
              <w:rPr>
                <w:rFonts w:ascii="Consolas" w:eastAsia="Times New Roman" w:hAnsi="Consolas" w:cs="Times New Roman"/>
                <w:color w:val="006464"/>
                <w:sz w:val="20"/>
                <w:szCs w:val="20"/>
                <w:lang w:val="en-MY"/>
              </w:rPr>
              <w:t>EXT_SOURCE_2</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color w:val="0000FF"/>
                <w:sz w:val="20"/>
                <w:szCs w:val="20"/>
                <w:lang w:val="en-MY"/>
              </w:rPr>
              <w:t>4</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800000"/>
                <w:sz w:val="20"/>
                <w:szCs w:val="20"/>
                <w:lang w:val="en-MY"/>
              </w:rPr>
              <w:t>AS</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i/>
                <w:iCs/>
                <w:color w:val="006464"/>
                <w:sz w:val="20"/>
                <w:szCs w:val="20"/>
                <w:lang w:val="en-MY"/>
              </w:rPr>
              <w:t>Avg_Ext_Source_2</w:t>
            </w:r>
            <w:r w:rsidRPr="00484972">
              <w:rPr>
                <w:rFonts w:ascii="Consolas" w:eastAsia="Times New Roman" w:hAnsi="Consolas" w:cs="Times New Roman"/>
                <w:color w:val="000000"/>
                <w:sz w:val="20"/>
                <w:szCs w:val="20"/>
                <w:lang w:val="en-MY"/>
              </w:rPr>
              <w:t>,</w:t>
            </w:r>
          </w:p>
          <w:p w14:paraId="7DE5B53C" w14:textId="77777777" w:rsidR="00484972" w:rsidRPr="00484972" w:rsidRDefault="00484972" w:rsidP="00484972">
            <w:pPr>
              <w:shd w:val="clear" w:color="auto" w:fill="FFFFFF"/>
              <w:spacing w:line="240" w:lineRule="auto"/>
              <w:jc w:val="left"/>
              <w:rPr>
                <w:rFonts w:ascii="Consolas" w:eastAsia="Times New Roman" w:hAnsi="Consolas" w:cs="Times New Roman"/>
                <w:color w:val="000000"/>
                <w:sz w:val="20"/>
                <w:szCs w:val="20"/>
                <w:lang w:val="en-MY"/>
              </w:rPr>
            </w:pP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000080"/>
                <w:sz w:val="20"/>
                <w:szCs w:val="20"/>
                <w:lang w:val="en-MY"/>
              </w:rPr>
              <w:t>ROUND</w:t>
            </w:r>
            <w:r w:rsidRPr="00484972">
              <w:rPr>
                <w:rFonts w:ascii="Consolas" w:eastAsia="Times New Roman" w:hAnsi="Consolas" w:cs="Times New Roman"/>
                <w:color w:val="000000"/>
                <w:sz w:val="20"/>
                <w:szCs w:val="20"/>
                <w:lang w:val="en-MY"/>
              </w:rPr>
              <w:t>(</w:t>
            </w:r>
            <w:r w:rsidRPr="00484972">
              <w:rPr>
                <w:rFonts w:ascii="Consolas" w:eastAsia="Times New Roman" w:hAnsi="Consolas" w:cs="Times New Roman"/>
                <w:b/>
                <w:bCs/>
                <w:color w:val="000080"/>
                <w:sz w:val="20"/>
                <w:szCs w:val="20"/>
                <w:lang w:val="en-MY"/>
              </w:rPr>
              <w:t>AVG</w:t>
            </w:r>
            <w:r w:rsidRPr="00484972">
              <w:rPr>
                <w:rFonts w:ascii="Consolas" w:eastAsia="Times New Roman" w:hAnsi="Consolas" w:cs="Times New Roman"/>
                <w:color w:val="000000"/>
                <w:sz w:val="20"/>
                <w:szCs w:val="20"/>
                <w:lang w:val="en-MY"/>
              </w:rPr>
              <w:t>(</w:t>
            </w:r>
            <w:r w:rsidRPr="00484972">
              <w:rPr>
                <w:rFonts w:ascii="Consolas" w:eastAsia="Times New Roman" w:hAnsi="Consolas" w:cs="Times New Roman"/>
                <w:color w:val="006464"/>
                <w:sz w:val="20"/>
                <w:szCs w:val="20"/>
                <w:lang w:val="en-MY"/>
              </w:rPr>
              <w:t>EXT_SOURCE_3</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color w:val="0000FF"/>
                <w:sz w:val="20"/>
                <w:szCs w:val="20"/>
                <w:lang w:val="en-MY"/>
              </w:rPr>
              <w:t>4</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800000"/>
                <w:sz w:val="20"/>
                <w:szCs w:val="20"/>
                <w:lang w:val="en-MY"/>
              </w:rPr>
              <w:t>AS</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i/>
                <w:iCs/>
                <w:color w:val="006464"/>
                <w:sz w:val="20"/>
                <w:szCs w:val="20"/>
                <w:lang w:val="en-MY"/>
              </w:rPr>
              <w:t>Avg_Ext_Source_3</w:t>
            </w:r>
          </w:p>
          <w:p w14:paraId="7066C8BD" w14:textId="77777777" w:rsidR="00484972" w:rsidRPr="00484972" w:rsidRDefault="00484972" w:rsidP="00484972">
            <w:pPr>
              <w:shd w:val="clear" w:color="auto" w:fill="FFFFFF"/>
              <w:spacing w:line="240" w:lineRule="auto"/>
              <w:jc w:val="left"/>
              <w:rPr>
                <w:rFonts w:ascii="Consolas" w:eastAsia="Times New Roman" w:hAnsi="Consolas" w:cs="Times New Roman"/>
                <w:color w:val="000000"/>
                <w:sz w:val="20"/>
                <w:szCs w:val="20"/>
                <w:lang w:val="en-MY"/>
              </w:rPr>
            </w:pPr>
            <w:r w:rsidRPr="00484972">
              <w:rPr>
                <w:rFonts w:ascii="Consolas" w:eastAsia="Times New Roman" w:hAnsi="Consolas" w:cs="Times New Roman"/>
                <w:b/>
                <w:bCs/>
                <w:color w:val="800000"/>
                <w:sz w:val="20"/>
                <w:szCs w:val="20"/>
                <w:lang w:val="en-MY"/>
              </w:rPr>
              <w:t>FROM</w:t>
            </w:r>
            <w:r w:rsidRPr="00484972">
              <w:rPr>
                <w:rFonts w:ascii="Consolas" w:eastAsia="Times New Roman" w:hAnsi="Consolas" w:cs="Times New Roman"/>
                <w:color w:val="000000"/>
                <w:sz w:val="20"/>
                <w:szCs w:val="20"/>
                <w:lang w:val="en-MY"/>
              </w:rPr>
              <w:t xml:space="preserve"> </w:t>
            </w:r>
          </w:p>
          <w:p w14:paraId="322FE3F0" w14:textId="77777777" w:rsidR="00484972" w:rsidRPr="00484972" w:rsidRDefault="00484972" w:rsidP="00484972">
            <w:pPr>
              <w:shd w:val="clear" w:color="auto" w:fill="FFFFFF"/>
              <w:spacing w:line="240" w:lineRule="auto"/>
              <w:jc w:val="left"/>
              <w:rPr>
                <w:rFonts w:ascii="Consolas" w:eastAsia="Times New Roman" w:hAnsi="Consolas" w:cs="Times New Roman"/>
                <w:color w:val="000000"/>
                <w:sz w:val="20"/>
                <w:szCs w:val="20"/>
                <w:lang w:val="en-MY"/>
              </w:rPr>
            </w:pP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color w:val="8E00C6"/>
                <w:sz w:val="20"/>
                <w:szCs w:val="20"/>
                <w:lang w:val="en-MY"/>
              </w:rPr>
              <w:t>application</w:t>
            </w:r>
          </w:p>
          <w:p w14:paraId="7248299A" w14:textId="77777777" w:rsidR="00484972" w:rsidRPr="00484972" w:rsidRDefault="00484972" w:rsidP="00484972">
            <w:pPr>
              <w:shd w:val="clear" w:color="auto" w:fill="FFFFFF"/>
              <w:spacing w:line="240" w:lineRule="auto"/>
              <w:jc w:val="left"/>
              <w:rPr>
                <w:rFonts w:ascii="Consolas" w:eastAsia="Times New Roman" w:hAnsi="Consolas" w:cs="Times New Roman"/>
                <w:color w:val="000000"/>
                <w:sz w:val="20"/>
                <w:szCs w:val="20"/>
                <w:lang w:val="en-MY"/>
              </w:rPr>
            </w:pPr>
            <w:proofErr w:type="gramStart"/>
            <w:r w:rsidRPr="00484972">
              <w:rPr>
                <w:rFonts w:ascii="Consolas" w:eastAsia="Times New Roman" w:hAnsi="Consolas" w:cs="Times New Roman"/>
                <w:b/>
                <w:bCs/>
                <w:color w:val="800000"/>
                <w:sz w:val="20"/>
                <w:szCs w:val="20"/>
                <w:lang w:val="en-MY"/>
              </w:rPr>
              <w:t>WHERE</w:t>
            </w:r>
            <w:proofErr w:type="gramEnd"/>
            <w:r w:rsidRPr="00484972">
              <w:rPr>
                <w:rFonts w:ascii="Consolas" w:eastAsia="Times New Roman" w:hAnsi="Consolas" w:cs="Times New Roman"/>
                <w:color w:val="000000"/>
                <w:sz w:val="20"/>
                <w:szCs w:val="20"/>
                <w:lang w:val="en-MY"/>
              </w:rPr>
              <w:t xml:space="preserve"> </w:t>
            </w:r>
          </w:p>
          <w:p w14:paraId="5570FAB8" w14:textId="77777777" w:rsidR="00484972" w:rsidRPr="00484972" w:rsidRDefault="00484972" w:rsidP="00484972">
            <w:pPr>
              <w:shd w:val="clear" w:color="auto" w:fill="FFFFFF"/>
              <w:spacing w:line="240" w:lineRule="auto"/>
              <w:jc w:val="left"/>
              <w:rPr>
                <w:rFonts w:ascii="Consolas" w:eastAsia="Times New Roman" w:hAnsi="Consolas" w:cs="Times New Roman"/>
                <w:color w:val="000000"/>
                <w:sz w:val="20"/>
                <w:szCs w:val="20"/>
                <w:lang w:val="en-MY"/>
              </w:rPr>
            </w:pP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color w:val="006464"/>
                <w:sz w:val="20"/>
                <w:szCs w:val="20"/>
                <w:lang w:val="en-MY"/>
              </w:rPr>
              <w:t>CODE_GENDER</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800000"/>
                <w:sz w:val="20"/>
                <w:szCs w:val="20"/>
                <w:lang w:val="en-MY"/>
              </w:rPr>
              <w:t>IS</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800000"/>
                <w:sz w:val="20"/>
                <w:szCs w:val="20"/>
                <w:lang w:val="en-MY"/>
              </w:rPr>
              <w:t>NOT</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800000"/>
                <w:sz w:val="20"/>
                <w:szCs w:val="20"/>
                <w:lang w:val="en-MY"/>
              </w:rPr>
              <w:t>NULL</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800000"/>
                <w:sz w:val="20"/>
                <w:szCs w:val="20"/>
                <w:lang w:val="en-MY"/>
              </w:rPr>
              <w:t>AND</w:t>
            </w:r>
          </w:p>
          <w:p w14:paraId="6A4F55C2" w14:textId="77777777" w:rsidR="00484972" w:rsidRPr="00484972" w:rsidRDefault="00484972" w:rsidP="00484972">
            <w:pPr>
              <w:shd w:val="clear" w:color="auto" w:fill="FFFFFF"/>
              <w:spacing w:line="240" w:lineRule="auto"/>
              <w:jc w:val="left"/>
              <w:rPr>
                <w:rFonts w:ascii="Consolas" w:eastAsia="Times New Roman" w:hAnsi="Consolas" w:cs="Times New Roman"/>
                <w:color w:val="000000"/>
                <w:sz w:val="20"/>
                <w:szCs w:val="20"/>
                <w:lang w:val="en-MY"/>
              </w:rPr>
            </w:pP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color w:val="006464"/>
                <w:sz w:val="20"/>
                <w:szCs w:val="20"/>
                <w:lang w:val="en-MY"/>
              </w:rPr>
              <w:t>EXT_SOURCE_1</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800000"/>
                <w:sz w:val="20"/>
                <w:szCs w:val="20"/>
                <w:lang w:val="en-MY"/>
              </w:rPr>
              <w:t>IS</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800000"/>
                <w:sz w:val="20"/>
                <w:szCs w:val="20"/>
                <w:lang w:val="en-MY"/>
              </w:rPr>
              <w:t>NOT</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800000"/>
                <w:sz w:val="20"/>
                <w:szCs w:val="20"/>
                <w:lang w:val="en-MY"/>
              </w:rPr>
              <w:t>NULL</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800000"/>
                <w:sz w:val="20"/>
                <w:szCs w:val="20"/>
                <w:lang w:val="en-MY"/>
              </w:rPr>
              <w:t>AND</w:t>
            </w:r>
          </w:p>
          <w:p w14:paraId="0099E96B" w14:textId="77777777" w:rsidR="00484972" w:rsidRPr="00484972" w:rsidRDefault="00484972" w:rsidP="00484972">
            <w:pPr>
              <w:shd w:val="clear" w:color="auto" w:fill="FFFFFF"/>
              <w:spacing w:line="240" w:lineRule="auto"/>
              <w:jc w:val="left"/>
              <w:rPr>
                <w:rFonts w:ascii="Consolas" w:eastAsia="Times New Roman" w:hAnsi="Consolas" w:cs="Times New Roman"/>
                <w:color w:val="000000"/>
                <w:sz w:val="20"/>
                <w:szCs w:val="20"/>
                <w:lang w:val="en-MY"/>
              </w:rPr>
            </w:pP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color w:val="006464"/>
                <w:sz w:val="20"/>
                <w:szCs w:val="20"/>
                <w:lang w:val="en-MY"/>
              </w:rPr>
              <w:t>EXT_SOURCE_2</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800000"/>
                <w:sz w:val="20"/>
                <w:szCs w:val="20"/>
                <w:lang w:val="en-MY"/>
              </w:rPr>
              <w:t>IS</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800000"/>
                <w:sz w:val="20"/>
                <w:szCs w:val="20"/>
                <w:lang w:val="en-MY"/>
              </w:rPr>
              <w:t>NOT</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800000"/>
                <w:sz w:val="20"/>
                <w:szCs w:val="20"/>
                <w:lang w:val="en-MY"/>
              </w:rPr>
              <w:t>NULL</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800000"/>
                <w:sz w:val="20"/>
                <w:szCs w:val="20"/>
                <w:lang w:val="en-MY"/>
              </w:rPr>
              <w:t>AND</w:t>
            </w:r>
          </w:p>
          <w:p w14:paraId="2B9C5D9A" w14:textId="77777777" w:rsidR="00484972" w:rsidRPr="00484972" w:rsidRDefault="00484972" w:rsidP="00484972">
            <w:pPr>
              <w:shd w:val="clear" w:color="auto" w:fill="FFFFFF"/>
              <w:spacing w:line="240" w:lineRule="auto"/>
              <w:jc w:val="left"/>
              <w:rPr>
                <w:rFonts w:ascii="Consolas" w:eastAsia="Times New Roman" w:hAnsi="Consolas" w:cs="Times New Roman"/>
                <w:color w:val="000000"/>
                <w:sz w:val="20"/>
                <w:szCs w:val="20"/>
                <w:lang w:val="en-MY"/>
              </w:rPr>
            </w:pP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color w:val="006464"/>
                <w:sz w:val="20"/>
                <w:szCs w:val="20"/>
                <w:lang w:val="en-MY"/>
              </w:rPr>
              <w:t>EXT_SOURCE_3</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800000"/>
                <w:sz w:val="20"/>
                <w:szCs w:val="20"/>
                <w:lang w:val="en-MY"/>
              </w:rPr>
              <w:t>IS</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800000"/>
                <w:sz w:val="20"/>
                <w:szCs w:val="20"/>
                <w:lang w:val="en-MY"/>
              </w:rPr>
              <w:t>NOT</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800000"/>
                <w:sz w:val="20"/>
                <w:szCs w:val="20"/>
                <w:lang w:val="en-MY"/>
              </w:rPr>
              <w:t>NULL</w:t>
            </w:r>
          </w:p>
          <w:p w14:paraId="28BFAB79" w14:textId="77777777" w:rsidR="00484972" w:rsidRPr="00484972" w:rsidRDefault="00484972" w:rsidP="00484972">
            <w:pPr>
              <w:shd w:val="clear" w:color="auto" w:fill="FFFFFF"/>
              <w:spacing w:line="240" w:lineRule="auto"/>
              <w:jc w:val="left"/>
              <w:rPr>
                <w:rFonts w:ascii="Consolas" w:eastAsia="Times New Roman" w:hAnsi="Consolas" w:cs="Times New Roman"/>
                <w:color w:val="000000"/>
                <w:sz w:val="20"/>
                <w:szCs w:val="20"/>
                <w:lang w:val="en-MY"/>
              </w:rPr>
            </w:pPr>
            <w:r w:rsidRPr="00484972">
              <w:rPr>
                <w:rFonts w:ascii="Consolas" w:eastAsia="Times New Roman" w:hAnsi="Consolas" w:cs="Times New Roman"/>
                <w:b/>
                <w:bCs/>
                <w:color w:val="800000"/>
                <w:sz w:val="20"/>
                <w:szCs w:val="20"/>
                <w:lang w:val="en-MY"/>
              </w:rPr>
              <w:t>GROUP</w:t>
            </w: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b/>
                <w:bCs/>
                <w:color w:val="800000"/>
                <w:sz w:val="20"/>
                <w:szCs w:val="20"/>
                <w:lang w:val="en-MY"/>
              </w:rPr>
              <w:t>BY</w:t>
            </w:r>
            <w:r w:rsidRPr="00484972">
              <w:rPr>
                <w:rFonts w:ascii="Consolas" w:eastAsia="Times New Roman" w:hAnsi="Consolas" w:cs="Times New Roman"/>
                <w:color w:val="000000"/>
                <w:sz w:val="20"/>
                <w:szCs w:val="20"/>
                <w:lang w:val="en-MY"/>
              </w:rPr>
              <w:t xml:space="preserve"> </w:t>
            </w:r>
          </w:p>
          <w:p w14:paraId="5C220DB8" w14:textId="77777777" w:rsidR="00484972" w:rsidRPr="00484972" w:rsidRDefault="00484972" w:rsidP="00484972">
            <w:pPr>
              <w:shd w:val="clear" w:color="auto" w:fill="FFFFFF"/>
              <w:spacing w:line="240" w:lineRule="auto"/>
              <w:jc w:val="left"/>
              <w:rPr>
                <w:rFonts w:ascii="Consolas" w:eastAsia="Times New Roman" w:hAnsi="Consolas" w:cs="Times New Roman"/>
                <w:color w:val="000000"/>
                <w:sz w:val="20"/>
                <w:szCs w:val="20"/>
                <w:lang w:val="en-MY"/>
              </w:rPr>
            </w:pPr>
            <w:r w:rsidRPr="00484972">
              <w:rPr>
                <w:rFonts w:ascii="Consolas" w:eastAsia="Times New Roman" w:hAnsi="Consolas" w:cs="Times New Roman"/>
                <w:color w:val="000000"/>
                <w:sz w:val="20"/>
                <w:szCs w:val="20"/>
                <w:lang w:val="en-MY"/>
              </w:rPr>
              <w:t xml:space="preserve">    </w:t>
            </w:r>
            <w:r w:rsidRPr="00484972">
              <w:rPr>
                <w:rFonts w:ascii="Consolas" w:eastAsia="Times New Roman" w:hAnsi="Consolas" w:cs="Times New Roman"/>
                <w:i/>
                <w:iCs/>
                <w:color w:val="006464"/>
                <w:sz w:val="20"/>
                <w:szCs w:val="20"/>
                <w:lang w:val="en-MY"/>
              </w:rPr>
              <w:t>Gender</w:t>
            </w:r>
            <w:r w:rsidRPr="00484972">
              <w:rPr>
                <w:rFonts w:ascii="Consolas" w:eastAsia="Times New Roman" w:hAnsi="Consolas" w:cs="Times New Roman"/>
                <w:color w:val="FF0000"/>
                <w:sz w:val="20"/>
                <w:szCs w:val="20"/>
                <w:lang w:val="en-MY"/>
              </w:rPr>
              <w:t>;</w:t>
            </w:r>
          </w:p>
          <w:p w14:paraId="542F15C3" w14:textId="77777777" w:rsidR="006B3053" w:rsidRDefault="006B3053" w:rsidP="006B3053">
            <w:pPr>
              <w:pStyle w:val="NormalWeb"/>
              <w:shd w:val="clear" w:color="auto" w:fill="FFFFFF"/>
              <w:spacing w:before="0" w:beforeAutospacing="0" w:after="0" w:afterAutospacing="0"/>
              <w:rPr>
                <w:rFonts w:ascii="Consolas" w:hAnsi="Consolas"/>
                <w:color w:val="FF0000"/>
                <w:sz w:val="20"/>
                <w:szCs w:val="20"/>
              </w:rPr>
            </w:pPr>
          </w:p>
          <w:p w14:paraId="2D62CB5C" w14:textId="77777777" w:rsidR="006B3053" w:rsidRPr="00832EAB" w:rsidRDefault="006B3053" w:rsidP="006B3053">
            <w:pPr>
              <w:pStyle w:val="NormalWeb"/>
              <w:shd w:val="clear" w:color="auto" w:fill="FFFFFF"/>
              <w:spacing w:before="0" w:beforeAutospacing="0" w:after="0" w:afterAutospacing="0"/>
              <w:rPr>
                <w:b/>
                <w:bCs/>
                <w:sz w:val="28"/>
                <w:szCs w:val="28"/>
              </w:rPr>
            </w:pPr>
            <w:r w:rsidRPr="00832EAB">
              <w:rPr>
                <w:b/>
                <w:bCs/>
                <w:sz w:val="28"/>
                <w:szCs w:val="28"/>
              </w:rPr>
              <w:t>Output:</w:t>
            </w:r>
          </w:p>
          <w:p w14:paraId="42204304" w14:textId="6D114270" w:rsidR="006B3053" w:rsidRDefault="00484972" w:rsidP="006B3053">
            <w:pPr>
              <w:pStyle w:val="NormalWeb"/>
              <w:shd w:val="clear" w:color="auto" w:fill="FFFFFF"/>
              <w:spacing w:before="0" w:beforeAutospacing="0" w:after="0" w:afterAutospacing="0"/>
              <w:rPr>
                <w:sz w:val="28"/>
                <w:szCs w:val="28"/>
              </w:rPr>
            </w:pPr>
            <w:r>
              <w:rPr>
                <w:noProof/>
                <w:sz w:val="28"/>
                <w:szCs w:val="28"/>
              </w:rPr>
              <w:drawing>
                <wp:inline distT="0" distB="0" distL="0" distR="0" wp14:anchorId="4A2EB182" wp14:editId="0D398F5E">
                  <wp:extent cx="5816600" cy="757555"/>
                  <wp:effectExtent l="19050" t="19050" r="12700" b="23495"/>
                  <wp:docPr id="9144106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10652" name="Picture 914410652"/>
                          <pic:cNvPicPr/>
                        </pic:nvPicPr>
                        <pic:blipFill>
                          <a:blip r:embed="rId13">
                            <a:extLst>
                              <a:ext uri="{28A0092B-C50C-407E-A947-70E740481C1C}">
                                <a14:useLocalDpi xmlns:a14="http://schemas.microsoft.com/office/drawing/2010/main" val="0"/>
                              </a:ext>
                            </a:extLst>
                          </a:blip>
                          <a:stretch>
                            <a:fillRect/>
                          </a:stretch>
                        </pic:blipFill>
                        <pic:spPr>
                          <a:xfrm>
                            <a:off x="0" y="0"/>
                            <a:ext cx="5816600" cy="757555"/>
                          </a:xfrm>
                          <a:prstGeom prst="rect">
                            <a:avLst/>
                          </a:prstGeom>
                          <a:ln w="12700">
                            <a:solidFill>
                              <a:schemeClr val="tx1"/>
                            </a:solidFill>
                          </a:ln>
                        </pic:spPr>
                      </pic:pic>
                    </a:graphicData>
                  </a:graphic>
                </wp:inline>
              </w:drawing>
            </w:r>
          </w:p>
          <w:p w14:paraId="0877C273" w14:textId="77777777" w:rsidR="005E6719" w:rsidRPr="006B3053" w:rsidRDefault="005E6719" w:rsidP="006B3053">
            <w:pPr>
              <w:pStyle w:val="NormalWeb"/>
              <w:shd w:val="clear" w:color="auto" w:fill="FFFFFF"/>
              <w:spacing w:before="0" w:beforeAutospacing="0" w:after="0" w:afterAutospacing="0"/>
              <w:rPr>
                <w:sz w:val="28"/>
                <w:szCs w:val="28"/>
              </w:rPr>
            </w:pPr>
          </w:p>
          <w:p w14:paraId="6AB7CBF0" w14:textId="77777777" w:rsidR="006B3053" w:rsidRDefault="006B3053" w:rsidP="008A4ACF">
            <w:pPr>
              <w:pStyle w:val="Heading3"/>
              <w:rPr>
                <w:rStyle w:val="Strong"/>
                <w:rFonts w:cs="Times New Roman"/>
                <w:color w:val="auto"/>
                <w:u w:val="single"/>
              </w:rPr>
            </w:pPr>
            <w:r w:rsidRPr="007C3295">
              <w:rPr>
                <w:rStyle w:val="Strong"/>
                <w:rFonts w:cs="Times New Roman"/>
                <w:color w:val="auto"/>
                <w:highlight w:val="green"/>
                <w:u w:val="single"/>
              </w:rPr>
              <w:t>Observations:</w:t>
            </w:r>
          </w:p>
          <w:p w14:paraId="79914E87" w14:textId="77777777" w:rsidR="00784491" w:rsidRPr="008C193F" w:rsidRDefault="00784491" w:rsidP="00F031D4">
            <w:pPr>
              <w:pStyle w:val="Heading3"/>
              <w:numPr>
                <w:ilvl w:val="0"/>
                <w:numId w:val="77"/>
              </w:numPr>
              <w:rPr>
                <w:rStyle w:val="Strong"/>
                <w:b w:val="0"/>
                <w:bCs w:val="0"/>
                <w:color w:val="auto"/>
                <w:sz w:val="24"/>
                <w:szCs w:val="24"/>
                <w:highlight w:val="yellow"/>
                <w:u w:val="single"/>
              </w:rPr>
            </w:pPr>
            <w:r w:rsidRPr="008C193F">
              <w:rPr>
                <w:rStyle w:val="Strong"/>
                <w:color w:val="auto"/>
                <w:sz w:val="24"/>
                <w:szCs w:val="24"/>
                <w:highlight w:val="yellow"/>
                <w:u w:val="single"/>
              </w:rPr>
              <w:t>Applicant Distribution</w:t>
            </w:r>
          </w:p>
          <w:p w14:paraId="31FE9478" w14:textId="1A2D6F4D" w:rsidR="00784491" w:rsidRPr="00784491" w:rsidRDefault="00784491" w:rsidP="00F031D4">
            <w:pPr>
              <w:pStyle w:val="ListParagraph"/>
              <w:numPr>
                <w:ilvl w:val="0"/>
                <w:numId w:val="78"/>
              </w:numPr>
            </w:pPr>
            <w:r w:rsidRPr="00784491">
              <w:rPr>
                <w:rStyle w:val="Strong"/>
                <w:color w:val="auto"/>
                <w:szCs w:val="24"/>
              </w:rPr>
              <w:t>Total Applicants</w:t>
            </w:r>
            <w:r w:rsidRPr="00784491">
              <w:t>:</w:t>
            </w:r>
          </w:p>
          <w:p w14:paraId="0E92953D" w14:textId="77777777" w:rsidR="00784491" w:rsidRPr="00784491" w:rsidRDefault="00784491" w:rsidP="00F031D4">
            <w:pPr>
              <w:pStyle w:val="ListParagraph"/>
              <w:numPr>
                <w:ilvl w:val="0"/>
                <w:numId w:val="79"/>
              </w:numPr>
            </w:pPr>
            <w:r w:rsidRPr="00784491">
              <w:rPr>
                <w:rStyle w:val="Strong"/>
                <w:color w:val="auto"/>
                <w:szCs w:val="24"/>
              </w:rPr>
              <w:t>Male</w:t>
            </w:r>
            <w:r w:rsidRPr="00784491">
              <w:t>: 34,483</w:t>
            </w:r>
          </w:p>
          <w:p w14:paraId="2874103D" w14:textId="77777777" w:rsidR="00784491" w:rsidRPr="00784491" w:rsidRDefault="00784491" w:rsidP="00F031D4">
            <w:pPr>
              <w:pStyle w:val="ListParagraph"/>
              <w:numPr>
                <w:ilvl w:val="0"/>
                <w:numId w:val="79"/>
              </w:numPr>
            </w:pPr>
            <w:r w:rsidRPr="00784491">
              <w:rPr>
                <w:rStyle w:val="Strong"/>
                <w:color w:val="auto"/>
                <w:szCs w:val="24"/>
              </w:rPr>
              <w:t>Female</w:t>
            </w:r>
            <w:r w:rsidRPr="00784491">
              <w:t>: 75,104</w:t>
            </w:r>
          </w:p>
          <w:p w14:paraId="079FCE27" w14:textId="77777777" w:rsidR="00784491" w:rsidRDefault="00784491" w:rsidP="00F031D4">
            <w:pPr>
              <w:pStyle w:val="ListParagraph"/>
              <w:numPr>
                <w:ilvl w:val="0"/>
                <w:numId w:val="79"/>
              </w:numPr>
            </w:pPr>
            <w:r w:rsidRPr="00784491">
              <w:rPr>
                <w:rStyle w:val="Strong"/>
                <w:color w:val="auto"/>
                <w:szCs w:val="24"/>
              </w:rPr>
              <w:t>Unknown</w:t>
            </w:r>
            <w:r w:rsidRPr="00784491">
              <w:t>: 2</w:t>
            </w:r>
          </w:p>
          <w:p w14:paraId="71AEBFFB" w14:textId="77777777" w:rsidR="008C193F" w:rsidRPr="00784491" w:rsidRDefault="008C193F" w:rsidP="008A4ACF">
            <w:pPr>
              <w:pStyle w:val="ListParagraph"/>
              <w:ind w:left="2220"/>
            </w:pPr>
          </w:p>
          <w:p w14:paraId="18B4676A" w14:textId="5807EB8E" w:rsidR="00784491" w:rsidRDefault="00784491" w:rsidP="008A4ACF">
            <w:r w:rsidRPr="00784491">
              <w:lastRenderedPageBreak/>
              <w:t>The data shows a significantly higher number of female applicants compared to male applicants, with females making up approximately 68.5% of the total. This disparity might suggest a higher propensity for females to apply for loans, or it could indicate demographic trends in loan-seeking behavior.</w:t>
            </w:r>
          </w:p>
          <w:p w14:paraId="54CED3DF" w14:textId="77777777" w:rsidR="008C193F" w:rsidRDefault="008C193F" w:rsidP="008A4ACF"/>
          <w:p w14:paraId="407FD7BB" w14:textId="77777777" w:rsidR="008C193F" w:rsidRPr="008C193F" w:rsidRDefault="008C193F" w:rsidP="00F031D4">
            <w:pPr>
              <w:pStyle w:val="ListParagraph"/>
              <w:numPr>
                <w:ilvl w:val="0"/>
                <w:numId w:val="26"/>
              </w:numPr>
              <w:rPr>
                <w:color w:val="auto"/>
                <w:sz w:val="27"/>
                <w:u w:val="single"/>
              </w:rPr>
            </w:pPr>
            <w:r w:rsidRPr="008C193F">
              <w:rPr>
                <w:rStyle w:val="Strong"/>
                <w:color w:val="auto"/>
                <w:highlight w:val="yellow"/>
                <w:u w:val="single"/>
              </w:rPr>
              <w:t>Average External Sources</w:t>
            </w:r>
          </w:p>
          <w:p w14:paraId="038404D1" w14:textId="77777777" w:rsidR="008C193F" w:rsidRPr="008C193F" w:rsidRDefault="008C193F" w:rsidP="00F031D4">
            <w:pPr>
              <w:pStyle w:val="ListParagraph"/>
              <w:numPr>
                <w:ilvl w:val="0"/>
                <w:numId w:val="78"/>
              </w:numPr>
              <w:rPr>
                <w:color w:val="auto"/>
              </w:rPr>
            </w:pPr>
            <w:r w:rsidRPr="008C193F">
              <w:rPr>
                <w:rStyle w:val="Strong"/>
                <w:color w:val="auto"/>
              </w:rPr>
              <w:t>Average EXT_SOURCE_1</w:t>
            </w:r>
            <w:r w:rsidRPr="008C193F">
              <w:rPr>
                <w:color w:val="auto"/>
              </w:rPr>
              <w:t>:</w:t>
            </w:r>
          </w:p>
          <w:p w14:paraId="7AB97E45" w14:textId="77777777" w:rsidR="008C193F" w:rsidRPr="008C193F" w:rsidRDefault="008C193F" w:rsidP="00F031D4">
            <w:pPr>
              <w:pStyle w:val="ListParagraph"/>
              <w:numPr>
                <w:ilvl w:val="0"/>
                <w:numId w:val="80"/>
              </w:numPr>
              <w:rPr>
                <w:color w:val="auto"/>
              </w:rPr>
            </w:pPr>
            <w:r w:rsidRPr="008C193F">
              <w:rPr>
                <w:rStyle w:val="Strong"/>
                <w:color w:val="auto"/>
              </w:rPr>
              <w:t>Male</w:t>
            </w:r>
            <w:r w:rsidRPr="008C193F">
              <w:rPr>
                <w:color w:val="auto"/>
              </w:rPr>
              <w:t>: 0.4118</w:t>
            </w:r>
          </w:p>
          <w:p w14:paraId="392E0DAF" w14:textId="77777777" w:rsidR="008C193F" w:rsidRPr="008C193F" w:rsidRDefault="008C193F" w:rsidP="00F031D4">
            <w:pPr>
              <w:pStyle w:val="ListParagraph"/>
              <w:numPr>
                <w:ilvl w:val="0"/>
                <w:numId w:val="80"/>
              </w:numPr>
              <w:rPr>
                <w:color w:val="auto"/>
              </w:rPr>
            </w:pPr>
            <w:r w:rsidRPr="008C193F">
              <w:rPr>
                <w:rStyle w:val="Strong"/>
                <w:color w:val="auto"/>
              </w:rPr>
              <w:t>Female</w:t>
            </w:r>
            <w:r w:rsidRPr="008C193F">
              <w:rPr>
                <w:color w:val="auto"/>
              </w:rPr>
              <w:t>: 0.5523</w:t>
            </w:r>
          </w:p>
          <w:p w14:paraId="36CFCCB7" w14:textId="77777777" w:rsidR="008C193F" w:rsidRPr="008C193F" w:rsidRDefault="008C193F" w:rsidP="00F031D4">
            <w:pPr>
              <w:pStyle w:val="ListParagraph"/>
              <w:numPr>
                <w:ilvl w:val="0"/>
                <w:numId w:val="80"/>
              </w:numPr>
              <w:rPr>
                <w:color w:val="auto"/>
              </w:rPr>
            </w:pPr>
            <w:r w:rsidRPr="008C193F">
              <w:rPr>
                <w:rStyle w:val="Strong"/>
                <w:color w:val="auto"/>
              </w:rPr>
              <w:t>Unknown</w:t>
            </w:r>
            <w:r w:rsidRPr="008C193F">
              <w:rPr>
                <w:color w:val="auto"/>
              </w:rPr>
              <w:t>: 0.5290</w:t>
            </w:r>
          </w:p>
          <w:p w14:paraId="2D3D3B3F" w14:textId="77777777" w:rsidR="008C193F" w:rsidRDefault="008C193F" w:rsidP="008A4ACF">
            <w:pPr>
              <w:rPr>
                <w:rStyle w:val="Strong"/>
                <w:color w:val="auto"/>
              </w:rPr>
            </w:pPr>
          </w:p>
          <w:p w14:paraId="5CED4FA9" w14:textId="133D2EE8" w:rsidR="008C193F" w:rsidRDefault="008C193F" w:rsidP="008A4ACF">
            <w:pPr>
              <w:rPr>
                <w:color w:val="auto"/>
              </w:rPr>
            </w:pPr>
            <w:r w:rsidRPr="008C193F">
              <w:rPr>
                <w:color w:val="auto"/>
              </w:rPr>
              <w:t>Female applicants have a notably higher average score on EXT_SOURCE_1 (0.5523) compared to male applicants (0.4118). This may indicate that female applicants, on average, have better creditworthiness or a more favorable credit history, making them lower risk for lenders.</w:t>
            </w:r>
          </w:p>
          <w:p w14:paraId="416A6F48" w14:textId="77777777" w:rsidR="008C193F" w:rsidRPr="008C193F" w:rsidRDefault="008C193F" w:rsidP="008A4ACF">
            <w:pPr>
              <w:rPr>
                <w:color w:val="auto"/>
              </w:rPr>
            </w:pPr>
          </w:p>
          <w:p w14:paraId="1715F5AA" w14:textId="77777777" w:rsidR="008C193F" w:rsidRPr="008C193F" w:rsidRDefault="008C193F" w:rsidP="00F031D4">
            <w:pPr>
              <w:pStyle w:val="ListParagraph"/>
              <w:numPr>
                <w:ilvl w:val="0"/>
                <w:numId w:val="78"/>
              </w:numPr>
              <w:rPr>
                <w:color w:val="auto"/>
              </w:rPr>
            </w:pPr>
            <w:r w:rsidRPr="008C193F">
              <w:rPr>
                <w:rStyle w:val="Strong"/>
                <w:color w:val="auto"/>
              </w:rPr>
              <w:t>Average EXT_SOURCE_2</w:t>
            </w:r>
            <w:r w:rsidRPr="008C193F">
              <w:rPr>
                <w:color w:val="auto"/>
              </w:rPr>
              <w:t>:</w:t>
            </w:r>
          </w:p>
          <w:p w14:paraId="407E4A7B" w14:textId="77777777" w:rsidR="008C193F" w:rsidRPr="008C193F" w:rsidRDefault="008C193F" w:rsidP="00F031D4">
            <w:pPr>
              <w:pStyle w:val="ListParagraph"/>
              <w:numPr>
                <w:ilvl w:val="0"/>
                <w:numId w:val="81"/>
              </w:numPr>
              <w:rPr>
                <w:color w:val="auto"/>
              </w:rPr>
            </w:pPr>
            <w:r w:rsidRPr="008C193F">
              <w:rPr>
                <w:rStyle w:val="Strong"/>
                <w:color w:val="auto"/>
              </w:rPr>
              <w:t>Male</w:t>
            </w:r>
            <w:r w:rsidRPr="008C193F">
              <w:rPr>
                <w:color w:val="auto"/>
              </w:rPr>
              <w:t>: 0.5275</w:t>
            </w:r>
          </w:p>
          <w:p w14:paraId="47FC34B6" w14:textId="77777777" w:rsidR="008C193F" w:rsidRPr="008C193F" w:rsidRDefault="008C193F" w:rsidP="00F031D4">
            <w:pPr>
              <w:pStyle w:val="ListParagraph"/>
              <w:numPr>
                <w:ilvl w:val="0"/>
                <w:numId w:val="81"/>
              </w:numPr>
              <w:rPr>
                <w:color w:val="auto"/>
              </w:rPr>
            </w:pPr>
            <w:r w:rsidRPr="008C193F">
              <w:rPr>
                <w:rStyle w:val="Strong"/>
                <w:color w:val="auto"/>
              </w:rPr>
              <w:t>Female</w:t>
            </w:r>
            <w:r w:rsidRPr="008C193F">
              <w:rPr>
                <w:color w:val="auto"/>
              </w:rPr>
              <w:t>: 0.5302</w:t>
            </w:r>
          </w:p>
          <w:p w14:paraId="317F16C4" w14:textId="77777777" w:rsidR="008C193F" w:rsidRPr="008C193F" w:rsidRDefault="008C193F" w:rsidP="00F031D4">
            <w:pPr>
              <w:pStyle w:val="ListParagraph"/>
              <w:numPr>
                <w:ilvl w:val="0"/>
                <w:numId w:val="81"/>
              </w:numPr>
              <w:rPr>
                <w:color w:val="auto"/>
              </w:rPr>
            </w:pPr>
            <w:r w:rsidRPr="008C193F">
              <w:rPr>
                <w:rStyle w:val="Strong"/>
                <w:color w:val="auto"/>
              </w:rPr>
              <w:t>Unknown</w:t>
            </w:r>
            <w:r w:rsidRPr="008C193F">
              <w:rPr>
                <w:color w:val="auto"/>
              </w:rPr>
              <w:t>: 0.6589</w:t>
            </w:r>
          </w:p>
          <w:p w14:paraId="014BC270" w14:textId="77777777" w:rsidR="008C193F" w:rsidRDefault="008C193F" w:rsidP="008A4ACF">
            <w:pPr>
              <w:rPr>
                <w:rStyle w:val="Strong"/>
              </w:rPr>
            </w:pPr>
          </w:p>
          <w:p w14:paraId="73991F36" w14:textId="721DEE4C" w:rsidR="008C193F" w:rsidRDefault="008C193F" w:rsidP="008A4ACF">
            <w:pPr>
              <w:rPr>
                <w:color w:val="auto"/>
              </w:rPr>
            </w:pPr>
            <w:r w:rsidRPr="008C193F">
              <w:rPr>
                <w:color w:val="auto"/>
              </w:rPr>
              <w:t>Both genders have similar scores on EXT_SOURCE_2, with females slightly higher than males. The "Unknown" category shows an unusually high score (0.6589), but due to the small sample size (only 2 applicants), it’s not reliable for drawing conclusions.</w:t>
            </w:r>
          </w:p>
          <w:p w14:paraId="0692F32D" w14:textId="77777777" w:rsidR="008C193F" w:rsidRPr="008C193F" w:rsidRDefault="008C193F" w:rsidP="008A4ACF">
            <w:pPr>
              <w:rPr>
                <w:color w:val="auto"/>
              </w:rPr>
            </w:pPr>
          </w:p>
          <w:p w14:paraId="544F5BCB" w14:textId="77777777" w:rsidR="008C193F" w:rsidRPr="00476BA9" w:rsidRDefault="008C193F" w:rsidP="00F031D4">
            <w:pPr>
              <w:pStyle w:val="ListParagraph"/>
              <w:numPr>
                <w:ilvl w:val="0"/>
                <w:numId w:val="78"/>
              </w:numPr>
              <w:rPr>
                <w:color w:val="auto"/>
              </w:rPr>
            </w:pPr>
            <w:r w:rsidRPr="00476BA9">
              <w:rPr>
                <w:rStyle w:val="Strong"/>
                <w:color w:val="auto"/>
              </w:rPr>
              <w:t>Average EXT_SOURCE_3</w:t>
            </w:r>
            <w:r w:rsidRPr="00476BA9">
              <w:rPr>
                <w:color w:val="auto"/>
              </w:rPr>
              <w:t>:</w:t>
            </w:r>
          </w:p>
          <w:p w14:paraId="03815A49" w14:textId="77777777" w:rsidR="008C193F" w:rsidRPr="00476BA9" w:rsidRDefault="008C193F" w:rsidP="00F031D4">
            <w:pPr>
              <w:pStyle w:val="ListParagraph"/>
              <w:numPr>
                <w:ilvl w:val="0"/>
                <w:numId w:val="82"/>
              </w:numPr>
              <w:rPr>
                <w:color w:val="auto"/>
              </w:rPr>
            </w:pPr>
            <w:r w:rsidRPr="00476BA9">
              <w:rPr>
                <w:rStyle w:val="Strong"/>
                <w:color w:val="auto"/>
              </w:rPr>
              <w:t>Male</w:t>
            </w:r>
            <w:r w:rsidRPr="00476BA9">
              <w:rPr>
                <w:color w:val="auto"/>
              </w:rPr>
              <w:t>: 0.4924</w:t>
            </w:r>
          </w:p>
          <w:p w14:paraId="14714657" w14:textId="77777777" w:rsidR="008C193F" w:rsidRPr="00476BA9" w:rsidRDefault="008C193F" w:rsidP="00F031D4">
            <w:pPr>
              <w:pStyle w:val="ListParagraph"/>
              <w:numPr>
                <w:ilvl w:val="0"/>
                <w:numId w:val="82"/>
              </w:numPr>
              <w:rPr>
                <w:color w:val="auto"/>
              </w:rPr>
            </w:pPr>
            <w:r w:rsidRPr="00476BA9">
              <w:rPr>
                <w:rStyle w:val="Strong"/>
                <w:color w:val="auto"/>
              </w:rPr>
              <w:t>Female</w:t>
            </w:r>
            <w:r w:rsidRPr="00476BA9">
              <w:rPr>
                <w:color w:val="auto"/>
              </w:rPr>
              <w:t>: 0.4987</w:t>
            </w:r>
          </w:p>
          <w:p w14:paraId="58A42456" w14:textId="77777777" w:rsidR="008C193F" w:rsidRPr="00476BA9" w:rsidRDefault="008C193F" w:rsidP="00F031D4">
            <w:pPr>
              <w:pStyle w:val="ListParagraph"/>
              <w:numPr>
                <w:ilvl w:val="0"/>
                <w:numId w:val="82"/>
              </w:numPr>
              <w:rPr>
                <w:color w:val="auto"/>
              </w:rPr>
            </w:pPr>
            <w:r w:rsidRPr="00476BA9">
              <w:rPr>
                <w:rStyle w:val="Strong"/>
                <w:color w:val="auto"/>
              </w:rPr>
              <w:t>Unknown</w:t>
            </w:r>
            <w:r w:rsidRPr="00476BA9">
              <w:rPr>
                <w:color w:val="auto"/>
              </w:rPr>
              <w:t>: 0.2188</w:t>
            </w:r>
          </w:p>
          <w:p w14:paraId="14E6FAB0" w14:textId="77777777" w:rsidR="00476BA9" w:rsidRDefault="00476BA9" w:rsidP="008A4ACF">
            <w:pPr>
              <w:rPr>
                <w:rStyle w:val="Strong"/>
              </w:rPr>
            </w:pPr>
          </w:p>
          <w:p w14:paraId="654FB71D" w14:textId="49F8CBD1" w:rsidR="005E6719" w:rsidRDefault="008C193F" w:rsidP="008A4ACF">
            <w:pPr>
              <w:rPr>
                <w:color w:val="auto"/>
              </w:rPr>
            </w:pPr>
            <w:r w:rsidRPr="008C193F">
              <w:rPr>
                <w:color w:val="auto"/>
              </w:rPr>
              <w:t>The average scores for EXT_SOURCE_3</w:t>
            </w:r>
            <w:r w:rsidR="00476BA9">
              <w:rPr>
                <w:color w:val="auto"/>
              </w:rPr>
              <w:t xml:space="preserve"> </w:t>
            </w:r>
            <w:proofErr w:type="gramStart"/>
            <w:r w:rsidR="00476BA9" w:rsidRPr="008C193F">
              <w:rPr>
                <w:color w:val="auto"/>
              </w:rPr>
              <w:t>are</w:t>
            </w:r>
            <w:proofErr w:type="gramEnd"/>
            <w:r w:rsidRPr="008C193F">
              <w:rPr>
                <w:color w:val="auto"/>
              </w:rPr>
              <w:t xml:space="preserve"> quite close for males and females, indicating that in this particular measure, gender does not have a strong impact. However, the "Unknown" category again has a notably low score, suggesting these cases may represent outliers or unique circumstances not reflected in the larger trends.</w:t>
            </w:r>
          </w:p>
          <w:p w14:paraId="4146C1EF" w14:textId="77777777" w:rsidR="008A4ACF" w:rsidRDefault="008A4ACF" w:rsidP="008A4ACF">
            <w:pPr>
              <w:rPr>
                <w:color w:val="auto"/>
              </w:rPr>
            </w:pPr>
          </w:p>
          <w:p w14:paraId="5FD2CBB4" w14:textId="6B7218AC" w:rsidR="008A4ACF" w:rsidRPr="008A4ACF" w:rsidRDefault="008A4ACF" w:rsidP="008A4ACF">
            <w:pPr>
              <w:rPr>
                <w:color w:val="auto"/>
                <w:sz w:val="28"/>
                <w:szCs w:val="24"/>
                <w:u w:val="single"/>
              </w:rPr>
            </w:pPr>
            <w:r w:rsidRPr="008A4ACF">
              <w:rPr>
                <w:rStyle w:val="Strong"/>
                <w:sz w:val="28"/>
                <w:szCs w:val="24"/>
                <w:highlight w:val="green"/>
                <w:u w:val="single"/>
              </w:rPr>
              <w:t>Implications for Lending Practices:</w:t>
            </w:r>
          </w:p>
          <w:p w14:paraId="34DD9CDF" w14:textId="77777777" w:rsidR="008A4ACF" w:rsidRDefault="008A4ACF" w:rsidP="00F031D4">
            <w:pPr>
              <w:pStyle w:val="ListParagraph"/>
              <w:numPr>
                <w:ilvl w:val="0"/>
                <w:numId w:val="83"/>
              </w:numPr>
            </w:pPr>
            <w:r>
              <w:rPr>
                <w:rStyle w:val="Strong"/>
              </w:rPr>
              <w:t>Risk Assessment</w:t>
            </w:r>
            <w:r>
              <w:t>: The higher average scores for female applicants in EXT_SOURCE_1 and EXT_SOURCE_2 suggest that lenders might consider tailoring their risk assessment models. The data indicates that female applicants might present a lower risk on average, which could influence lending strategies and interest rates.</w:t>
            </w:r>
          </w:p>
          <w:p w14:paraId="060B864D" w14:textId="77777777" w:rsidR="008A4ACF" w:rsidRDefault="008A4ACF" w:rsidP="008A4ACF"/>
          <w:p w14:paraId="34D7E0BE" w14:textId="77777777" w:rsidR="008A4ACF" w:rsidRDefault="008A4ACF" w:rsidP="00F031D4">
            <w:pPr>
              <w:pStyle w:val="ListParagraph"/>
              <w:numPr>
                <w:ilvl w:val="0"/>
                <w:numId w:val="83"/>
              </w:numPr>
            </w:pPr>
            <w:r>
              <w:rPr>
                <w:rStyle w:val="Strong"/>
              </w:rPr>
              <w:t>Focus on Male Applicants</w:t>
            </w:r>
            <w:r>
              <w:t>: Given that male applicants have a lower average credit score in EXT_SOURCE_1, lenders may want to investigate whether there are underlying reasons for this discrepancy. This could involve targeted financial literacy programs or support to help improve credit scores for male applicants.</w:t>
            </w:r>
          </w:p>
          <w:p w14:paraId="11F4AEF8" w14:textId="77777777" w:rsidR="008A4ACF" w:rsidRDefault="008A4ACF" w:rsidP="008A4ACF">
            <w:pPr>
              <w:pStyle w:val="ListParagraph"/>
            </w:pPr>
          </w:p>
          <w:p w14:paraId="22BDFD30" w14:textId="1826540D" w:rsidR="008A4ACF" w:rsidRPr="008A4ACF" w:rsidRDefault="008A4ACF" w:rsidP="008A4ACF">
            <w:pPr>
              <w:rPr>
                <w:color w:val="auto"/>
                <w:sz w:val="28"/>
                <w:szCs w:val="24"/>
                <w:u w:val="single"/>
              </w:rPr>
            </w:pPr>
            <w:r w:rsidRPr="008A4ACF">
              <w:rPr>
                <w:rStyle w:val="Strong"/>
                <w:sz w:val="28"/>
                <w:szCs w:val="24"/>
                <w:highlight w:val="green"/>
                <w:u w:val="single"/>
              </w:rPr>
              <w:t>Consideration of Unknowns:</w:t>
            </w:r>
          </w:p>
          <w:p w14:paraId="6DA6CE5C" w14:textId="77777777" w:rsidR="008A4ACF" w:rsidRDefault="008A4ACF" w:rsidP="00F031D4">
            <w:pPr>
              <w:pStyle w:val="ListParagraph"/>
              <w:numPr>
                <w:ilvl w:val="0"/>
                <w:numId w:val="84"/>
              </w:numPr>
            </w:pPr>
            <w:r>
              <w:t>The "Unknown" category represents a very small sample size, which limits its usefulness for broader analysis. However, it highlights the importance of ensuring accurate data collection, especially regarding gender identification, to avoid misrepresentation of the applicant pool.</w:t>
            </w:r>
          </w:p>
          <w:p w14:paraId="1C0FFB87" w14:textId="77777777" w:rsidR="008A4ACF" w:rsidRDefault="008A4ACF" w:rsidP="008A4ACF"/>
          <w:p w14:paraId="2324F160" w14:textId="5B2FEF87" w:rsidR="008A4ACF" w:rsidRPr="008A4ACF" w:rsidRDefault="008A4ACF" w:rsidP="008A4ACF">
            <w:pPr>
              <w:rPr>
                <w:color w:val="auto"/>
                <w:sz w:val="28"/>
                <w:szCs w:val="24"/>
                <w:u w:val="single"/>
              </w:rPr>
            </w:pPr>
            <w:r w:rsidRPr="008A4ACF">
              <w:rPr>
                <w:rStyle w:val="Strong"/>
                <w:sz w:val="28"/>
                <w:szCs w:val="24"/>
                <w:highlight w:val="green"/>
                <w:u w:val="single"/>
              </w:rPr>
              <w:t>Potential for Further Analysis:</w:t>
            </w:r>
          </w:p>
          <w:p w14:paraId="5B4CBA21" w14:textId="77777777" w:rsidR="008A4ACF" w:rsidRDefault="008A4ACF" w:rsidP="00F031D4">
            <w:pPr>
              <w:pStyle w:val="ListParagraph"/>
              <w:numPr>
                <w:ilvl w:val="0"/>
                <w:numId w:val="84"/>
              </w:numPr>
            </w:pPr>
            <w:r>
              <w:rPr>
                <w:rStyle w:val="Strong"/>
              </w:rPr>
              <w:t>Demographic Correlations</w:t>
            </w:r>
            <w:r>
              <w:t>: Further analysis could explore how other demographic factors (age, income, occupation) intersect with gender in influencing credit scores. This could provide deeper insights into systemic trends.</w:t>
            </w:r>
          </w:p>
          <w:p w14:paraId="19D39396" w14:textId="77777777" w:rsidR="008A4ACF" w:rsidRDefault="008A4ACF" w:rsidP="008A4ACF"/>
          <w:p w14:paraId="298D5E0E" w14:textId="77777777" w:rsidR="008A4ACF" w:rsidRDefault="008A4ACF" w:rsidP="00F031D4">
            <w:pPr>
              <w:pStyle w:val="ListParagraph"/>
              <w:numPr>
                <w:ilvl w:val="0"/>
                <w:numId w:val="84"/>
              </w:numPr>
            </w:pPr>
            <w:r>
              <w:rPr>
                <w:rStyle w:val="Strong"/>
              </w:rPr>
              <w:t>Behavioral Trends</w:t>
            </w:r>
            <w:r>
              <w:t>: Investigating why women are applying more frequently could reveal behavioral insights that could inform marketing and outreach strategies</w:t>
            </w:r>
          </w:p>
          <w:p w14:paraId="6C9586B4" w14:textId="77777777" w:rsidR="008A4ACF" w:rsidRDefault="008A4ACF" w:rsidP="008A4ACF"/>
          <w:p w14:paraId="1B5535D5" w14:textId="2D63E148" w:rsidR="006B3053" w:rsidRPr="008A4ACF" w:rsidRDefault="006B3053" w:rsidP="008A4ACF">
            <w:pPr>
              <w:rPr>
                <w:rStyle w:val="Strong"/>
                <w:rFonts w:cs="Times New Roman"/>
                <w:color w:val="auto"/>
                <w:sz w:val="28"/>
                <w:szCs w:val="24"/>
                <w:u w:val="single"/>
              </w:rPr>
            </w:pPr>
            <w:r w:rsidRPr="008A4ACF">
              <w:rPr>
                <w:rStyle w:val="Strong"/>
                <w:rFonts w:cs="Times New Roman"/>
                <w:color w:val="auto"/>
                <w:sz w:val="28"/>
                <w:szCs w:val="24"/>
                <w:highlight w:val="green"/>
                <w:u w:val="single"/>
              </w:rPr>
              <w:t>Conclusion:</w:t>
            </w:r>
          </w:p>
          <w:p w14:paraId="783D06EA" w14:textId="10BD8E11" w:rsidR="008A4ACF" w:rsidRDefault="008A4ACF" w:rsidP="008A4ACF">
            <w:r>
              <w:t>Overall, the analysis shows significant differences between male and female applicants in terms of external credit scores.</w:t>
            </w:r>
          </w:p>
          <w:p w14:paraId="306CA0B9" w14:textId="77777777" w:rsidR="008A4ACF" w:rsidRPr="008A4ACF" w:rsidRDefault="008A4ACF" w:rsidP="008A4ACF"/>
          <w:p w14:paraId="2EFEFA9B" w14:textId="77777777" w:rsidR="006B3053" w:rsidRPr="00832EAB" w:rsidRDefault="006B3053" w:rsidP="006B3053">
            <w:pPr>
              <w:pStyle w:val="NormalWeb"/>
              <w:numPr>
                <w:ilvl w:val="0"/>
                <w:numId w:val="9"/>
              </w:numPr>
              <w:rPr>
                <w:b/>
                <w:bCs/>
                <w:sz w:val="28"/>
                <w:szCs w:val="28"/>
                <w:u w:val="single"/>
              </w:rPr>
            </w:pPr>
            <w:proofErr w:type="spellStart"/>
            <w:r w:rsidRPr="00832EAB">
              <w:rPr>
                <w:b/>
                <w:bCs/>
                <w:sz w:val="28"/>
                <w:szCs w:val="28"/>
                <w:u w:val="single"/>
              </w:rPr>
              <w:t>Analyzing</w:t>
            </w:r>
            <w:proofErr w:type="spellEnd"/>
            <w:r w:rsidRPr="00832EAB">
              <w:rPr>
                <w:b/>
                <w:bCs/>
                <w:sz w:val="28"/>
                <w:szCs w:val="28"/>
                <w:u w:val="single"/>
              </w:rPr>
              <w:t xml:space="preserve"> Income Type</w:t>
            </w:r>
          </w:p>
          <w:p w14:paraId="09950FEB" w14:textId="77777777" w:rsidR="00F37519" w:rsidRPr="00F37519" w:rsidRDefault="00F37519" w:rsidP="00F37519">
            <w:pPr>
              <w:shd w:val="clear" w:color="auto" w:fill="FFFFFF"/>
              <w:spacing w:line="240" w:lineRule="auto"/>
              <w:jc w:val="left"/>
              <w:rPr>
                <w:rFonts w:ascii="Consolas" w:eastAsia="Times New Roman" w:hAnsi="Consolas" w:cs="Times New Roman"/>
                <w:color w:val="000000"/>
                <w:sz w:val="20"/>
                <w:szCs w:val="20"/>
                <w:lang w:val="en-MY"/>
              </w:rPr>
            </w:pPr>
            <w:r w:rsidRPr="00F37519">
              <w:rPr>
                <w:rFonts w:ascii="Consolas" w:eastAsia="Times New Roman" w:hAnsi="Consolas" w:cs="Times New Roman"/>
                <w:b/>
                <w:bCs/>
                <w:color w:val="800000"/>
                <w:sz w:val="20"/>
                <w:szCs w:val="20"/>
                <w:lang w:val="en-MY"/>
              </w:rPr>
              <w:t>SELECT</w:t>
            </w:r>
            <w:r w:rsidRPr="00F37519">
              <w:rPr>
                <w:rFonts w:ascii="Consolas" w:eastAsia="Times New Roman" w:hAnsi="Consolas" w:cs="Times New Roman"/>
                <w:color w:val="000000"/>
                <w:sz w:val="20"/>
                <w:szCs w:val="20"/>
                <w:lang w:val="en-MY"/>
              </w:rPr>
              <w:t xml:space="preserve"> </w:t>
            </w:r>
          </w:p>
          <w:p w14:paraId="36905E26" w14:textId="77777777" w:rsidR="00F37519" w:rsidRPr="00F37519" w:rsidRDefault="00F37519" w:rsidP="00F37519">
            <w:pPr>
              <w:shd w:val="clear" w:color="auto" w:fill="FFFFFF"/>
              <w:spacing w:line="240" w:lineRule="auto"/>
              <w:jc w:val="left"/>
              <w:rPr>
                <w:rFonts w:ascii="Consolas" w:eastAsia="Times New Roman" w:hAnsi="Consolas" w:cs="Times New Roman"/>
                <w:color w:val="000000"/>
                <w:sz w:val="20"/>
                <w:szCs w:val="20"/>
                <w:lang w:val="en-MY"/>
              </w:rPr>
            </w:pP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6464"/>
                <w:sz w:val="20"/>
                <w:szCs w:val="20"/>
                <w:lang w:val="en-MY"/>
              </w:rPr>
              <w:t>NAME_FAMILY_STATUS</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AS</w:t>
            </w:r>
            <w:r w:rsidRPr="00F37519">
              <w:rPr>
                <w:rFonts w:ascii="Consolas" w:eastAsia="Times New Roman" w:hAnsi="Consolas" w:cs="Times New Roman"/>
                <w:color w:val="000000"/>
                <w:sz w:val="20"/>
                <w:szCs w:val="20"/>
                <w:lang w:val="en-MY"/>
              </w:rPr>
              <w:t xml:space="preserve"> </w:t>
            </w:r>
            <w:proofErr w:type="spellStart"/>
            <w:r w:rsidRPr="00F37519">
              <w:rPr>
                <w:rFonts w:ascii="Consolas" w:eastAsia="Times New Roman" w:hAnsi="Consolas" w:cs="Times New Roman"/>
                <w:i/>
                <w:iCs/>
                <w:color w:val="006464"/>
                <w:sz w:val="20"/>
                <w:szCs w:val="20"/>
                <w:lang w:val="en-MY"/>
              </w:rPr>
              <w:t>Family_Status</w:t>
            </w:r>
            <w:proofErr w:type="spellEnd"/>
            <w:r w:rsidRPr="00F37519">
              <w:rPr>
                <w:rFonts w:ascii="Consolas" w:eastAsia="Times New Roman" w:hAnsi="Consolas" w:cs="Times New Roman"/>
                <w:color w:val="000000"/>
                <w:sz w:val="20"/>
                <w:szCs w:val="20"/>
                <w:lang w:val="en-MY"/>
              </w:rPr>
              <w:t>,</w:t>
            </w:r>
          </w:p>
          <w:p w14:paraId="5B789EFC" w14:textId="77777777" w:rsidR="00F37519" w:rsidRPr="00F37519" w:rsidRDefault="00F37519" w:rsidP="00F37519">
            <w:pPr>
              <w:shd w:val="clear" w:color="auto" w:fill="FFFFFF"/>
              <w:spacing w:line="240" w:lineRule="auto"/>
              <w:jc w:val="left"/>
              <w:rPr>
                <w:rFonts w:ascii="Consolas" w:eastAsia="Times New Roman" w:hAnsi="Consolas" w:cs="Times New Roman"/>
                <w:color w:val="000000"/>
                <w:sz w:val="20"/>
                <w:szCs w:val="20"/>
                <w:lang w:val="en-MY"/>
              </w:rPr>
            </w:pPr>
            <w:r w:rsidRPr="00F37519">
              <w:rPr>
                <w:rFonts w:ascii="Consolas" w:eastAsia="Times New Roman" w:hAnsi="Consolas" w:cs="Times New Roman"/>
                <w:color w:val="000000"/>
                <w:sz w:val="20"/>
                <w:szCs w:val="20"/>
                <w:lang w:val="en-MY"/>
              </w:rPr>
              <w:t xml:space="preserve">    </w:t>
            </w:r>
            <w:proofErr w:type="gramStart"/>
            <w:r w:rsidRPr="00F37519">
              <w:rPr>
                <w:rFonts w:ascii="Consolas" w:eastAsia="Times New Roman" w:hAnsi="Consolas" w:cs="Times New Roman"/>
                <w:b/>
                <w:bCs/>
                <w:color w:val="000080"/>
                <w:sz w:val="20"/>
                <w:szCs w:val="20"/>
                <w:lang w:val="en-MY"/>
              </w:rPr>
              <w:t>COUNT</w:t>
            </w:r>
            <w:r w:rsidRPr="00F37519">
              <w:rPr>
                <w:rFonts w:ascii="Consolas" w:eastAsia="Times New Roman" w:hAnsi="Consolas" w:cs="Times New Roman"/>
                <w:color w:val="000000"/>
                <w:sz w:val="20"/>
                <w:szCs w:val="20"/>
                <w:lang w:val="en-MY"/>
              </w:rPr>
              <w:t>(</w:t>
            </w:r>
            <w:proofErr w:type="gramEnd"/>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AS</w:t>
            </w:r>
            <w:r w:rsidRPr="00F37519">
              <w:rPr>
                <w:rFonts w:ascii="Consolas" w:eastAsia="Times New Roman" w:hAnsi="Consolas" w:cs="Times New Roman"/>
                <w:color w:val="000000"/>
                <w:sz w:val="20"/>
                <w:szCs w:val="20"/>
                <w:lang w:val="en-MY"/>
              </w:rPr>
              <w:t xml:space="preserve"> </w:t>
            </w:r>
            <w:proofErr w:type="spellStart"/>
            <w:r w:rsidRPr="00F37519">
              <w:rPr>
                <w:rFonts w:ascii="Consolas" w:eastAsia="Times New Roman" w:hAnsi="Consolas" w:cs="Times New Roman"/>
                <w:i/>
                <w:iCs/>
                <w:color w:val="006464"/>
                <w:sz w:val="20"/>
                <w:szCs w:val="20"/>
                <w:lang w:val="en-MY"/>
              </w:rPr>
              <w:t>Total_Applicants</w:t>
            </w:r>
            <w:proofErr w:type="spellEnd"/>
            <w:r w:rsidRPr="00F37519">
              <w:rPr>
                <w:rFonts w:ascii="Consolas" w:eastAsia="Times New Roman" w:hAnsi="Consolas" w:cs="Times New Roman"/>
                <w:color w:val="000000"/>
                <w:sz w:val="20"/>
                <w:szCs w:val="20"/>
                <w:lang w:val="en-MY"/>
              </w:rPr>
              <w:t>,</w:t>
            </w:r>
          </w:p>
          <w:p w14:paraId="3D7818D1" w14:textId="77777777" w:rsidR="00F37519" w:rsidRPr="00F37519" w:rsidRDefault="00F37519" w:rsidP="00F37519">
            <w:pPr>
              <w:shd w:val="clear" w:color="auto" w:fill="FFFFFF"/>
              <w:spacing w:line="240" w:lineRule="auto"/>
              <w:jc w:val="left"/>
              <w:rPr>
                <w:rFonts w:ascii="Consolas" w:eastAsia="Times New Roman" w:hAnsi="Consolas" w:cs="Times New Roman"/>
                <w:color w:val="000000"/>
                <w:sz w:val="20"/>
                <w:szCs w:val="20"/>
                <w:lang w:val="en-MY"/>
              </w:rPr>
            </w:pPr>
            <w:r w:rsidRPr="00F37519">
              <w:rPr>
                <w:rFonts w:ascii="Consolas" w:eastAsia="Times New Roman" w:hAnsi="Consolas" w:cs="Times New Roman"/>
                <w:color w:val="000000"/>
                <w:sz w:val="20"/>
                <w:szCs w:val="20"/>
                <w:lang w:val="en-MY"/>
              </w:rPr>
              <w:t xml:space="preserve">    </w:t>
            </w:r>
            <w:proofErr w:type="gramStart"/>
            <w:r w:rsidRPr="00F37519">
              <w:rPr>
                <w:rFonts w:ascii="Consolas" w:eastAsia="Times New Roman" w:hAnsi="Consolas" w:cs="Times New Roman"/>
                <w:b/>
                <w:bCs/>
                <w:color w:val="000080"/>
                <w:sz w:val="20"/>
                <w:szCs w:val="20"/>
                <w:lang w:val="en-MY"/>
              </w:rPr>
              <w:t>SUM</w:t>
            </w:r>
            <w:r w:rsidRPr="00F37519">
              <w:rPr>
                <w:rFonts w:ascii="Consolas" w:eastAsia="Times New Roman" w:hAnsi="Consolas" w:cs="Times New Roman"/>
                <w:color w:val="000000"/>
                <w:sz w:val="20"/>
                <w:szCs w:val="20"/>
                <w:lang w:val="en-MY"/>
              </w:rPr>
              <w:t>(</w:t>
            </w:r>
            <w:proofErr w:type="gramEnd"/>
            <w:r w:rsidRPr="00F37519">
              <w:rPr>
                <w:rFonts w:ascii="Consolas" w:eastAsia="Times New Roman" w:hAnsi="Consolas" w:cs="Times New Roman"/>
                <w:b/>
                <w:bCs/>
                <w:color w:val="800000"/>
                <w:sz w:val="20"/>
                <w:szCs w:val="20"/>
                <w:lang w:val="en-MY"/>
              </w:rPr>
              <w:t>CASE</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WHEN</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6464"/>
                <w:sz w:val="20"/>
                <w:szCs w:val="20"/>
                <w:lang w:val="en-MY"/>
              </w:rPr>
              <w:t>EXT_SOURCE_1</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IS</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NULL</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THEN</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00FF"/>
                <w:sz w:val="20"/>
                <w:szCs w:val="20"/>
                <w:lang w:val="en-MY"/>
              </w:rPr>
              <w:t>1</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ELSE</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00FF"/>
                <w:sz w:val="20"/>
                <w:szCs w:val="20"/>
                <w:lang w:val="en-MY"/>
              </w:rPr>
              <w:t>0</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END</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AS</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i/>
                <w:iCs/>
                <w:color w:val="006464"/>
                <w:sz w:val="20"/>
                <w:szCs w:val="20"/>
                <w:lang w:val="en-MY"/>
              </w:rPr>
              <w:t>Total_Null_Ext_Source_1</w:t>
            </w:r>
            <w:r w:rsidRPr="00F37519">
              <w:rPr>
                <w:rFonts w:ascii="Consolas" w:eastAsia="Times New Roman" w:hAnsi="Consolas" w:cs="Times New Roman"/>
                <w:color w:val="000000"/>
                <w:sz w:val="20"/>
                <w:szCs w:val="20"/>
                <w:lang w:val="en-MY"/>
              </w:rPr>
              <w:t>,</w:t>
            </w:r>
          </w:p>
          <w:p w14:paraId="435CD9A6" w14:textId="77777777" w:rsidR="00F37519" w:rsidRPr="00F37519" w:rsidRDefault="00F37519" w:rsidP="00F37519">
            <w:pPr>
              <w:shd w:val="clear" w:color="auto" w:fill="FFFFFF"/>
              <w:spacing w:line="240" w:lineRule="auto"/>
              <w:jc w:val="left"/>
              <w:rPr>
                <w:rFonts w:ascii="Consolas" w:eastAsia="Times New Roman" w:hAnsi="Consolas" w:cs="Times New Roman"/>
                <w:color w:val="000000"/>
                <w:sz w:val="20"/>
                <w:szCs w:val="20"/>
                <w:lang w:val="en-MY"/>
              </w:rPr>
            </w:pPr>
            <w:r w:rsidRPr="00F37519">
              <w:rPr>
                <w:rFonts w:ascii="Consolas" w:eastAsia="Times New Roman" w:hAnsi="Consolas" w:cs="Times New Roman"/>
                <w:color w:val="000000"/>
                <w:sz w:val="20"/>
                <w:szCs w:val="20"/>
                <w:lang w:val="en-MY"/>
              </w:rPr>
              <w:t xml:space="preserve">    </w:t>
            </w:r>
            <w:proofErr w:type="gramStart"/>
            <w:r w:rsidRPr="00F37519">
              <w:rPr>
                <w:rFonts w:ascii="Consolas" w:eastAsia="Times New Roman" w:hAnsi="Consolas" w:cs="Times New Roman"/>
                <w:b/>
                <w:bCs/>
                <w:color w:val="000080"/>
                <w:sz w:val="20"/>
                <w:szCs w:val="20"/>
                <w:lang w:val="en-MY"/>
              </w:rPr>
              <w:t>SUM</w:t>
            </w:r>
            <w:r w:rsidRPr="00F37519">
              <w:rPr>
                <w:rFonts w:ascii="Consolas" w:eastAsia="Times New Roman" w:hAnsi="Consolas" w:cs="Times New Roman"/>
                <w:color w:val="000000"/>
                <w:sz w:val="20"/>
                <w:szCs w:val="20"/>
                <w:lang w:val="en-MY"/>
              </w:rPr>
              <w:t>(</w:t>
            </w:r>
            <w:proofErr w:type="gramEnd"/>
            <w:r w:rsidRPr="00F37519">
              <w:rPr>
                <w:rFonts w:ascii="Consolas" w:eastAsia="Times New Roman" w:hAnsi="Consolas" w:cs="Times New Roman"/>
                <w:b/>
                <w:bCs/>
                <w:color w:val="800000"/>
                <w:sz w:val="20"/>
                <w:szCs w:val="20"/>
                <w:lang w:val="en-MY"/>
              </w:rPr>
              <w:t>CASE</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WHEN</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6464"/>
                <w:sz w:val="20"/>
                <w:szCs w:val="20"/>
                <w:lang w:val="en-MY"/>
              </w:rPr>
              <w:t>EXT_SOURCE_2</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IS</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NULL</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THEN</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00FF"/>
                <w:sz w:val="20"/>
                <w:szCs w:val="20"/>
                <w:lang w:val="en-MY"/>
              </w:rPr>
              <w:t>1</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ELSE</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00FF"/>
                <w:sz w:val="20"/>
                <w:szCs w:val="20"/>
                <w:lang w:val="en-MY"/>
              </w:rPr>
              <w:t>0</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END</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AS</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i/>
                <w:iCs/>
                <w:color w:val="006464"/>
                <w:sz w:val="20"/>
                <w:szCs w:val="20"/>
                <w:lang w:val="en-MY"/>
              </w:rPr>
              <w:t>Total_Null_Ext_Source_2</w:t>
            </w:r>
            <w:r w:rsidRPr="00F37519">
              <w:rPr>
                <w:rFonts w:ascii="Consolas" w:eastAsia="Times New Roman" w:hAnsi="Consolas" w:cs="Times New Roman"/>
                <w:color w:val="000000"/>
                <w:sz w:val="20"/>
                <w:szCs w:val="20"/>
                <w:lang w:val="en-MY"/>
              </w:rPr>
              <w:t>,</w:t>
            </w:r>
          </w:p>
          <w:p w14:paraId="5C169955" w14:textId="77777777" w:rsidR="00F37519" w:rsidRPr="00F37519" w:rsidRDefault="00F37519" w:rsidP="00F37519">
            <w:pPr>
              <w:shd w:val="clear" w:color="auto" w:fill="FFFFFF"/>
              <w:spacing w:line="240" w:lineRule="auto"/>
              <w:jc w:val="left"/>
              <w:rPr>
                <w:rFonts w:ascii="Consolas" w:eastAsia="Times New Roman" w:hAnsi="Consolas" w:cs="Times New Roman"/>
                <w:color w:val="000000"/>
                <w:sz w:val="20"/>
                <w:szCs w:val="20"/>
                <w:lang w:val="en-MY"/>
              </w:rPr>
            </w:pPr>
            <w:r w:rsidRPr="00F37519">
              <w:rPr>
                <w:rFonts w:ascii="Consolas" w:eastAsia="Times New Roman" w:hAnsi="Consolas" w:cs="Times New Roman"/>
                <w:color w:val="000000"/>
                <w:sz w:val="20"/>
                <w:szCs w:val="20"/>
                <w:lang w:val="en-MY"/>
              </w:rPr>
              <w:t xml:space="preserve">    </w:t>
            </w:r>
            <w:proofErr w:type="gramStart"/>
            <w:r w:rsidRPr="00F37519">
              <w:rPr>
                <w:rFonts w:ascii="Consolas" w:eastAsia="Times New Roman" w:hAnsi="Consolas" w:cs="Times New Roman"/>
                <w:b/>
                <w:bCs/>
                <w:color w:val="000080"/>
                <w:sz w:val="20"/>
                <w:szCs w:val="20"/>
                <w:lang w:val="en-MY"/>
              </w:rPr>
              <w:t>SUM</w:t>
            </w:r>
            <w:r w:rsidRPr="00F37519">
              <w:rPr>
                <w:rFonts w:ascii="Consolas" w:eastAsia="Times New Roman" w:hAnsi="Consolas" w:cs="Times New Roman"/>
                <w:color w:val="000000"/>
                <w:sz w:val="20"/>
                <w:szCs w:val="20"/>
                <w:lang w:val="en-MY"/>
              </w:rPr>
              <w:t>(</w:t>
            </w:r>
            <w:proofErr w:type="gramEnd"/>
            <w:r w:rsidRPr="00F37519">
              <w:rPr>
                <w:rFonts w:ascii="Consolas" w:eastAsia="Times New Roman" w:hAnsi="Consolas" w:cs="Times New Roman"/>
                <w:b/>
                <w:bCs/>
                <w:color w:val="800000"/>
                <w:sz w:val="20"/>
                <w:szCs w:val="20"/>
                <w:lang w:val="en-MY"/>
              </w:rPr>
              <w:t>CASE</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WHEN</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6464"/>
                <w:sz w:val="20"/>
                <w:szCs w:val="20"/>
                <w:lang w:val="en-MY"/>
              </w:rPr>
              <w:t>EXT_SOURCE_3</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IS</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NULL</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THEN</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00FF"/>
                <w:sz w:val="20"/>
                <w:szCs w:val="20"/>
                <w:lang w:val="en-MY"/>
              </w:rPr>
              <w:t>1</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ELSE</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00FF"/>
                <w:sz w:val="20"/>
                <w:szCs w:val="20"/>
                <w:lang w:val="en-MY"/>
              </w:rPr>
              <w:t>0</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END</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AS</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i/>
                <w:iCs/>
                <w:color w:val="006464"/>
                <w:sz w:val="20"/>
                <w:szCs w:val="20"/>
                <w:lang w:val="en-MY"/>
              </w:rPr>
              <w:t>Total_Null_Ext_Source_3</w:t>
            </w:r>
            <w:r w:rsidRPr="00F37519">
              <w:rPr>
                <w:rFonts w:ascii="Consolas" w:eastAsia="Times New Roman" w:hAnsi="Consolas" w:cs="Times New Roman"/>
                <w:color w:val="000000"/>
                <w:sz w:val="20"/>
                <w:szCs w:val="20"/>
                <w:lang w:val="en-MY"/>
              </w:rPr>
              <w:t>,</w:t>
            </w:r>
          </w:p>
          <w:p w14:paraId="6A053E86" w14:textId="77777777" w:rsidR="00F37519" w:rsidRPr="00F37519" w:rsidRDefault="00F37519" w:rsidP="00F37519">
            <w:pPr>
              <w:shd w:val="clear" w:color="auto" w:fill="FFFFFF"/>
              <w:spacing w:line="240" w:lineRule="auto"/>
              <w:jc w:val="left"/>
              <w:rPr>
                <w:rFonts w:ascii="Consolas" w:eastAsia="Times New Roman" w:hAnsi="Consolas" w:cs="Times New Roman"/>
                <w:color w:val="000000"/>
                <w:sz w:val="20"/>
                <w:szCs w:val="20"/>
                <w:lang w:val="en-MY"/>
              </w:rPr>
            </w:pPr>
            <w:r w:rsidRPr="00F37519">
              <w:rPr>
                <w:rFonts w:ascii="Consolas" w:eastAsia="Times New Roman" w:hAnsi="Consolas" w:cs="Times New Roman"/>
                <w:color w:val="000000"/>
                <w:sz w:val="20"/>
                <w:szCs w:val="20"/>
                <w:lang w:val="en-MY"/>
              </w:rPr>
              <w:t xml:space="preserve">    </w:t>
            </w:r>
            <w:proofErr w:type="gramStart"/>
            <w:r w:rsidRPr="00F37519">
              <w:rPr>
                <w:rFonts w:ascii="Consolas" w:eastAsia="Times New Roman" w:hAnsi="Consolas" w:cs="Times New Roman"/>
                <w:b/>
                <w:bCs/>
                <w:color w:val="000080"/>
                <w:sz w:val="20"/>
                <w:szCs w:val="20"/>
                <w:lang w:val="en-MY"/>
              </w:rPr>
              <w:t>ROUND</w:t>
            </w:r>
            <w:r w:rsidRPr="00F37519">
              <w:rPr>
                <w:rFonts w:ascii="Consolas" w:eastAsia="Times New Roman" w:hAnsi="Consolas" w:cs="Times New Roman"/>
                <w:color w:val="000000"/>
                <w:sz w:val="20"/>
                <w:szCs w:val="20"/>
                <w:lang w:val="en-MY"/>
              </w:rPr>
              <w:t>(</w:t>
            </w:r>
            <w:proofErr w:type="gramEnd"/>
            <w:r w:rsidRPr="00F37519">
              <w:rPr>
                <w:rFonts w:ascii="Consolas" w:eastAsia="Times New Roman" w:hAnsi="Consolas" w:cs="Times New Roman"/>
                <w:b/>
                <w:bCs/>
                <w:color w:val="000080"/>
                <w:sz w:val="20"/>
                <w:szCs w:val="20"/>
                <w:lang w:val="en-MY"/>
              </w:rPr>
              <w:t>AVG</w:t>
            </w:r>
            <w:r w:rsidRPr="00F37519">
              <w:rPr>
                <w:rFonts w:ascii="Consolas" w:eastAsia="Times New Roman" w:hAnsi="Consolas" w:cs="Times New Roman"/>
                <w:color w:val="000000"/>
                <w:sz w:val="20"/>
                <w:szCs w:val="20"/>
                <w:lang w:val="en-MY"/>
              </w:rPr>
              <w:t>(</w:t>
            </w:r>
            <w:r w:rsidRPr="00F37519">
              <w:rPr>
                <w:rFonts w:ascii="Consolas" w:eastAsia="Times New Roman" w:hAnsi="Consolas" w:cs="Times New Roman"/>
                <w:b/>
                <w:bCs/>
                <w:color w:val="000080"/>
                <w:sz w:val="20"/>
                <w:szCs w:val="20"/>
                <w:lang w:val="en-MY"/>
              </w:rPr>
              <w:t>COALESCE</w:t>
            </w:r>
            <w:r w:rsidRPr="00F37519">
              <w:rPr>
                <w:rFonts w:ascii="Consolas" w:eastAsia="Times New Roman" w:hAnsi="Consolas" w:cs="Times New Roman"/>
                <w:color w:val="000000"/>
                <w:sz w:val="20"/>
                <w:szCs w:val="20"/>
                <w:lang w:val="en-MY"/>
              </w:rPr>
              <w:t>(</w:t>
            </w:r>
            <w:r w:rsidRPr="00F37519">
              <w:rPr>
                <w:rFonts w:ascii="Consolas" w:eastAsia="Times New Roman" w:hAnsi="Consolas" w:cs="Times New Roman"/>
                <w:color w:val="006464"/>
                <w:sz w:val="20"/>
                <w:szCs w:val="20"/>
                <w:lang w:val="en-MY"/>
              </w:rPr>
              <w:t>EXT_SOURCE_1</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00FF"/>
                <w:sz w:val="20"/>
                <w:szCs w:val="20"/>
                <w:lang w:val="en-MY"/>
              </w:rPr>
              <w:t>0</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00FF"/>
                <w:sz w:val="20"/>
                <w:szCs w:val="20"/>
                <w:lang w:val="en-MY"/>
              </w:rPr>
              <w:t>4</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AS</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i/>
                <w:iCs/>
                <w:color w:val="006464"/>
                <w:sz w:val="20"/>
                <w:szCs w:val="20"/>
                <w:lang w:val="en-MY"/>
              </w:rPr>
              <w:t>Avg_Ext_Source_1</w:t>
            </w:r>
            <w:r w:rsidRPr="00F37519">
              <w:rPr>
                <w:rFonts w:ascii="Consolas" w:eastAsia="Times New Roman" w:hAnsi="Consolas" w:cs="Times New Roman"/>
                <w:color w:val="000000"/>
                <w:sz w:val="20"/>
                <w:szCs w:val="20"/>
                <w:lang w:val="en-MY"/>
              </w:rPr>
              <w:t>,</w:t>
            </w:r>
          </w:p>
          <w:p w14:paraId="663C830E" w14:textId="77777777" w:rsidR="00F37519" w:rsidRPr="00F37519" w:rsidRDefault="00F37519" w:rsidP="00F37519">
            <w:pPr>
              <w:shd w:val="clear" w:color="auto" w:fill="FFFFFF"/>
              <w:spacing w:line="240" w:lineRule="auto"/>
              <w:jc w:val="left"/>
              <w:rPr>
                <w:rFonts w:ascii="Consolas" w:eastAsia="Times New Roman" w:hAnsi="Consolas" w:cs="Times New Roman"/>
                <w:color w:val="000000"/>
                <w:sz w:val="20"/>
                <w:szCs w:val="20"/>
                <w:lang w:val="en-MY"/>
              </w:rPr>
            </w:pPr>
            <w:r w:rsidRPr="00F37519">
              <w:rPr>
                <w:rFonts w:ascii="Consolas" w:eastAsia="Times New Roman" w:hAnsi="Consolas" w:cs="Times New Roman"/>
                <w:color w:val="000000"/>
                <w:sz w:val="20"/>
                <w:szCs w:val="20"/>
                <w:lang w:val="en-MY"/>
              </w:rPr>
              <w:t xml:space="preserve">    </w:t>
            </w:r>
            <w:proofErr w:type="gramStart"/>
            <w:r w:rsidRPr="00F37519">
              <w:rPr>
                <w:rFonts w:ascii="Consolas" w:eastAsia="Times New Roman" w:hAnsi="Consolas" w:cs="Times New Roman"/>
                <w:b/>
                <w:bCs/>
                <w:color w:val="000080"/>
                <w:sz w:val="20"/>
                <w:szCs w:val="20"/>
                <w:lang w:val="en-MY"/>
              </w:rPr>
              <w:t>ROUND</w:t>
            </w:r>
            <w:r w:rsidRPr="00F37519">
              <w:rPr>
                <w:rFonts w:ascii="Consolas" w:eastAsia="Times New Roman" w:hAnsi="Consolas" w:cs="Times New Roman"/>
                <w:color w:val="000000"/>
                <w:sz w:val="20"/>
                <w:szCs w:val="20"/>
                <w:lang w:val="en-MY"/>
              </w:rPr>
              <w:t>(</w:t>
            </w:r>
            <w:proofErr w:type="gramEnd"/>
            <w:r w:rsidRPr="00F37519">
              <w:rPr>
                <w:rFonts w:ascii="Consolas" w:eastAsia="Times New Roman" w:hAnsi="Consolas" w:cs="Times New Roman"/>
                <w:b/>
                <w:bCs/>
                <w:color w:val="000080"/>
                <w:sz w:val="20"/>
                <w:szCs w:val="20"/>
                <w:lang w:val="en-MY"/>
              </w:rPr>
              <w:t>AVG</w:t>
            </w:r>
            <w:r w:rsidRPr="00F37519">
              <w:rPr>
                <w:rFonts w:ascii="Consolas" w:eastAsia="Times New Roman" w:hAnsi="Consolas" w:cs="Times New Roman"/>
                <w:color w:val="000000"/>
                <w:sz w:val="20"/>
                <w:szCs w:val="20"/>
                <w:lang w:val="en-MY"/>
              </w:rPr>
              <w:t>(</w:t>
            </w:r>
            <w:r w:rsidRPr="00F37519">
              <w:rPr>
                <w:rFonts w:ascii="Consolas" w:eastAsia="Times New Roman" w:hAnsi="Consolas" w:cs="Times New Roman"/>
                <w:b/>
                <w:bCs/>
                <w:color w:val="000080"/>
                <w:sz w:val="20"/>
                <w:szCs w:val="20"/>
                <w:lang w:val="en-MY"/>
              </w:rPr>
              <w:t>COALESCE</w:t>
            </w:r>
            <w:r w:rsidRPr="00F37519">
              <w:rPr>
                <w:rFonts w:ascii="Consolas" w:eastAsia="Times New Roman" w:hAnsi="Consolas" w:cs="Times New Roman"/>
                <w:color w:val="000000"/>
                <w:sz w:val="20"/>
                <w:szCs w:val="20"/>
                <w:lang w:val="en-MY"/>
              </w:rPr>
              <w:t>(</w:t>
            </w:r>
            <w:r w:rsidRPr="00F37519">
              <w:rPr>
                <w:rFonts w:ascii="Consolas" w:eastAsia="Times New Roman" w:hAnsi="Consolas" w:cs="Times New Roman"/>
                <w:color w:val="006464"/>
                <w:sz w:val="20"/>
                <w:szCs w:val="20"/>
                <w:lang w:val="en-MY"/>
              </w:rPr>
              <w:t>EXT_SOURCE_2</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00FF"/>
                <w:sz w:val="20"/>
                <w:szCs w:val="20"/>
                <w:lang w:val="en-MY"/>
              </w:rPr>
              <w:t>0</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00FF"/>
                <w:sz w:val="20"/>
                <w:szCs w:val="20"/>
                <w:lang w:val="en-MY"/>
              </w:rPr>
              <w:t>4</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AS</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i/>
                <w:iCs/>
                <w:color w:val="006464"/>
                <w:sz w:val="20"/>
                <w:szCs w:val="20"/>
                <w:lang w:val="en-MY"/>
              </w:rPr>
              <w:t>Avg_Ext_Source_2</w:t>
            </w:r>
            <w:r w:rsidRPr="00F37519">
              <w:rPr>
                <w:rFonts w:ascii="Consolas" w:eastAsia="Times New Roman" w:hAnsi="Consolas" w:cs="Times New Roman"/>
                <w:color w:val="000000"/>
                <w:sz w:val="20"/>
                <w:szCs w:val="20"/>
                <w:lang w:val="en-MY"/>
              </w:rPr>
              <w:t>,</w:t>
            </w:r>
          </w:p>
          <w:p w14:paraId="3A7C8AE6" w14:textId="77777777" w:rsidR="00F37519" w:rsidRPr="00F37519" w:rsidRDefault="00F37519" w:rsidP="00F37519">
            <w:pPr>
              <w:shd w:val="clear" w:color="auto" w:fill="FFFFFF"/>
              <w:spacing w:line="240" w:lineRule="auto"/>
              <w:jc w:val="left"/>
              <w:rPr>
                <w:rFonts w:ascii="Consolas" w:eastAsia="Times New Roman" w:hAnsi="Consolas" w:cs="Times New Roman"/>
                <w:color w:val="000000"/>
                <w:sz w:val="20"/>
                <w:szCs w:val="20"/>
                <w:lang w:val="en-MY"/>
              </w:rPr>
            </w:pPr>
            <w:r w:rsidRPr="00F37519">
              <w:rPr>
                <w:rFonts w:ascii="Consolas" w:eastAsia="Times New Roman" w:hAnsi="Consolas" w:cs="Times New Roman"/>
                <w:color w:val="000000"/>
                <w:sz w:val="20"/>
                <w:szCs w:val="20"/>
                <w:lang w:val="en-MY"/>
              </w:rPr>
              <w:t xml:space="preserve">    </w:t>
            </w:r>
            <w:proofErr w:type="gramStart"/>
            <w:r w:rsidRPr="00F37519">
              <w:rPr>
                <w:rFonts w:ascii="Consolas" w:eastAsia="Times New Roman" w:hAnsi="Consolas" w:cs="Times New Roman"/>
                <w:b/>
                <w:bCs/>
                <w:color w:val="000080"/>
                <w:sz w:val="20"/>
                <w:szCs w:val="20"/>
                <w:lang w:val="en-MY"/>
              </w:rPr>
              <w:t>ROUND</w:t>
            </w:r>
            <w:r w:rsidRPr="00F37519">
              <w:rPr>
                <w:rFonts w:ascii="Consolas" w:eastAsia="Times New Roman" w:hAnsi="Consolas" w:cs="Times New Roman"/>
                <w:color w:val="000000"/>
                <w:sz w:val="20"/>
                <w:szCs w:val="20"/>
                <w:lang w:val="en-MY"/>
              </w:rPr>
              <w:t>(</w:t>
            </w:r>
            <w:proofErr w:type="gramEnd"/>
            <w:r w:rsidRPr="00F37519">
              <w:rPr>
                <w:rFonts w:ascii="Consolas" w:eastAsia="Times New Roman" w:hAnsi="Consolas" w:cs="Times New Roman"/>
                <w:b/>
                <w:bCs/>
                <w:color w:val="000080"/>
                <w:sz w:val="20"/>
                <w:szCs w:val="20"/>
                <w:lang w:val="en-MY"/>
              </w:rPr>
              <w:t>AVG</w:t>
            </w:r>
            <w:r w:rsidRPr="00F37519">
              <w:rPr>
                <w:rFonts w:ascii="Consolas" w:eastAsia="Times New Roman" w:hAnsi="Consolas" w:cs="Times New Roman"/>
                <w:color w:val="000000"/>
                <w:sz w:val="20"/>
                <w:szCs w:val="20"/>
                <w:lang w:val="en-MY"/>
              </w:rPr>
              <w:t>(</w:t>
            </w:r>
            <w:r w:rsidRPr="00F37519">
              <w:rPr>
                <w:rFonts w:ascii="Consolas" w:eastAsia="Times New Roman" w:hAnsi="Consolas" w:cs="Times New Roman"/>
                <w:b/>
                <w:bCs/>
                <w:color w:val="000080"/>
                <w:sz w:val="20"/>
                <w:szCs w:val="20"/>
                <w:lang w:val="en-MY"/>
              </w:rPr>
              <w:t>COALESCE</w:t>
            </w:r>
            <w:r w:rsidRPr="00F37519">
              <w:rPr>
                <w:rFonts w:ascii="Consolas" w:eastAsia="Times New Roman" w:hAnsi="Consolas" w:cs="Times New Roman"/>
                <w:color w:val="000000"/>
                <w:sz w:val="20"/>
                <w:szCs w:val="20"/>
                <w:lang w:val="en-MY"/>
              </w:rPr>
              <w:t>(</w:t>
            </w:r>
            <w:r w:rsidRPr="00F37519">
              <w:rPr>
                <w:rFonts w:ascii="Consolas" w:eastAsia="Times New Roman" w:hAnsi="Consolas" w:cs="Times New Roman"/>
                <w:color w:val="006464"/>
                <w:sz w:val="20"/>
                <w:szCs w:val="20"/>
                <w:lang w:val="en-MY"/>
              </w:rPr>
              <w:t>EXT_SOURCE_3</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00FF"/>
                <w:sz w:val="20"/>
                <w:szCs w:val="20"/>
                <w:lang w:val="en-MY"/>
              </w:rPr>
              <w:t>0</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00FF"/>
                <w:sz w:val="20"/>
                <w:szCs w:val="20"/>
                <w:lang w:val="en-MY"/>
              </w:rPr>
              <w:t>4</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AS</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i/>
                <w:iCs/>
                <w:color w:val="006464"/>
                <w:sz w:val="20"/>
                <w:szCs w:val="20"/>
                <w:lang w:val="en-MY"/>
              </w:rPr>
              <w:t>Avg_Ext_Source_3</w:t>
            </w:r>
          </w:p>
          <w:p w14:paraId="56E97916" w14:textId="77777777" w:rsidR="00F37519" w:rsidRPr="00F37519" w:rsidRDefault="00F37519" w:rsidP="00F37519">
            <w:pPr>
              <w:shd w:val="clear" w:color="auto" w:fill="FFFFFF"/>
              <w:spacing w:line="240" w:lineRule="auto"/>
              <w:jc w:val="left"/>
              <w:rPr>
                <w:rFonts w:ascii="Consolas" w:eastAsia="Times New Roman" w:hAnsi="Consolas" w:cs="Times New Roman"/>
                <w:color w:val="000000"/>
                <w:sz w:val="20"/>
                <w:szCs w:val="20"/>
                <w:lang w:val="en-MY"/>
              </w:rPr>
            </w:pPr>
            <w:r w:rsidRPr="00F37519">
              <w:rPr>
                <w:rFonts w:ascii="Consolas" w:eastAsia="Times New Roman" w:hAnsi="Consolas" w:cs="Times New Roman"/>
                <w:b/>
                <w:bCs/>
                <w:color w:val="800000"/>
                <w:sz w:val="20"/>
                <w:szCs w:val="20"/>
                <w:lang w:val="en-MY"/>
              </w:rPr>
              <w:t>FROM</w:t>
            </w:r>
            <w:r w:rsidRPr="00F37519">
              <w:rPr>
                <w:rFonts w:ascii="Consolas" w:eastAsia="Times New Roman" w:hAnsi="Consolas" w:cs="Times New Roman"/>
                <w:color w:val="000000"/>
                <w:sz w:val="20"/>
                <w:szCs w:val="20"/>
                <w:lang w:val="en-MY"/>
              </w:rPr>
              <w:t xml:space="preserve"> </w:t>
            </w:r>
          </w:p>
          <w:p w14:paraId="55D73189" w14:textId="77777777" w:rsidR="00F37519" w:rsidRPr="00F37519" w:rsidRDefault="00F37519" w:rsidP="00F37519">
            <w:pPr>
              <w:shd w:val="clear" w:color="auto" w:fill="FFFFFF"/>
              <w:spacing w:line="240" w:lineRule="auto"/>
              <w:jc w:val="left"/>
              <w:rPr>
                <w:rFonts w:ascii="Consolas" w:eastAsia="Times New Roman" w:hAnsi="Consolas" w:cs="Times New Roman"/>
                <w:color w:val="000000"/>
                <w:sz w:val="20"/>
                <w:szCs w:val="20"/>
                <w:lang w:val="en-MY"/>
              </w:rPr>
            </w:pP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8E00C6"/>
                <w:sz w:val="20"/>
                <w:szCs w:val="20"/>
                <w:lang w:val="en-MY"/>
              </w:rPr>
              <w:t>application</w:t>
            </w:r>
          </w:p>
          <w:p w14:paraId="3B9427DE" w14:textId="77777777" w:rsidR="00F37519" w:rsidRPr="00F37519" w:rsidRDefault="00F37519" w:rsidP="00F37519">
            <w:pPr>
              <w:shd w:val="clear" w:color="auto" w:fill="FFFFFF"/>
              <w:spacing w:line="240" w:lineRule="auto"/>
              <w:jc w:val="left"/>
              <w:rPr>
                <w:rFonts w:ascii="Consolas" w:eastAsia="Times New Roman" w:hAnsi="Consolas" w:cs="Times New Roman"/>
                <w:color w:val="000000"/>
                <w:sz w:val="20"/>
                <w:szCs w:val="20"/>
                <w:lang w:val="en-MY"/>
              </w:rPr>
            </w:pPr>
            <w:proofErr w:type="gramStart"/>
            <w:r w:rsidRPr="00F37519">
              <w:rPr>
                <w:rFonts w:ascii="Consolas" w:eastAsia="Times New Roman" w:hAnsi="Consolas" w:cs="Times New Roman"/>
                <w:b/>
                <w:bCs/>
                <w:color w:val="800000"/>
                <w:sz w:val="20"/>
                <w:szCs w:val="20"/>
                <w:lang w:val="en-MY"/>
              </w:rPr>
              <w:t>WHERE</w:t>
            </w:r>
            <w:proofErr w:type="gramEnd"/>
            <w:r w:rsidRPr="00F37519">
              <w:rPr>
                <w:rFonts w:ascii="Consolas" w:eastAsia="Times New Roman" w:hAnsi="Consolas" w:cs="Times New Roman"/>
                <w:color w:val="000000"/>
                <w:sz w:val="20"/>
                <w:szCs w:val="20"/>
                <w:lang w:val="en-MY"/>
              </w:rPr>
              <w:t xml:space="preserve"> </w:t>
            </w:r>
          </w:p>
          <w:p w14:paraId="3DCA33FC" w14:textId="77777777" w:rsidR="00F37519" w:rsidRPr="00F37519" w:rsidRDefault="00F37519" w:rsidP="00F37519">
            <w:pPr>
              <w:shd w:val="clear" w:color="auto" w:fill="FFFFFF"/>
              <w:spacing w:line="240" w:lineRule="auto"/>
              <w:jc w:val="left"/>
              <w:rPr>
                <w:rFonts w:ascii="Consolas" w:eastAsia="Times New Roman" w:hAnsi="Consolas" w:cs="Times New Roman"/>
                <w:color w:val="000000"/>
                <w:sz w:val="20"/>
                <w:szCs w:val="20"/>
                <w:lang w:val="en-MY"/>
              </w:rPr>
            </w:pP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color w:val="006464"/>
                <w:sz w:val="20"/>
                <w:szCs w:val="20"/>
                <w:lang w:val="en-MY"/>
              </w:rPr>
              <w:t>NAME_FAMILY_STATUS</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IS</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NOT</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NULL</w:t>
            </w:r>
          </w:p>
          <w:p w14:paraId="11391734" w14:textId="77777777" w:rsidR="00F37519" w:rsidRPr="00F37519" w:rsidRDefault="00F37519" w:rsidP="00F37519">
            <w:pPr>
              <w:shd w:val="clear" w:color="auto" w:fill="FFFFFF"/>
              <w:spacing w:line="240" w:lineRule="auto"/>
              <w:jc w:val="left"/>
              <w:rPr>
                <w:rFonts w:ascii="Consolas" w:eastAsia="Times New Roman" w:hAnsi="Consolas" w:cs="Times New Roman"/>
                <w:color w:val="000000"/>
                <w:sz w:val="20"/>
                <w:szCs w:val="20"/>
                <w:lang w:val="en-MY"/>
              </w:rPr>
            </w:pPr>
            <w:r w:rsidRPr="00F37519">
              <w:rPr>
                <w:rFonts w:ascii="Consolas" w:eastAsia="Times New Roman" w:hAnsi="Consolas" w:cs="Times New Roman"/>
                <w:b/>
                <w:bCs/>
                <w:color w:val="800000"/>
                <w:sz w:val="20"/>
                <w:szCs w:val="20"/>
                <w:lang w:val="en-MY"/>
              </w:rPr>
              <w:t>GROUP</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BY</w:t>
            </w:r>
            <w:r w:rsidRPr="00F37519">
              <w:rPr>
                <w:rFonts w:ascii="Consolas" w:eastAsia="Times New Roman" w:hAnsi="Consolas" w:cs="Times New Roman"/>
                <w:color w:val="000000"/>
                <w:sz w:val="20"/>
                <w:szCs w:val="20"/>
                <w:lang w:val="en-MY"/>
              </w:rPr>
              <w:t xml:space="preserve"> </w:t>
            </w:r>
          </w:p>
          <w:p w14:paraId="563BD266" w14:textId="77777777" w:rsidR="00F37519" w:rsidRPr="00F37519" w:rsidRDefault="00F37519" w:rsidP="00F37519">
            <w:pPr>
              <w:shd w:val="clear" w:color="auto" w:fill="FFFFFF"/>
              <w:spacing w:line="240" w:lineRule="auto"/>
              <w:jc w:val="left"/>
              <w:rPr>
                <w:rFonts w:ascii="Consolas" w:eastAsia="Times New Roman" w:hAnsi="Consolas" w:cs="Times New Roman"/>
                <w:color w:val="000000"/>
                <w:sz w:val="20"/>
                <w:szCs w:val="20"/>
                <w:lang w:val="en-MY"/>
              </w:rPr>
            </w:pPr>
            <w:r w:rsidRPr="00F37519">
              <w:rPr>
                <w:rFonts w:ascii="Consolas" w:eastAsia="Times New Roman" w:hAnsi="Consolas" w:cs="Times New Roman"/>
                <w:color w:val="000000"/>
                <w:sz w:val="20"/>
                <w:szCs w:val="20"/>
                <w:lang w:val="en-MY"/>
              </w:rPr>
              <w:lastRenderedPageBreak/>
              <w:t xml:space="preserve">    </w:t>
            </w:r>
            <w:proofErr w:type="spellStart"/>
            <w:r w:rsidRPr="00F37519">
              <w:rPr>
                <w:rFonts w:ascii="Consolas" w:eastAsia="Times New Roman" w:hAnsi="Consolas" w:cs="Times New Roman"/>
                <w:i/>
                <w:iCs/>
                <w:color w:val="006464"/>
                <w:sz w:val="20"/>
                <w:szCs w:val="20"/>
                <w:lang w:val="en-MY"/>
              </w:rPr>
              <w:t>Family_Status</w:t>
            </w:r>
            <w:proofErr w:type="spellEnd"/>
          </w:p>
          <w:p w14:paraId="500368D9" w14:textId="77777777" w:rsidR="00F37519" w:rsidRPr="00F37519" w:rsidRDefault="00F37519" w:rsidP="00F37519">
            <w:pPr>
              <w:shd w:val="clear" w:color="auto" w:fill="FFFFFF"/>
              <w:spacing w:line="240" w:lineRule="auto"/>
              <w:jc w:val="left"/>
              <w:rPr>
                <w:rFonts w:ascii="Consolas" w:eastAsia="Times New Roman" w:hAnsi="Consolas" w:cs="Times New Roman"/>
                <w:color w:val="000000"/>
                <w:sz w:val="20"/>
                <w:szCs w:val="20"/>
                <w:lang w:val="en-MY"/>
              </w:rPr>
            </w:pPr>
            <w:r w:rsidRPr="00F37519">
              <w:rPr>
                <w:rFonts w:ascii="Consolas" w:eastAsia="Times New Roman" w:hAnsi="Consolas" w:cs="Times New Roman"/>
                <w:b/>
                <w:bCs/>
                <w:color w:val="800000"/>
                <w:sz w:val="20"/>
                <w:szCs w:val="20"/>
                <w:lang w:val="en-MY"/>
              </w:rPr>
              <w:t>ORDER</w:t>
            </w:r>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BY</w:t>
            </w:r>
            <w:r w:rsidRPr="00F37519">
              <w:rPr>
                <w:rFonts w:ascii="Consolas" w:eastAsia="Times New Roman" w:hAnsi="Consolas" w:cs="Times New Roman"/>
                <w:color w:val="000000"/>
                <w:sz w:val="20"/>
                <w:szCs w:val="20"/>
                <w:lang w:val="en-MY"/>
              </w:rPr>
              <w:t xml:space="preserve"> </w:t>
            </w:r>
          </w:p>
          <w:p w14:paraId="2DDA25D9" w14:textId="77777777" w:rsidR="00F37519" w:rsidRPr="00F37519" w:rsidRDefault="00F37519" w:rsidP="00F37519">
            <w:pPr>
              <w:shd w:val="clear" w:color="auto" w:fill="FFFFFF"/>
              <w:spacing w:line="240" w:lineRule="auto"/>
              <w:jc w:val="left"/>
              <w:rPr>
                <w:rFonts w:ascii="Consolas" w:eastAsia="Times New Roman" w:hAnsi="Consolas" w:cs="Times New Roman"/>
                <w:color w:val="000000"/>
                <w:sz w:val="20"/>
                <w:szCs w:val="20"/>
                <w:lang w:val="en-MY"/>
              </w:rPr>
            </w:pPr>
            <w:r w:rsidRPr="00F37519">
              <w:rPr>
                <w:rFonts w:ascii="Consolas" w:eastAsia="Times New Roman" w:hAnsi="Consolas" w:cs="Times New Roman"/>
                <w:color w:val="000000"/>
                <w:sz w:val="20"/>
                <w:szCs w:val="20"/>
                <w:lang w:val="en-MY"/>
              </w:rPr>
              <w:t xml:space="preserve">    </w:t>
            </w:r>
            <w:proofErr w:type="spellStart"/>
            <w:r w:rsidRPr="00F37519">
              <w:rPr>
                <w:rFonts w:ascii="Consolas" w:eastAsia="Times New Roman" w:hAnsi="Consolas" w:cs="Times New Roman"/>
                <w:i/>
                <w:iCs/>
                <w:color w:val="006464"/>
                <w:sz w:val="20"/>
                <w:szCs w:val="20"/>
                <w:lang w:val="en-MY"/>
              </w:rPr>
              <w:t>Total_Applicants</w:t>
            </w:r>
            <w:proofErr w:type="spellEnd"/>
            <w:r w:rsidRPr="00F37519">
              <w:rPr>
                <w:rFonts w:ascii="Consolas" w:eastAsia="Times New Roman" w:hAnsi="Consolas" w:cs="Times New Roman"/>
                <w:color w:val="000000"/>
                <w:sz w:val="20"/>
                <w:szCs w:val="20"/>
                <w:lang w:val="en-MY"/>
              </w:rPr>
              <w:t xml:space="preserve"> </w:t>
            </w:r>
            <w:r w:rsidRPr="00F37519">
              <w:rPr>
                <w:rFonts w:ascii="Consolas" w:eastAsia="Times New Roman" w:hAnsi="Consolas" w:cs="Times New Roman"/>
                <w:b/>
                <w:bCs/>
                <w:color w:val="800000"/>
                <w:sz w:val="20"/>
                <w:szCs w:val="20"/>
                <w:lang w:val="en-MY"/>
              </w:rPr>
              <w:t>DESC</w:t>
            </w:r>
            <w:r w:rsidRPr="00F37519">
              <w:rPr>
                <w:rFonts w:ascii="Consolas" w:eastAsia="Times New Roman" w:hAnsi="Consolas" w:cs="Times New Roman"/>
                <w:color w:val="FF0000"/>
                <w:sz w:val="20"/>
                <w:szCs w:val="20"/>
                <w:lang w:val="en-MY"/>
              </w:rPr>
              <w:t>;</w:t>
            </w:r>
            <w:r w:rsidRPr="00F37519">
              <w:rPr>
                <w:rFonts w:ascii="Consolas" w:eastAsia="Times New Roman" w:hAnsi="Consolas" w:cs="Times New Roman"/>
                <w:color w:val="000000"/>
                <w:sz w:val="20"/>
                <w:szCs w:val="20"/>
                <w:lang w:val="en-MY"/>
              </w:rPr>
              <w:t xml:space="preserve">  </w:t>
            </w:r>
          </w:p>
          <w:p w14:paraId="15BC34D4" w14:textId="77777777" w:rsidR="00F37519" w:rsidRDefault="00F37519" w:rsidP="005E265D">
            <w:pPr>
              <w:rPr>
                <w:b/>
                <w:bCs/>
                <w:sz w:val="28"/>
                <w:szCs w:val="24"/>
              </w:rPr>
            </w:pPr>
          </w:p>
          <w:p w14:paraId="7B421230" w14:textId="1DE5D8D5" w:rsidR="006B3053" w:rsidRPr="005E265D" w:rsidRDefault="006B3053" w:rsidP="005E265D">
            <w:pPr>
              <w:rPr>
                <w:rFonts w:ascii="Consolas" w:eastAsia="Times New Roman" w:hAnsi="Consolas" w:cs="Times New Roman"/>
                <w:b/>
                <w:bCs/>
                <w:color w:val="000000"/>
                <w:sz w:val="22"/>
                <w:lang w:val="en-MY"/>
              </w:rPr>
            </w:pPr>
            <w:r w:rsidRPr="005E265D">
              <w:rPr>
                <w:b/>
                <w:bCs/>
                <w:sz w:val="28"/>
                <w:szCs w:val="24"/>
              </w:rPr>
              <w:t>Output:</w:t>
            </w:r>
          </w:p>
          <w:p w14:paraId="30C0B6FF" w14:textId="154E9FE4" w:rsidR="006B3053" w:rsidRDefault="00D73E10" w:rsidP="005E265D">
            <w:r>
              <w:rPr>
                <w:noProof/>
              </w:rPr>
              <w:drawing>
                <wp:inline distT="0" distB="0" distL="0" distR="0" wp14:anchorId="0458BA2F" wp14:editId="29EE27F2">
                  <wp:extent cx="5816600" cy="1021080"/>
                  <wp:effectExtent l="19050" t="19050" r="12700" b="26670"/>
                  <wp:docPr id="967295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9505" name="Picture 96729505"/>
                          <pic:cNvPicPr/>
                        </pic:nvPicPr>
                        <pic:blipFill>
                          <a:blip r:embed="rId14">
                            <a:extLst>
                              <a:ext uri="{28A0092B-C50C-407E-A947-70E740481C1C}">
                                <a14:useLocalDpi xmlns:a14="http://schemas.microsoft.com/office/drawing/2010/main" val="0"/>
                              </a:ext>
                            </a:extLst>
                          </a:blip>
                          <a:stretch>
                            <a:fillRect/>
                          </a:stretch>
                        </pic:blipFill>
                        <pic:spPr>
                          <a:xfrm>
                            <a:off x="0" y="0"/>
                            <a:ext cx="5816600" cy="1021080"/>
                          </a:xfrm>
                          <a:prstGeom prst="rect">
                            <a:avLst/>
                          </a:prstGeom>
                          <a:ln w="12700">
                            <a:solidFill>
                              <a:schemeClr val="tx1"/>
                            </a:solidFill>
                          </a:ln>
                        </pic:spPr>
                      </pic:pic>
                    </a:graphicData>
                  </a:graphic>
                </wp:inline>
              </w:drawing>
            </w:r>
          </w:p>
          <w:p w14:paraId="66012F49" w14:textId="27B6CEDE" w:rsidR="006B3053" w:rsidRDefault="006B3053" w:rsidP="005E6719">
            <w:pPr>
              <w:pStyle w:val="Heading3"/>
              <w:rPr>
                <w:rStyle w:val="Strong"/>
                <w:rFonts w:cs="Times New Roman"/>
                <w:color w:val="auto"/>
                <w:u w:val="single"/>
              </w:rPr>
            </w:pPr>
            <w:r w:rsidRPr="002672C0">
              <w:rPr>
                <w:rStyle w:val="Strong"/>
                <w:rFonts w:cs="Times New Roman"/>
                <w:color w:val="auto"/>
                <w:highlight w:val="green"/>
                <w:u w:val="single"/>
              </w:rPr>
              <w:t>Observations:</w:t>
            </w:r>
          </w:p>
          <w:p w14:paraId="2B8DBAEF" w14:textId="40CB8EE8" w:rsidR="00D73E10" w:rsidRPr="00D73E10" w:rsidRDefault="00D73E10" w:rsidP="00F031D4">
            <w:pPr>
              <w:pStyle w:val="ListParagraph"/>
              <w:numPr>
                <w:ilvl w:val="0"/>
                <w:numId w:val="26"/>
              </w:numPr>
              <w:rPr>
                <w:b/>
                <w:bCs/>
                <w:u w:val="single"/>
                <w:lang w:val="en-MY"/>
              </w:rPr>
            </w:pPr>
            <w:r w:rsidRPr="00D73E10">
              <w:rPr>
                <w:b/>
                <w:bCs/>
                <w:highlight w:val="yellow"/>
                <w:u w:val="single"/>
                <w:lang w:val="en-MY"/>
              </w:rPr>
              <w:t>Total Applicants:</w:t>
            </w:r>
          </w:p>
          <w:p w14:paraId="20560F20" w14:textId="5A734E90" w:rsidR="004A25F2" w:rsidRDefault="004A25F2" w:rsidP="00F031D4">
            <w:pPr>
              <w:pStyle w:val="ListParagraph"/>
              <w:numPr>
                <w:ilvl w:val="0"/>
                <w:numId w:val="78"/>
              </w:numPr>
              <w:spacing w:line="240" w:lineRule="auto"/>
              <w:jc w:val="left"/>
              <w:rPr>
                <w:rFonts w:eastAsia="Times New Roman" w:cs="Times New Roman"/>
                <w:color w:val="auto"/>
                <w:szCs w:val="24"/>
                <w:lang w:val="en-MY"/>
              </w:rPr>
            </w:pPr>
            <w:r w:rsidRPr="004A25F2">
              <w:rPr>
                <w:rFonts w:eastAsia="Times New Roman" w:cs="Times New Roman"/>
                <w:b/>
                <w:bCs/>
                <w:color w:val="auto"/>
                <w:szCs w:val="24"/>
                <w:lang w:val="en-MY"/>
              </w:rPr>
              <w:t>Population Size</w:t>
            </w:r>
            <w:r w:rsidRPr="004A25F2">
              <w:rPr>
                <w:rFonts w:eastAsia="Times New Roman" w:cs="Times New Roman"/>
                <w:color w:val="auto"/>
                <w:szCs w:val="24"/>
                <w:lang w:val="en-MY"/>
              </w:rPr>
              <w:t xml:space="preserve">: Larger populations (like "Working") </w:t>
            </w:r>
            <w:r>
              <w:rPr>
                <w:rFonts w:eastAsia="Times New Roman" w:cs="Times New Roman"/>
                <w:color w:val="auto"/>
                <w:szCs w:val="24"/>
                <w:lang w:val="en-MY"/>
              </w:rPr>
              <w:t xml:space="preserve">with a number of 158,724 applicants </w:t>
            </w:r>
            <w:r w:rsidRPr="004A25F2">
              <w:rPr>
                <w:rFonts w:eastAsia="Times New Roman" w:cs="Times New Roman"/>
                <w:color w:val="auto"/>
                <w:szCs w:val="24"/>
                <w:lang w:val="en-MY"/>
              </w:rPr>
              <w:t>may indicate more stable employment sectors and a broader base for products/services targeting financial literacy and stability.</w:t>
            </w:r>
          </w:p>
          <w:p w14:paraId="66D05C6E" w14:textId="77777777" w:rsidR="004A25F2" w:rsidRPr="004A25F2" w:rsidRDefault="004A25F2" w:rsidP="004A25F2">
            <w:pPr>
              <w:spacing w:line="240" w:lineRule="auto"/>
              <w:jc w:val="left"/>
              <w:rPr>
                <w:rFonts w:eastAsia="Times New Roman" w:cs="Times New Roman"/>
                <w:color w:val="auto"/>
                <w:szCs w:val="24"/>
                <w:lang w:val="en-MY"/>
              </w:rPr>
            </w:pPr>
          </w:p>
          <w:p w14:paraId="208EF088" w14:textId="7CC398CD" w:rsidR="004A25F2" w:rsidRDefault="004A25F2" w:rsidP="00F031D4">
            <w:pPr>
              <w:pStyle w:val="ListParagraph"/>
              <w:numPr>
                <w:ilvl w:val="0"/>
                <w:numId w:val="78"/>
              </w:numPr>
              <w:spacing w:line="240" w:lineRule="auto"/>
              <w:jc w:val="left"/>
              <w:rPr>
                <w:rFonts w:eastAsia="Times New Roman" w:cs="Times New Roman"/>
                <w:color w:val="auto"/>
                <w:szCs w:val="24"/>
                <w:lang w:val="en-MY"/>
              </w:rPr>
            </w:pPr>
            <w:r w:rsidRPr="004A25F2">
              <w:rPr>
                <w:rFonts w:eastAsia="Times New Roman" w:cs="Times New Roman"/>
                <w:b/>
                <w:bCs/>
                <w:color w:val="auto"/>
                <w:szCs w:val="24"/>
                <w:lang w:val="en-MY"/>
              </w:rPr>
              <w:t>Market Segmentation</w:t>
            </w:r>
            <w:r w:rsidRPr="004A25F2">
              <w:rPr>
                <w:rFonts w:eastAsia="Times New Roman" w:cs="Times New Roman"/>
                <w:color w:val="auto"/>
                <w:szCs w:val="24"/>
                <w:lang w:val="en-MY"/>
              </w:rPr>
              <w:t>: Smaller populations (like "Maternity leave") suggest niche markets. Tailored offerings could yield higher engagement from these groups despite their size.</w:t>
            </w:r>
          </w:p>
          <w:p w14:paraId="26D219C3" w14:textId="77777777" w:rsidR="004A25F2" w:rsidRPr="004A25F2" w:rsidRDefault="004A25F2" w:rsidP="004A25F2">
            <w:pPr>
              <w:spacing w:line="240" w:lineRule="auto"/>
              <w:jc w:val="left"/>
              <w:rPr>
                <w:rFonts w:eastAsia="Times New Roman" w:cs="Times New Roman"/>
                <w:color w:val="auto"/>
                <w:szCs w:val="24"/>
                <w:lang w:val="en-MY"/>
              </w:rPr>
            </w:pPr>
          </w:p>
          <w:p w14:paraId="0373EE67" w14:textId="2F8E6053" w:rsidR="00D73E10" w:rsidRPr="004A25F2" w:rsidRDefault="004A25F2" w:rsidP="00F031D4">
            <w:pPr>
              <w:pStyle w:val="ListParagraph"/>
              <w:numPr>
                <w:ilvl w:val="0"/>
                <w:numId w:val="78"/>
              </w:numPr>
              <w:rPr>
                <w:lang w:val="en-MY"/>
              </w:rPr>
            </w:pPr>
            <w:r w:rsidRPr="004A25F2">
              <w:rPr>
                <w:rFonts w:eastAsia="Times New Roman" w:cs="Times New Roman"/>
                <w:b/>
                <w:bCs/>
                <w:color w:val="auto"/>
                <w:szCs w:val="24"/>
                <w:lang w:val="en-MY"/>
              </w:rPr>
              <w:t>Resource Allocation</w:t>
            </w:r>
            <w:r w:rsidRPr="004A25F2">
              <w:rPr>
                <w:rFonts w:eastAsia="Times New Roman" w:cs="Times New Roman"/>
                <w:color w:val="auto"/>
                <w:szCs w:val="24"/>
                <w:lang w:val="en-MY"/>
              </w:rPr>
              <w:t>: Understanding the number of applicants helps prioritize which segments require more focus and resources based on their size and needs.</w:t>
            </w:r>
          </w:p>
          <w:p w14:paraId="5C776550" w14:textId="77777777" w:rsidR="004A25F2" w:rsidRPr="004A25F2" w:rsidRDefault="004A25F2" w:rsidP="004A25F2">
            <w:pPr>
              <w:rPr>
                <w:lang w:val="en-MY"/>
              </w:rPr>
            </w:pPr>
          </w:p>
          <w:p w14:paraId="153FE12E" w14:textId="77777777" w:rsidR="00D73E10" w:rsidRPr="00D73E10" w:rsidRDefault="00D73E10" w:rsidP="00F031D4">
            <w:pPr>
              <w:pStyle w:val="ListParagraph"/>
              <w:numPr>
                <w:ilvl w:val="0"/>
                <w:numId w:val="26"/>
              </w:numPr>
              <w:rPr>
                <w:b/>
                <w:bCs/>
                <w:u w:val="single"/>
                <w:lang w:val="en-MY"/>
              </w:rPr>
            </w:pPr>
            <w:r w:rsidRPr="00D73E10">
              <w:rPr>
                <w:b/>
                <w:bCs/>
                <w:highlight w:val="yellow"/>
                <w:u w:val="single"/>
                <w:lang w:val="en-MY"/>
              </w:rPr>
              <w:t>Null Values for External Scores:</w:t>
            </w:r>
          </w:p>
          <w:p w14:paraId="2161C0C2" w14:textId="1B87243E" w:rsidR="004A25F2" w:rsidRPr="00E23F9A" w:rsidRDefault="004A25F2" w:rsidP="00F031D4">
            <w:pPr>
              <w:pStyle w:val="ListParagraph"/>
              <w:numPr>
                <w:ilvl w:val="0"/>
                <w:numId w:val="85"/>
              </w:numPr>
              <w:rPr>
                <w:color w:val="auto"/>
                <w:sz w:val="27"/>
                <w:highlight w:val="cyan"/>
              </w:rPr>
            </w:pPr>
            <w:r w:rsidRPr="00E23F9A">
              <w:rPr>
                <w:rStyle w:val="Strong"/>
                <w:highlight w:val="cyan"/>
              </w:rPr>
              <w:t xml:space="preserve">Total_Null_Ext_Source_1: </w:t>
            </w:r>
            <w:r w:rsidRPr="00E23F9A">
              <w:rPr>
                <w:highlight w:val="cyan"/>
              </w:rPr>
              <w:t>This column shows the count of applicants with null values for EXT_SOURCE_1.</w:t>
            </w:r>
          </w:p>
          <w:p w14:paraId="781CEF50" w14:textId="77777777" w:rsidR="004A25F2" w:rsidRPr="004A25F2" w:rsidRDefault="004A25F2" w:rsidP="004A25F2">
            <w:pPr>
              <w:rPr>
                <w:color w:val="auto"/>
                <w:sz w:val="27"/>
              </w:rPr>
            </w:pPr>
          </w:p>
          <w:p w14:paraId="3E2CA619" w14:textId="77777777" w:rsidR="004A25F2" w:rsidRPr="004A25F2" w:rsidRDefault="004A25F2" w:rsidP="00F031D4">
            <w:pPr>
              <w:pStyle w:val="ListParagraph"/>
              <w:numPr>
                <w:ilvl w:val="0"/>
                <w:numId w:val="25"/>
              </w:numPr>
              <w:rPr>
                <w:sz w:val="28"/>
                <w:szCs w:val="24"/>
                <w:u w:val="single"/>
              </w:rPr>
            </w:pPr>
            <w:r w:rsidRPr="004A25F2">
              <w:rPr>
                <w:rStyle w:val="Strong"/>
                <w:sz w:val="28"/>
                <w:szCs w:val="24"/>
                <w:highlight w:val="green"/>
                <w:u w:val="single"/>
              </w:rPr>
              <w:t>Insights</w:t>
            </w:r>
            <w:r w:rsidRPr="004A25F2">
              <w:rPr>
                <w:sz w:val="28"/>
                <w:szCs w:val="24"/>
                <w:highlight w:val="green"/>
                <w:u w:val="single"/>
              </w:rPr>
              <w:t>:</w:t>
            </w:r>
          </w:p>
          <w:p w14:paraId="51ECDBD5" w14:textId="77777777" w:rsidR="004A25F2" w:rsidRDefault="004A25F2" w:rsidP="00F031D4">
            <w:pPr>
              <w:pStyle w:val="ListParagraph"/>
              <w:numPr>
                <w:ilvl w:val="0"/>
                <w:numId w:val="87"/>
              </w:numPr>
            </w:pPr>
            <w:r>
              <w:rPr>
                <w:rStyle w:val="Strong"/>
              </w:rPr>
              <w:t>Creditworthiness Indicator</w:t>
            </w:r>
            <w:r>
              <w:t>: A high count (like in "Working" with 84,455) suggests a significant portion of this population lacks established credit history or financial behavior tracking, indicating potential vulnerabilities in their financial health.</w:t>
            </w:r>
          </w:p>
          <w:p w14:paraId="518C1F9F" w14:textId="77777777" w:rsidR="004A25F2" w:rsidRDefault="004A25F2" w:rsidP="004A25F2"/>
          <w:p w14:paraId="06BA508D" w14:textId="77777777" w:rsidR="004A25F2" w:rsidRDefault="004A25F2" w:rsidP="00F031D4">
            <w:pPr>
              <w:pStyle w:val="ListParagraph"/>
              <w:numPr>
                <w:ilvl w:val="0"/>
                <w:numId w:val="87"/>
              </w:numPr>
            </w:pPr>
            <w:r>
              <w:rPr>
                <w:rStyle w:val="Strong"/>
              </w:rPr>
              <w:t>Risk Assessment</w:t>
            </w:r>
            <w:r>
              <w:t>: This group may face challenges in obtaining credit or loans. Identifying these individuals can guide targeted financial education programs to improve their creditworthiness.</w:t>
            </w:r>
          </w:p>
          <w:p w14:paraId="4EF5A07D" w14:textId="77777777" w:rsidR="004A25F2" w:rsidRDefault="004A25F2" w:rsidP="004A25F2"/>
          <w:p w14:paraId="34B0E05B" w14:textId="77777777" w:rsidR="004A25F2" w:rsidRDefault="004A25F2" w:rsidP="00F031D4">
            <w:pPr>
              <w:pStyle w:val="ListParagraph"/>
              <w:numPr>
                <w:ilvl w:val="0"/>
                <w:numId w:val="87"/>
              </w:numPr>
            </w:pPr>
            <w:r>
              <w:rPr>
                <w:rStyle w:val="Strong"/>
              </w:rPr>
              <w:t>Actionable Steps</w:t>
            </w:r>
            <w:r>
              <w:t>: Programs aimed at helping applicants build credit (such as secured credit cards or financial coaching) could be beneficial.</w:t>
            </w:r>
          </w:p>
          <w:p w14:paraId="2B00AC7D" w14:textId="77777777" w:rsidR="004A25F2" w:rsidRDefault="004A25F2" w:rsidP="004A25F2"/>
          <w:p w14:paraId="722946C1" w14:textId="30B81E66" w:rsidR="004A25F2" w:rsidRPr="00E23F9A" w:rsidRDefault="004A25F2" w:rsidP="00F031D4">
            <w:pPr>
              <w:pStyle w:val="ListParagraph"/>
              <w:numPr>
                <w:ilvl w:val="0"/>
                <w:numId w:val="85"/>
              </w:numPr>
              <w:rPr>
                <w:highlight w:val="cyan"/>
              </w:rPr>
            </w:pPr>
            <w:r w:rsidRPr="00E23F9A">
              <w:rPr>
                <w:rStyle w:val="Strong"/>
                <w:highlight w:val="cyan"/>
              </w:rPr>
              <w:lastRenderedPageBreak/>
              <w:t xml:space="preserve">Total_Null_Ext_Source_2: </w:t>
            </w:r>
            <w:r w:rsidRPr="00E23F9A">
              <w:rPr>
                <w:highlight w:val="cyan"/>
              </w:rPr>
              <w:t>This metric shows the number of applicants with null values for EXT_SOURCE_2.</w:t>
            </w:r>
          </w:p>
          <w:p w14:paraId="74DA96C1" w14:textId="77777777" w:rsidR="004A25F2" w:rsidRDefault="004A25F2" w:rsidP="004A25F2"/>
          <w:p w14:paraId="348C5F57" w14:textId="77777777" w:rsidR="004A25F2" w:rsidRPr="004A25F2" w:rsidRDefault="004A25F2" w:rsidP="00F031D4">
            <w:pPr>
              <w:pStyle w:val="ListParagraph"/>
              <w:numPr>
                <w:ilvl w:val="0"/>
                <w:numId w:val="25"/>
              </w:numPr>
              <w:rPr>
                <w:sz w:val="28"/>
                <w:szCs w:val="24"/>
                <w:u w:val="single"/>
              </w:rPr>
            </w:pPr>
            <w:r w:rsidRPr="004A25F2">
              <w:rPr>
                <w:rStyle w:val="Strong"/>
                <w:sz w:val="28"/>
                <w:szCs w:val="24"/>
                <w:highlight w:val="green"/>
                <w:u w:val="single"/>
              </w:rPr>
              <w:t>Insights</w:t>
            </w:r>
            <w:r w:rsidRPr="004A25F2">
              <w:rPr>
                <w:sz w:val="28"/>
                <w:szCs w:val="24"/>
                <w:highlight w:val="green"/>
                <w:u w:val="single"/>
              </w:rPr>
              <w:t>:</w:t>
            </w:r>
          </w:p>
          <w:p w14:paraId="083249FA" w14:textId="77777777" w:rsidR="004A25F2" w:rsidRDefault="004A25F2" w:rsidP="00F031D4">
            <w:pPr>
              <w:pStyle w:val="ListParagraph"/>
              <w:numPr>
                <w:ilvl w:val="0"/>
                <w:numId w:val="86"/>
              </w:numPr>
            </w:pPr>
            <w:r>
              <w:rPr>
                <w:rStyle w:val="Strong"/>
              </w:rPr>
              <w:t>Financial Insights Gap</w:t>
            </w:r>
            <w:r>
              <w:t>: The presence of null values (e.g., 315 in "Working") indicates missing data that could be crucial for assessing financial behavior. This can affect risk profiling.</w:t>
            </w:r>
          </w:p>
          <w:p w14:paraId="6D60A8B4" w14:textId="77777777" w:rsidR="003555A2" w:rsidRDefault="003555A2" w:rsidP="003555A2">
            <w:pPr>
              <w:pStyle w:val="ListParagraph"/>
            </w:pPr>
          </w:p>
          <w:p w14:paraId="0C4CA63C" w14:textId="77777777" w:rsidR="004A25F2" w:rsidRDefault="004A25F2" w:rsidP="00F031D4">
            <w:pPr>
              <w:pStyle w:val="ListParagraph"/>
              <w:numPr>
                <w:ilvl w:val="0"/>
                <w:numId w:val="86"/>
              </w:numPr>
            </w:pPr>
            <w:r>
              <w:rPr>
                <w:rStyle w:val="Strong"/>
              </w:rPr>
              <w:t>Targeted Data Collection</w:t>
            </w:r>
            <w:r>
              <w:t>: Strategies to improve data completeness, such as follow-ups or incentives for applicants to provide comprehensive financial information, could enhance future analyses.</w:t>
            </w:r>
          </w:p>
          <w:p w14:paraId="78AE2273" w14:textId="77777777" w:rsidR="003555A2" w:rsidRDefault="003555A2" w:rsidP="003555A2"/>
          <w:p w14:paraId="7391F7ED" w14:textId="77777777" w:rsidR="004A25F2" w:rsidRDefault="004A25F2" w:rsidP="00F031D4">
            <w:pPr>
              <w:pStyle w:val="ListParagraph"/>
              <w:numPr>
                <w:ilvl w:val="0"/>
                <w:numId w:val="86"/>
              </w:numPr>
            </w:pPr>
            <w:r>
              <w:rPr>
                <w:rStyle w:val="Strong"/>
              </w:rPr>
              <w:t>Correlation with Financial Literacy</w:t>
            </w:r>
            <w:r>
              <w:t>: Those with null values may lack awareness of the importance of these external scores, highlighting a need for educational initiatives.</w:t>
            </w:r>
          </w:p>
          <w:p w14:paraId="1AA60753" w14:textId="77777777" w:rsidR="003555A2" w:rsidRDefault="003555A2" w:rsidP="003555A2"/>
          <w:p w14:paraId="79321F8C" w14:textId="05BDDBBB" w:rsidR="004A25F2" w:rsidRPr="00E23F9A" w:rsidRDefault="004A25F2" w:rsidP="00F031D4">
            <w:pPr>
              <w:pStyle w:val="ListParagraph"/>
              <w:numPr>
                <w:ilvl w:val="0"/>
                <w:numId w:val="85"/>
              </w:numPr>
              <w:rPr>
                <w:highlight w:val="cyan"/>
              </w:rPr>
            </w:pPr>
            <w:r w:rsidRPr="00E23F9A">
              <w:rPr>
                <w:rStyle w:val="Strong"/>
                <w:highlight w:val="cyan"/>
              </w:rPr>
              <w:t>Total_Null_Ext_Source_3</w:t>
            </w:r>
            <w:r w:rsidR="003555A2" w:rsidRPr="00E23F9A">
              <w:rPr>
                <w:rStyle w:val="Strong"/>
                <w:highlight w:val="cyan"/>
              </w:rPr>
              <w:t xml:space="preserve">: </w:t>
            </w:r>
            <w:r w:rsidRPr="00E23F9A">
              <w:rPr>
                <w:highlight w:val="cyan"/>
              </w:rPr>
              <w:t>This column indicates the number of applicants with null values for EXT_SOURCE_3.</w:t>
            </w:r>
          </w:p>
          <w:p w14:paraId="179C049E" w14:textId="77777777" w:rsidR="003555A2" w:rsidRDefault="003555A2" w:rsidP="003555A2"/>
          <w:p w14:paraId="12F13419" w14:textId="77777777" w:rsidR="004A25F2" w:rsidRPr="003555A2" w:rsidRDefault="004A25F2" w:rsidP="00F031D4">
            <w:pPr>
              <w:pStyle w:val="ListParagraph"/>
              <w:numPr>
                <w:ilvl w:val="0"/>
                <w:numId w:val="25"/>
              </w:numPr>
              <w:rPr>
                <w:sz w:val="28"/>
                <w:szCs w:val="24"/>
                <w:u w:val="single"/>
              </w:rPr>
            </w:pPr>
            <w:r w:rsidRPr="003555A2">
              <w:rPr>
                <w:rStyle w:val="Strong"/>
                <w:sz w:val="28"/>
                <w:szCs w:val="24"/>
                <w:highlight w:val="green"/>
                <w:u w:val="single"/>
              </w:rPr>
              <w:t>Insights</w:t>
            </w:r>
            <w:r w:rsidRPr="003555A2">
              <w:rPr>
                <w:sz w:val="28"/>
                <w:szCs w:val="24"/>
                <w:highlight w:val="green"/>
                <w:u w:val="single"/>
              </w:rPr>
              <w:t>:</w:t>
            </w:r>
          </w:p>
          <w:p w14:paraId="4A686ED6" w14:textId="77777777" w:rsidR="004A25F2" w:rsidRDefault="004A25F2" w:rsidP="00F031D4">
            <w:pPr>
              <w:pStyle w:val="ListParagraph"/>
              <w:numPr>
                <w:ilvl w:val="0"/>
                <w:numId w:val="88"/>
              </w:numPr>
            </w:pPr>
            <w:r>
              <w:rPr>
                <w:rStyle w:val="Strong"/>
              </w:rPr>
              <w:t>Potential Blind Spots</w:t>
            </w:r>
            <w:r>
              <w:t>: High null counts (e.g., 31,780 in "Working") mean that crucial aspects of financial behavior are untracked. This can skew analysis and hinder risk assessments.</w:t>
            </w:r>
          </w:p>
          <w:p w14:paraId="1BC564C5" w14:textId="77777777" w:rsidR="003555A2" w:rsidRDefault="003555A2" w:rsidP="003555A2"/>
          <w:p w14:paraId="2370D3B9" w14:textId="77777777" w:rsidR="004A25F2" w:rsidRDefault="004A25F2" w:rsidP="00F031D4">
            <w:pPr>
              <w:pStyle w:val="ListParagraph"/>
              <w:numPr>
                <w:ilvl w:val="0"/>
                <w:numId w:val="88"/>
              </w:numPr>
            </w:pPr>
            <w:r>
              <w:rPr>
                <w:rStyle w:val="Strong"/>
              </w:rPr>
              <w:t>Data Quality Improvement</w:t>
            </w:r>
            <w:r>
              <w:t>: Addressing data gaps can lead to more accurate financial assessments. Initiatives to encourage data provision can yield a more comprehensive view of applicants.</w:t>
            </w:r>
          </w:p>
          <w:p w14:paraId="5B119499" w14:textId="77777777" w:rsidR="003555A2" w:rsidRDefault="003555A2" w:rsidP="003555A2"/>
          <w:p w14:paraId="3A771ABA" w14:textId="77777777" w:rsidR="004A25F2" w:rsidRDefault="004A25F2" w:rsidP="00F031D4">
            <w:pPr>
              <w:pStyle w:val="ListParagraph"/>
              <w:numPr>
                <w:ilvl w:val="0"/>
                <w:numId w:val="88"/>
              </w:numPr>
            </w:pPr>
            <w:r>
              <w:rPr>
                <w:rStyle w:val="Strong"/>
              </w:rPr>
              <w:t>Impact on Product Offerings</w:t>
            </w:r>
            <w:r>
              <w:t>: A lack of EXT_SOURCE_3 data might indicate that products tailored to these individuals may not be effectively aligned with their financial profiles.</w:t>
            </w:r>
          </w:p>
          <w:p w14:paraId="47FFFD9B" w14:textId="77777777" w:rsidR="00E23F9A" w:rsidRDefault="00E23F9A" w:rsidP="00E23F9A">
            <w:pPr>
              <w:pStyle w:val="ListParagraph"/>
            </w:pPr>
          </w:p>
          <w:p w14:paraId="67193A76" w14:textId="24724618" w:rsidR="00E23F9A" w:rsidRPr="00E23F9A" w:rsidRDefault="007F16F8" w:rsidP="00F031D4">
            <w:pPr>
              <w:pStyle w:val="ListParagraph"/>
              <w:numPr>
                <w:ilvl w:val="0"/>
                <w:numId w:val="26"/>
              </w:numPr>
              <w:rPr>
                <w:b/>
                <w:bCs/>
                <w:highlight w:val="yellow"/>
                <w:lang w:val="en-MY"/>
              </w:rPr>
            </w:pPr>
            <w:r>
              <w:rPr>
                <w:b/>
                <w:bCs/>
                <w:highlight w:val="yellow"/>
                <w:lang w:val="en-MY"/>
              </w:rPr>
              <w:t>Detailed Insights by Income Type</w:t>
            </w:r>
          </w:p>
          <w:p w14:paraId="1942B839" w14:textId="138EC0BB" w:rsidR="00E23F9A" w:rsidRPr="00253A4B" w:rsidRDefault="00E23F9A" w:rsidP="00F031D4">
            <w:pPr>
              <w:pStyle w:val="ListParagraph"/>
              <w:numPr>
                <w:ilvl w:val="0"/>
                <w:numId w:val="89"/>
              </w:numPr>
              <w:rPr>
                <w:sz w:val="27"/>
              </w:rPr>
            </w:pPr>
            <w:r w:rsidRPr="00536163">
              <w:rPr>
                <w:rStyle w:val="Strong"/>
                <w:highlight w:val="cyan"/>
              </w:rPr>
              <w:t>Working</w:t>
            </w:r>
            <w:r w:rsidR="00253A4B" w:rsidRPr="00536163">
              <w:rPr>
                <w:rStyle w:val="Strong"/>
                <w:highlight w:val="cyan"/>
              </w:rPr>
              <w:t>:</w:t>
            </w:r>
            <w:r w:rsidR="00253A4B">
              <w:rPr>
                <w:rStyle w:val="Strong"/>
              </w:rPr>
              <w:t xml:space="preserve"> </w:t>
            </w:r>
            <w:r w:rsidR="00253A4B">
              <w:t>High null count for EXT_SOURCE_1 (84,455)</w:t>
            </w:r>
          </w:p>
          <w:p w14:paraId="79C688E5" w14:textId="77777777" w:rsidR="00E23F9A" w:rsidRDefault="00E23F9A" w:rsidP="00F031D4">
            <w:pPr>
              <w:pStyle w:val="ListParagraph"/>
              <w:numPr>
                <w:ilvl w:val="0"/>
                <w:numId w:val="90"/>
              </w:numPr>
            </w:pPr>
            <w:r>
              <w:rPr>
                <w:rStyle w:val="Strong"/>
              </w:rPr>
              <w:t>Average EXT_SOURCE_1</w:t>
            </w:r>
            <w:r>
              <w:t>: 0.2185</w:t>
            </w:r>
          </w:p>
          <w:p w14:paraId="507EBFB0" w14:textId="77777777" w:rsidR="00E23F9A" w:rsidRDefault="00E23F9A" w:rsidP="00F031D4">
            <w:pPr>
              <w:pStyle w:val="ListParagraph"/>
              <w:numPr>
                <w:ilvl w:val="0"/>
                <w:numId w:val="90"/>
              </w:numPr>
            </w:pPr>
            <w:r>
              <w:rPr>
                <w:rStyle w:val="Strong"/>
              </w:rPr>
              <w:t>Average EXT_SOURCE_2</w:t>
            </w:r>
            <w:r>
              <w:t>: 0.5009</w:t>
            </w:r>
          </w:p>
          <w:p w14:paraId="298C9E94" w14:textId="77777777" w:rsidR="00E23F9A" w:rsidRDefault="00E23F9A" w:rsidP="00F031D4">
            <w:pPr>
              <w:pStyle w:val="ListParagraph"/>
              <w:numPr>
                <w:ilvl w:val="0"/>
                <w:numId w:val="90"/>
              </w:numPr>
            </w:pPr>
            <w:r>
              <w:rPr>
                <w:rStyle w:val="Strong"/>
              </w:rPr>
              <w:t>Average EXT_SOURCE_3</w:t>
            </w:r>
            <w:r>
              <w:t>: 0.3987</w:t>
            </w:r>
          </w:p>
          <w:p w14:paraId="2C666ACC" w14:textId="77777777" w:rsidR="00253A4B" w:rsidRDefault="00253A4B" w:rsidP="00253A4B"/>
          <w:p w14:paraId="229CA2C1" w14:textId="77777777" w:rsidR="00253A4B" w:rsidRDefault="00253A4B" w:rsidP="00253A4B"/>
          <w:p w14:paraId="57BA013C" w14:textId="77777777" w:rsidR="00253A4B" w:rsidRDefault="00253A4B" w:rsidP="00253A4B"/>
          <w:p w14:paraId="770D7D7E" w14:textId="77777777" w:rsidR="00E23F9A" w:rsidRPr="00253A4B" w:rsidRDefault="00E23F9A" w:rsidP="00F031D4">
            <w:pPr>
              <w:pStyle w:val="ListParagraph"/>
              <w:numPr>
                <w:ilvl w:val="0"/>
                <w:numId w:val="25"/>
              </w:numPr>
              <w:rPr>
                <w:sz w:val="28"/>
                <w:szCs w:val="24"/>
                <w:u w:val="single"/>
              </w:rPr>
            </w:pPr>
            <w:r w:rsidRPr="00253A4B">
              <w:rPr>
                <w:rStyle w:val="Strong"/>
                <w:sz w:val="28"/>
                <w:szCs w:val="24"/>
                <w:highlight w:val="green"/>
                <w:u w:val="single"/>
              </w:rPr>
              <w:lastRenderedPageBreak/>
              <w:t>Insights</w:t>
            </w:r>
            <w:r w:rsidRPr="00253A4B">
              <w:rPr>
                <w:sz w:val="28"/>
                <w:szCs w:val="24"/>
                <w:highlight w:val="green"/>
                <w:u w:val="single"/>
              </w:rPr>
              <w:t>:</w:t>
            </w:r>
          </w:p>
          <w:p w14:paraId="5B94485A" w14:textId="77777777" w:rsidR="00E23F9A" w:rsidRDefault="00E23F9A" w:rsidP="00F031D4">
            <w:pPr>
              <w:pStyle w:val="ListParagraph"/>
              <w:numPr>
                <w:ilvl w:val="0"/>
                <w:numId w:val="91"/>
              </w:numPr>
            </w:pPr>
            <w:r>
              <w:rPr>
                <w:rStyle w:val="Strong"/>
              </w:rPr>
              <w:t>Financial Stability</w:t>
            </w:r>
            <w:r>
              <w:t>: The average EXT_SOURCE_1 score indicates relatively low financial stability among the working population. This could point to issues such as high debt-to-income ratios or unstable income sources.</w:t>
            </w:r>
          </w:p>
          <w:p w14:paraId="51E7A4F0" w14:textId="77777777" w:rsidR="00253A4B" w:rsidRDefault="00253A4B" w:rsidP="00253A4B"/>
          <w:p w14:paraId="62A88F04" w14:textId="77777777" w:rsidR="00E23F9A" w:rsidRDefault="00E23F9A" w:rsidP="00F031D4">
            <w:pPr>
              <w:pStyle w:val="ListParagraph"/>
              <w:numPr>
                <w:ilvl w:val="0"/>
                <w:numId w:val="91"/>
              </w:numPr>
            </w:pPr>
            <w:r>
              <w:rPr>
                <w:rStyle w:val="Strong"/>
              </w:rPr>
              <w:t>Opportunities</w:t>
            </w:r>
            <w:r>
              <w:t>: Given their large size, this segment presents an opportunity for financial products designed to enhance financial literacy and budgeting skills. Consider workshops, online resources, or mobile apps that help them manage their finances more effectively.</w:t>
            </w:r>
          </w:p>
          <w:p w14:paraId="0F141C6B" w14:textId="77777777" w:rsidR="00253A4B" w:rsidRDefault="00253A4B" w:rsidP="00253A4B"/>
          <w:p w14:paraId="778382FD" w14:textId="77777777" w:rsidR="00E23F9A" w:rsidRDefault="00E23F9A" w:rsidP="00F031D4">
            <w:pPr>
              <w:pStyle w:val="ListParagraph"/>
              <w:numPr>
                <w:ilvl w:val="0"/>
                <w:numId w:val="91"/>
              </w:numPr>
            </w:pPr>
            <w:r>
              <w:rPr>
                <w:rStyle w:val="Strong"/>
              </w:rPr>
              <w:t>Targeted Outreach</w:t>
            </w:r>
            <w:r>
              <w:t>: Given the high number of null values, outreach initiatives aimed at those with incomplete credit histories may help these individuals build better financial profiles.</w:t>
            </w:r>
          </w:p>
          <w:p w14:paraId="01F325A7" w14:textId="77777777" w:rsidR="00253A4B" w:rsidRDefault="00253A4B" w:rsidP="00253A4B"/>
          <w:p w14:paraId="0B450B64" w14:textId="155BBC04" w:rsidR="00E23F9A" w:rsidRPr="00253A4B" w:rsidRDefault="00E23F9A" w:rsidP="00F031D4">
            <w:pPr>
              <w:pStyle w:val="ListParagraph"/>
              <w:numPr>
                <w:ilvl w:val="0"/>
                <w:numId w:val="89"/>
              </w:numPr>
              <w:rPr>
                <w:highlight w:val="cyan"/>
              </w:rPr>
            </w:pPr>
            <w:r w:rsidRPr="00253A4B">
              <w:rPr>
                <w:rStyle w:val="Strong"/>
                <w:highlight w:val="cyan"/>
              </w:rPr>
              <w:t>Commercial Associate</w:t>
            </w:r>
            <w:r w:rsidR="00253A4B">
              <w:rPr>
                <w:rStyle w:val="Strong"/>
                <w:highlight w:val="cyan"/>
              </w:rPr>
              <w:t>:</w:t>
            </w:r>
            <w:r w:rsidR="00E94C10">
              <w:rPr>
                <w:rStyle w:val="Strong"/>
              </w:rPr>
              <w:t xml:space="preserve"> </w:t>
            </w:r>
            <w:r w:rsidR="00253A4B">
              <w:t>Moderate counts for EXT_SOURCE_2 (141) and EXT_SOURCE_3 (14,871)</w:t>
            </w:r>
          </w:p>
          <w:p w14:paraId="16A8B099" w14:textId="38732A67" w:rsidR="00E23F9A" w:rsidRDefault="00E23F9A" w:rsidP="00F031D4">
            <w:pPr>
              <w:pStyle w:val="ListParagraph"/>
              <w:numPr>
                <w:ilvl w:val="0"/>
                <w:numId w:val="92"/>
              </w:numPr>
            </w:pPr>
            <w:r>
              <w:rPr>
                <w:rStyle w:val="Strong"/>
              </w:rPr>
              <w:t>Average EXT_SOURCE_1</w:t>
            </w:r>
            <w:r>
              <w:t>: 0.251</w:t>
            </w:r>
          </w:p>
          <w:p w14:paraId="608B9F25" w14:textId="77777777" w:rsidR="00E23F9A" w:rsidRDefault="00E23F9A" w:rsidP="00F031D4">
            <w:pPr>
              <w:pStyle w:val="ListParagraph"/>
              <w:numPr>
                <w:ilvl w:val="0"/>
                <w:numId w:val="92"/>
              </w:numPr>
            </w:pPr>
            <w:r>
              <w:rPr>
                <w:rStyle w:val="Strong"/>
              </w:rPr>
              <w:t>Average EXT_SOURCE_2</w:t>
            </w:r>
            <w:r>
              <w:t>: 0.5411</w:t>
            </w:r>
          </w:p>
          <w:p w14:paraId="676525CE" w14:textId="77777777" w:rsidR="00E23F9A" w:rsidRDefault="00E23F9A" w:rsidP="00F031D4">
            <w:pPr>
              <w:pStyle w:val="ListParagraph"/>
              <w:numPr>
                <w:ilvl w:val="0"/>
                <w:numId w:val="92"/>
              </w:numPr>
            </w:pPr>
            <w:r>
              <w:rPr>
                <w:rStyle w:val="Strong"/>
              </w:rPr>
              <w:t>Average EXT_SOURCE_3</w:t>
            </w:r>
            <w:r>
              <w:t>: 0.3962</w:t>
            </w:r>
          </w:p>
          <w:p w14:paraId="06464926" w14:textId="77777777" w:rsidR="00253A4B" w:rsidRDefault="00253A4B" w:rsidP="00253A4B"/>
          <w:p w14:paraId="71A2AF03" w14:textId="77777777" w:rsidR="00E23F9A" w:rsidRPr="00253A4B" w:rsidRDefault="00E23F9A" w:rsidP="00F031D4">
            <w:pPr>
              <w:pStyle w:val="ListParagraph"/>
              <w:numPr>
                <w:ilvl w:val="0"/>
                <w:numId w:val="25"/>
              </w:numPr>
              <w:rPr>
                <w:sz w:val="28"/>
                <w:szCs w:val="24"/>
                <w:u w:val="single"/>
              </w:rPr>
            </w:pPr>
            <w:r w:rsidRPr="00253A4B">
              <w:rPr>
                <w:rStyle w:val="Strong"/>
                <w:sz w:val="28"/>
                <w:szCs w:val="24"/>
                <w:highlight w:val="green"/>
                <w:u w:val="single"/>
              </w:rPr>
              <w:t>Insights</w:t>
            </w:r>
            <w:r w:rsidRPr="00253A4B">
              <w:rPr>
                <w:sz w:val="28"/>
                <w:szCs w:val="24"/>
                <w:highlight w:val="green"/>
                <w:u w:val="single"/>
              </w:rPr>
              <w:t>:</w:t>
            </w:r>
          </w:p>
          <w:p w14:paraId="0920EE52" w14:textId="77777777" w:rsidR="00E23F9A" w:rsidRDefault="00E23F9A" w:rsidP="00F031D4">
            <w:pPr>
              <w:pStyle w:val="ListParagraph"/>
              <w:numPr>
                <w:ilvl w:val="0"/>
                <w:numId w:val="93"/>
              </w:numPr>
            </w:pPr>
            <w:r>
              <w:rPr>
                <w:rStyle w:val="Strong"/>
              </w:rPr>
              <w:t>Moderate Financial Health</w:t>
            </w:r>
            <w:r>
              <w:t>: This group displays better average scores than the "Working" category, suggesting that they have slightly better financial management or resources.</w:t>
            </w:r>
          </w:p>
          <w:p w14:paraId="6F685110" w14:textId="77777777" w:rsidR="00A93B12" w:rsidRDefault="00A93B12" w:rsidP="00A93B12"/>
          <w:p w14:paraId="4F636660" w14:textId="77777777" w:rsidR="00E23F9A" w:rsidRDefault="00E23F9A" w:rsidP="00F031D4">
            <w:pPr>
              <w:pStyle w:val="ListParagraph"/>
              <w:numPr>
                <w:ilvl w:val="0"/>
                <w:numId w:val="93"/>
              </w:numPr>
            </w:pPr>
            <w:r>
              <w:rPr>
                <w:rStyle w:val="Strong"/>
              </w:rPr>
              <w:t>Targeted Financial Products</w:t>
            </w:r>
            <w:r>
              <w:t>: Financial products that encourage savings or investment could be appealing to this demographic. They may benefit from investment options that can leverage their moderate financial standing.</w:t>
            </w:r>
          </w:p>
          <w:p w14:paraId="2BCABB85" w14:textId="77777777" w:rsidR="00A93B12" w:rsidRDefault="00A93B12" w:rsidP="00A93B12"/>
          <w:p w14:paraId="335B5F9F" w14:textId="77777777" w:rsidR="00E23F9A" w:rsidRDefault="00E23F9A" w:rsidP="00F031D4">
            <w:pPr>
              <w:pStyle w:val="ListParagraph"/>
              <w:numPr>
                <w:ilvl w:val="0"/>
                <w:numId w:val="93"/>
              </w:numPr>
            </w:pPr>
            <w:r>
              <w:rPr>
                <w:rStyle w:val="Strong"/>
              </w:rPr>
              <w:t>Risk Awareness</w:t>
            </w:r>
            <w:r>
              <w:t>: Continuous monitoring of financial behaviors can help identify those at risk of falling into financial distress, enabling proactive support.</w:t>
            </w:r>
          </w:p>
          <w:p w14:paraId="787903BB" w14:textId="77777777" w:rsidR="00A93B12" w:rsidRDefault="00A93B12" w:rsidP="00A93B12">
            <w:pPr>
              <w:pStyle w:val="ListParagraph"/>
            </w:pPr>
          </w:p>
          <w:p w14:paraId="5030BABF" w14:textId="77777777" w:rsidR="00A93B12" w:rsidRDefault="00A93B12" w:rsidP="00A93B12"/>
          <w:p w14:paraId="53701C12" w14:textId="2D0E1DE4" w:rsidR="00E23F9A" w:rsidRPr="00A93B12" w:rsidRDefault="00E23F9A" w:rsidP="00F031D4">
            <w:pPr>
              <w:pStyle w:val="ListParagraph"/>
              <w:numPr>
                <w:ilvl w:val="0"/>
                <w:numId w:val="89"/>
              </w:numPr>
              <w:rPr>
                <w:highlight w:val="cyan"/>
              </w:rPr>
            </w:pPr>
            <w:r w:rsidRPr="00A93B12">
              <w:rPr>
                <w:rStyle w:val="Strong"/>
                <w:highlight w:val="cyan"/>
              </w:rPr>
              <w:t>Pensioner</w:t>
            </w:r>
            <w:r w:rsidR="00A93B12" w:rsidRPr="00A93B12">
              <w:rPr>
                <w:rStyle w:val="Strong"/>
                <w:highlight w:val="cyan"/>
              </w:rPr>
              <w:t>:</w:t>
            </w:r>
            <w:r w:rsidR="00E94C10">
              <w:rPr>
                <w:rStyle w:val="Strong"/>
              </w:rPr>
              <w:t xml:space="preserve"> </w:t>
            </w:r>
            <w:r w:rsidR="00A93B12">
              <w:t>High null count for EXT_SOURCE_1 (42,512)</w:t>
            </w:r>
          </w:p>
          <w:p w14:paraId="6A5511BE" w14:textId="77777777" w:rsidR="00E23F9A" w:rsidRDefault="00E23F9A" w:rsidP="00F031D4">
            <w:pPr>
              <w:pStyle w:val="ListParagraph"/>
              <w:numPr>
                <w:ilvl w:val="0"/>
                <w:numId w:val="94"/>
              </w:numPr>
            </w:pPr>
            <w:r>
              <w:rPr>
                <w:rStyle w:val="Strong"/>
              </w:rPr>
              <w:t>Average EXT_SOURCE_1</w:t>
            </w:r>
            <w:r>
              <w:t>: 0.1609</w:t>
            </w:r>
          </w:p>
          <w:p w14:paraId="5C96A70C" w14:textId="77777777" w:rsidR="00E23F9A" w:rsidRDefault="00E23F9A" w:rsidP="00F031D4">
            <w:pPr>
              <w:pStyle w:val="ListParagraph"/>
              <w:numPr>
                <w:ilvl w:val="0"/>
                <w:numId w:val="94"/>
              </w:numPr>
            </w:pPr>
            <w:r>
              <w:rPr>
                <w:rStyle w:val="Strong"/>
              </w:rPr>
              <w:t>Average EXT_SOURCE_2</w:t>
            </w:r>
            <w:r>
              <w:t>: 0.505</w:t>
            </w:r>
          </w:p>
          <w:p w14:paraId="6465B43E" w14:textId="77777777" w:rsidR="00A93B12" w:rsidRDefault="00E23F9A" w:rsidP="00F031D4">
            <w:pPr>
              <w:pStyle w:val="ListParagraph"/>
              <w:numPr>
                <w:ilvl w:val="0"/>
                <w:numId w:val="94"/>
              </w:numPr>
            </w:pPr>
            <w:r>
              <w:rPr>
                <w:rStyle w:val="Strong"/>
              </w:rPr>
              <w:t>Average EXT_SOURCE_3</w:t>
            </w:r>
            <w:r>
              <w:t>: 0.4473</w:t>
            </w:r>
          </w:p>
          <w:p w14:paraId="599074D1" w14:textId="77777777" w:rsidR="00E94C10" w:rsidRDefault="00E94C10" w:rsidP="00E94C10"/>
          <w:p w14:paraId="060306A7" w14:textId="77777777" w:rsidR="00E94C10" w:rsidRDefault="00E94C10" w:rsidP="00E94C10"/>
          <w:p w14:paraId="35113CF7" w14:textId="4D91909D" w:rsidR="00E23F9A" w:rsidRPr="00E94C10" w:rsidRDefault="00E23F9A" w:rsidP="00F031D4">
            <w:pPr>
              <w:pStyle w:val="ListParagraph"/>
              <w:numPr>
                <w:ilvl w:val="0"/>
                <w:numId w:val="25"/>
              </w:numPr>
              <w:rPr>
                <w:sz w:val="28"/>
                <w:szCs w:val="24"/>
                <w:u w:val="single"/>
              </w:rPr>
            </w:pPr>
            <w:r w:rsidRPr="00E94C10">
              <w:rPr>
                <w:rStyle w:val="Strong"/>
                <w:sz w:val="28"/>
                <w:szCs w:val="24"/>
                <w:highlight w:val="green"/>
                <w:u w:val="single"/>
              </w:rPr>
              <w:lastRenderedPageBreak/>
              <w:t>Insights</w:t>
            </w:r>
            <w:r w:rsidRPr="00E94C10">
              <w:rPr>
                <w:sz w:val="28"/>
                <w:szCs w:val="24"/>
                <w:highlight w:val="green"/>
                <w:u w:val="single"/>
              </w:rPr>
              <w:t>:</w:t>
            </w:r>
          </w:p>
          <w:p w14:paraId="715C9B1B" w14:textId="77777777" w:rsidR="00E23F9A" w:rsidRDefault="00E23F9A" w:rsidP="00F031D4">
            <w:pPr>
              <w:pStyle w:val="ListParagraph"/>
              <w:numPr>
                <w:ilvl w:val="0"/>
                <w:numId w:val="95"/>
              </w:numPr>
            </w:pPr>
            <w:r>
              <w:rPr>
                <w:rStyle w:val="Strong"/>
              </w:rPr>
              <w:t>Potential Vulnerabilities</w:t>
            </w:r>
            <w:r>
              <w:t>: The pensioner category has the lowest average EXT_SOURCE_1, indicating potential vulnerabilities. They might rely solely on fixed incomes, making them more susceptible to economic changes.</w:t>
            </w:r>
          </w:p>
          <w:p w14:paraId="5F00E7D4" w14:textId="77777777" w:rsidR="00E94C10" w:rsidRDefault="00E94C10" w:rsidP="00E94C10"/>
          <w:p w14:paraId="29BE7AFD" w14:textId="25B99C1D" w:rsidR="00E94C10" w:rsidRDefault="00E23F9A" w:rsidP="00F031D4">
            <w:pPr>
              <w:pStyle w:val="ListParagraph"/>
              <w:numPr>
                <w:ilvl w:val="0"/>
                <w:numId w:val="95"/>
              </w:numPr>
            </w:pPr>
            <w:r>
              <w:rPr>
                <w:rStyle w:val="Strong"/>
              </w:rPr>
              <w:t>Financial Security Products</w:t>
            </w:r>
            <w:r>
              <w:t>: There is an opportunity to offer products focused on financial security, such as annuities or insurance products that provide peace of mind. Education on managing fixed incomes can also be beneficial.</w:t>
            </w:r>
          </w:p>
          <w:p w14:paraId="07520A33" w14:textId="77777777" w:rsidR="00E94C10" w:rsidRDefault="00E94C10" w:rsidP="00E94C10"/>
          <w:p w14:paraId="7B9EA5AE" w14:textId="77777777" w:rsidR="00E23F9A" w:rsidRDefault="00E23F9A" w:rsidP="00F031D4">
            <w:pPr>
              <w:pStyle w:val="ListParagraph"/>
              <w:numPr>
                <w:ilvl w:val="0"/>
                <w:numId w:val="95"/>
              </w:numPr>
            </w:pPr>
            <w:r>
              <w:rPr>
                <w:rStyle w:val="Strong"/>
              </w:rPr>
              <w:t>Support Services</w:t>
            </w:r>
            <w:r>
              <w:t>: Programs that help pensioners manage their finances or navigate healthcare costs can significantly impact their quality of life.</w:t>
            </w:r>
          </w:p>
          <w:p w14:paraId="339E309D" w14:textId="77777777" w:rsidR="00E94C10" w:rsidRDefault="00E94C10" w:rsidP="00E94C10"/>
          <w:p w14:paraId="10470431" w14:textId="798C78B4" w:rsidR="00E23F9A" w:rsidRPr="00E94C10" w:rsidRDefault="00E23F9A" w:rsidP="00F031D4">
            <w:pPr>
              <w:pStyle w:val="ListParagraph"/>
              <w:numPr>
                <w:ilvl w:val="0"/>
                <w:numId w:val="85"/>
              </w:numPr>
              <w:rPr>
                <w:highlight w:val="cyan"/>
              </w:rPr>
            </w:pPr>
            <w:r w:rsidRPr="00E94C10">
              <w:rPr>
                <w:rStyle w:val="Strong"/>
                <w:highlight w:val="cyan"/>
              </w:rPr>
              <w:t>State Servant</w:t>
            </w:r>
            <w:r w:rsidR="00E94C10" w:rsidRPr="00E94C10">
              <w:rPr>
                <w:rStyle w:val="Strong"/>
                <w:highlight w:val="cyan"/>
              </w:rPr>
              <w:t>:</w:t>
            </w:r>
            <w:r w:rsidR="00E94C10">
              <w:rPr>
                <w:rStyle w:val="Strong"/>
                <w:highlight w:val="cyan"/>
              </w:rPr>
              <w:t xml:space="preserve"> </w:t>
            </w:r>
            <w:r w:rsidR="00E94C10">
              <w:t>Moderate null count for EXT_SOURCE_2 (48)</w:t>
            </w:r>
          </w:p>
          <w:p w14:paraId="1E1C086E" w14:textId="77777777" w:rsidR="00E23F9A" w:rsidRDefault="00E23F9A" w:rsidP="00F031D4">
            <w:pPr>
              <w:pStyle w:val="ListParagraph"/>
              <w:numPr>
                <w:ilvl w:val="0"/>
                <w:numId w:val="96"/>
              </w:numPr>
            </w:pPr>
            <w:r>
              <w:rPr>
                <w:rStyle w:val="Strong"/>
              </w:rPr>
              <w:t>Average EXT_SOURCE_1</w:t>
            </w:r>
            <w:r>
              <w:t>: 0.2656</w:t>
            </w:r>
          </w:p>
          <w:p w14:paraId="347C3110" w14:textId="77777777" w:rsidR="00E23F9A" w:rsidRDefault="00E23F9A" w:rsidP="00F031D4">
            <w:pPr>
              <w:pStyle w:val="ListParagraph"/>
              <w:numPr>
                <w:ilvl w:val="0"/>
                <w:numId w:val="96"/>
              </w:numPr>
            </w:pPr>
            <w:r>
              <w:rPr>
                <w:rStyle w:val="Strong"/>
              </w:rPr>
              <w:t>Average EXT_SOURCE_2</w:t>
            </w:r>
            <w:r>
              <w:t>: 0.5334</w:t>
            </w:r>
          </w:p>
          <w:p w14:paraId="1B730922" w14:textId="77777777" w:rsidR="00E23F9A" w:rsidRDefault="00E23F9A" w:rsidP="00F031D4">
            <w:pPr>
              <w:pStyle w:val="ListParagraph"/>
              <w:numPr>
                <w:ilvl w:val="0"/>
                <w:numId w:val="96"/>
              </w:numPr>
            </w:pPr>
            <w:r>
              <w:rPr>
                <w:rStyle w:val="Strong"/>
              </w:rPr>
              <w:t>Average EXT_SOURCE_3</w:t>
            </w:r>
            <w:r>
              <w:t>: 0.4378</w:t>
            </w:r>
          </w:p>
          <w:p w14:paraId="79CF0CCC" w14:textId="77777777" w:rsidR="00E94C10" w:rsidRDefault="00E94C10" w:rsidP="00E94C10"/>
          <w:p w14:paraId="482C5622" w14:textId="77777777" w:rsidR="00E23F9A" w:rsidRPr="00E94C10" w:rsidRDefault="00E23F9A" w:rsidP="00F031D4">
            <w:pPr>
              <w:pStyle w:val="ListParagraph"/>
              <w:numPr>
                <w:ilvl w:val="0"/>
                <w:numId w:val="25"/>
              </w:numPr>
              <w:rPr>
                <w:sz w:val="28"/>
                <w:szCs w:val="24"/>
                <w:u w:val="single"/>
              </w:rPr>
            </w:pPr>
            <w:r w:rsidRPr="00E94C10">
              <w:rPr>
                <w:rStyle w:val="Strong"/>
                <w:sz w:val="28"/>
                <w:szCs w:val="24"/>
                <w:highlight w:val="green"/>
                <w:u w:val="single"/>
              </w:rPr>
              <w:t>Insights</w:t>
            </w:r>
            <w:r w:rsidRPr="00E94C10">
              <w:rPr>
                <w:sz w:val="28"/>
                <w:szCs w:val="24"/>
                <w:highlight w:val="green"/>
                <w:u w:val="single"/>
              </w:rPr>
              <w:t>:</w:t>
            </w:r>
          </w:p>
          <w:p w14:paraId="67F13954" w14:textId="77777777" w:rsidR="00E23F9A" w:rsidRDefault="00E23F9A" w:rsidP="00F031D4">
            <w:pPr>
              <w:pStyle w:val="ListParagraph"/>
              <w:numPr>
                <w:ilvl w:val="0"/>
                <w:numId w:val="97"/>
              </w:numPr>
            </w:pPr>
            <w:r>
              <w:rPr>
                <w:rStyle w:val="Strong"/>
              </w:rPr>
              <w:t>Stable Income</w:t>
            </w:r>
            <w:r>
              <w:t>: State servants generally have more stable income compared to other groups, which may contribute to a higher average in EXT_SOURCE_2.</w:t>
            </w:r>
          </w:p>
          <w:p w14:paraId="48DD2CDA" w14:textId="77777777" w:rsidR="00E94C10" w:rsidRDefault="00E94C10" w:rsidP="00E94C10"/>
          <w:p w14:paraId="2C3149B2" w14:textId="77777777" w:rsidR="00E23F9A" w:rsidRDefault="00E23F9A" w:rsidP="00F031D4">
            <w:pPr>
              <w:pStyle w:val="ListParagraph"/>
              <w:numPr>
                <w:ilvl w:val="0"/>
                <w:numId w:val="97"/>
              </w:numPr>
            </w:pPr>
            <w:r>
              <w:rPr>
                <w:rStyle w:val="Strong"/>
              </w:rPr>
              <w:t>Retirement Planning</w:t>
            </w:r>
            <w:r>
              <w:t>: As this group approaches retirement, tailored financial planning services focusing on retirement savings, pension maximization, and investment could be beneficial.</w:t>
            </w:r>
          </w:p>
          <w:p w14:paraId="4F60465C" w14:textId="77777777" w:rsidR="00E94C10" w:rsidRDefault="00E94C10" w:rsidP="00E94C10"/>
          <w:p w14:paraId="79E50701" w14:textId="77777777" w:rsidR="00E23F9A" w:rsidRDefault="00E23F9A" w:rsidP="00F031D4">
            <w:pPr>
              <w:pStyle w:val="ListParagraph"/>
              <w:numPr>
                <w:ilvl w:val="0"/>
                <w:numId w:val="97"/>
              </w:numPr>
            </w:pPr>
            <w:r>
              <w:rPr>
                <w:rStyle w:val="Strong"/>
              </w:rPr>
              <w:t>Job Security</w:t>
            </w:r>
            <w:r>
              <w:t>: Emphasizing job security in communications can enhance trust and engagement with this demographic, providing opportunities for loyalty programs.</w:t>
            </w:r>
          </w:p>
          <w:p w14:paraId="0D0DAF0A" w14:textId="77777777" w:rsidR="00E94C10" w:rsidRDefault="00E94C10" w:rsidP="00E94C10"/>
          <w:p w14:paraId="624AAD4B" w14:textId="21EAA858" w:rsidR="00E23F9A" w:rsidRPr="00D720BA" w:rsidRDefault="00E23F9A" w:rsidP="00F031D4">
            <w:pPr>
              <w:pStyle w:val="ListParagraph"/>
              <w:numPr>
                <w:ilvl w:val="0"/>
                <w:numId w:val="85"/>
              </w:numPr>
              <w:rPr>
                <w:highlight w:val="cyan"/>
              </w:rPr>
            </w:pPr>
            <w:r w:rsidRPr="00D720BA">
              <w:rPr>
                <w:rStyle w:val="Strong"/>
                <w:highlight w:val="cyan"/>
              </w:rPr>
              <w:t>Unemployed</w:t>
            </w:r>
            <w:r w:rsidR="00D720BA" w:rsidRPr="00D720BA">
              <w:rPr>
                <w:rStyle w:val="Strong"/>
                <w:highlight w:val="cyan"/>
              </w:rPr>
              <w:t>:</w:t>
            </w:r>
            <w:r w:rsidR="00D720BA">
              <w:rPr>
                <w:rStyle w:val="Strong"/>
                <w:highlight w:val="cyan"/>
              </w:rPr>
              <w:t xml:space="preserve"> </w:t>
            </w:r>
            <w:r w:rsidR="00D720BA">
              <w:t>Significant count for EXT_SOURCE_1 (15)</w:t>
            </w:r>
          </w:p>
          <w:p w14:paraId="6A1930B1" w14:textId="77777777" w:rsidR="00E23F9A" w:rsidRDefault="00E23F9A" w:rsidP="00F031D4">
            <w:pPr>
              <w:pStyle w:val="ListParagraph"/>
              <w:numPr>
                <w:ilvl w:val="0"/>
                <w:numId w:val="98"/>
              </w:numPr>
            </w:pPr>
            <w:r>
              <w:rPr>
                <w:rStyle w:val="Strong"/>
              </w:rPr>
              <w:t>Average EXT_SOURCE_1</w:t>
            </w:r>
            <w:r>
              <w:t>: 0.1326</w:t>
            </w:r>
          </w:p>
          <w:p w14:paraId="636DF3A7" w14:textId="77777777" w:rsidR="00E23F9A" w:rsidRDefault="00E23F9A" w:rsidP="00F031D4">
            <w:pPr>
              <w:pStyle w:val="ListParagraph"/>
              <w:numPr>
                <w:ilvl w:val="0"/>
                <w:numId w:val="98"/>
              </w:numPr>
            </w:pPr>
            <w:r>
              <w:rPr>
                <w:rStyle w:val="Strong"/>
              </w:rPr>
              <w:t>Average EXT_SOURCE_2</w:t>
            </w:r>
            <w:r>
              <w:t>: 0.4593</w:t>
            </w:r>
          </w:p>
          <w:p w14:paraId="0C294974" w14:textId="77777777" w:rsidR="00E23F9A" w:rsidRDefault="00E23F9A" w:rsidP="00F031D4">
            <w:pPr>
              <w:pStyle w:val="ListParagraph"/>
              <w:numPr>
                <w:ilvl w:val="0"/>
                <w:numId w:val="98"/>
              </w:numPr>
            </w:pPr>
            <w:r>
              <w:rPr>
                <w:rStyle w:val="Strong"/>
              </w:rPr>
              <w:t>Average EXT_SOURCE_3</w:t>
            </w:r>
            <w:r>
              <w:t>: 0.1054</w:t>
            </w:r>
          </w:p>
          <w:p w14:paraId="6DD21866" w14:textId="77777777" w:rsidR="00D720BA" w:rsidRDefault="00D720BA" w:rsidP="00D720BA"/>
          <w:p w14:paraId="6AE6EC6A" w14:textId="77777777" w:rsidR="00E23F9A" w:rsidRPr="00D720BA" w:rsidRDefault="00E23F9A" w:rsidP="00F031D4">
            <w:pPr>
              <w:pStyle w:val="ListParagraph"/>
              <w:numPr>
                <w:ilvl w:val="0"/>
                <w:numId w:val="25"/>
              </w:numPr>
              <w:rPr>
                <w:sz w:val="28"/>
                <w:szCs w:val="24"/>
                <w:u w:val="single"/>
              </w:rPr>
            </w:pPr>
            <w:r w:rsidRPr="00D720BA">
              <w:rPr>
                <w:rStyle w:val="Strong"/>
                <w:sz w:val="28"/>
                <w:szCs w:val="24"/>
                <w:highlight w:val="green"/>
                <w:u w:val="single"/>
              </w:rPr>
              <w:t>Insights</w:t>
            </w:r>
            <w:r w:rsidRPr="00D720BA">
              <w:rPr>
                <w:sz w:val="28"/>
                <w:szCs w:val="24"/>
                <w:highlight w:val="green"/>
                <w:u w:val="single"/>
              </w:rPr>
              <w:t>:</w:t>
            </w:r>
          </w:p>
          <w:p w14:paraId="38087CFE" w14:textId="2D74AD10" w:rsidR="00E23F9A" w:rsidRDefault="00E23F9A" w:rsidP="00F031D4">
            <w:pPr>
              <w:pStyle w:val="ListParagraph"/>
              <w:numPr>
                <w:ilvl w:val="0"/>
                <w:numId w:val="99"/>
              </w:numPr>
            </w:pPr>
            <w:r>
              <w:rPr>
                <w:rStyle w:val="Strong"/>
              </w:rPr>
              <w:t>High Financial Risk</w:t>
            </w:r>
            <w:r>
              <w:t xml:space="preserve">: </w:t>
            </w:r>
            <w:r w:rsidR="00D720BA">
              <w:t>This group has the lowest average scores across all external sources, indicating a significant risk of financial instability.</w:t>
            </w:r>
          </w:p>
          <w:p w14:paraId="693C6785" w14:textId="77777777" w:rsidR="00D720BA" w:rsidRDefault="00D720BA" w:rsidP="00D720BA"/>
          <w:p w14:paraId="38AFF810" w14:textId="77777777" w:rsidR="00E23F9A" w:rsidRDefault="00E23F9A" w:rsidP="00F031D4">
            <w:pPr>
              <w:pStyle w:val="ListParagraph"/>
              <w:numPr>
                <w:ilvl w:val="0"/>
                <w:numId w:val="99"/>
              </w:numPr>
            </w:pPr>
            <w:r>
              <w:rPr>
                <w:rStyle w:val="Strong"/>
              </w:rPr>
              <w:lastRenderedPageBreak/>
              <w:t>Intervention Programs</w:t>
            </w:r>
            <w:r>
              <w:t>: There's a pressing need for intervention programs focused on job placement, vocational training, and financial counseling. Supporting unemployed individuals in gaining skills can help them re-enter the workforce.</w:t>
            </w:r>
          </w:p>
          <w:p w14:paraId="7AE7540C" w14:textId="77777777" w:rsidR="00D720BA" w:rsidRDefault="00D720BA" w:rsidP="00D720BA"/>
          <w:p w14:paraId="51CC44D8" w14:textId="77777777" w:rsidR="00E23F9A" w:rsidRDefault="00E23F9A" w:rsidP="00F031D4">
            <w:pPr>
              <w:pStyle w:val="ListParagraph"/>
              <w:numPr>
                <w:ilvl w:val="0"/>
                <w:numId w:val="99"/>
              </w:numPr>
            </w:pPr>
            <w:r>
              <w:rPr>
                <w:rStyle w:val="Strong"/>
              </w:rPr>
              <w:t>Social Safety Nets</w:t>
            </w:r>
            <w:r>
              <w:t>: Engaging with local community programs or government initiatives to offer support services could improve outcomes for this demographic.</w:t>
            </w:r>
          </w:p>
          <w:p w14:paraId="52DCC2E3" w14:textId="77777777" w:rsidR="00D720BA" w:rsidRDefault="00D720BA" w:rsidP="00D720BA"/>
          <w:p w14:paraId="2479F3CD" w14:textId="58AD06BF" w:rsidR="00E23F9A" w:rsidRPr="00D720BA" w:rsidRDefault="00E23F9A" w:rsidP="00F031D4">
            <w:pPr>
              <w:pStyle w:val="ListParagraph"/>
              <w:numPr>
                <w:ilvl w:val="0"/>
                <w:numId w:val="85"/>
              </w:numPr>
              <w:rPr>
                <w:highlight w:val="cyan"/>
              </w:rPr>
            </w:pPr>
            <w:r w:rsidRPr="00D720BA">
              <w:rPr>
                <w:rStyle w:val="Strong"/>
                <w:highlight w:val="cyan"/>
              </w:rPr>
              <w:t>Student</w:t>
            </w:r>
            <w:r w:rsidR="00D720BA">
              <w:rPr>
                <w:rStyle w:val="Strong"/>
                <w:highlight w:val="cyan"/>
              </w:rPr>
              <w:t xml:space="preserve">: </w:t>
            </w:r>
            <w:r w:rsidR="00D720BA">
              <w:t>Low counts for EXT_SOURCE_1 (9)</w:t>
            </w:r>
          </w:p>
          <w:p w14:paraId="6A77C6F7" w14:textId="77777777" w:rsidR="00E23F9A" w:rsidRDefault="00E23F9A" w:rsidP="00F031D4">
            <w:pPr>
              <w:pStyle w:val="ListParagraph"/>
              <w:numPr>
                <w:ilvl w:val="0"/>
                <w:numId w:val="100"/>
              </w:numPr>
            </w:pPr>
            <w:r>
              <w:rPr>
                <w:rStyle w:val="Strong"/>
              </w:rPr>
              <w:t>Average EXT_SOURCE_1</w:t>
            </w:r>
            <w:r>
              <w:t>: 0.2103</w:t>
            </w:r>
          </w:p>
          <w:p w14:paraId="1018E57F" w14:textId="77777777" w:rsidR="00E23F9A" w:rsidRDefault="00E23F9A" w:rsidP="00F031D4">
            <w:pPr>
              <w:pStyle w:val="ListParagraph"/>
              <w:numPr>
                <w:ilvl w:val="0"/>
                <w:numId w:val="100"/>
              </w:numPr>
            </w:pPr>
            <w:r>
              <w:rPr>
                <w:rStyle w:val="Strong"/>
              </w:rPr>
              <w:t>Average EXT_SOURCE_2</w:t>
            </w:r>
            <w:r>
              <w:t>: 0.500</w:t>
            </w:r>
          </w:p>
          <w:p w14:paraId="262904F7" w14:textId="77777777" w:rsidR="00E23F9A" w:rsidRDefault="00E23F9A" w:rsidP="00F031D4">
            <w:pPr>
              <w:pStyle w:val="ListParagraph"/>
              <w:numPr>
                <w:ilvl w:val="0"/>
                <w:numId w:val="100"/>
              </w:numPr>
            </w:pPr>
            <w:r>
              <w:rPr>
                <w:rStyle w:val="Strong"/>
              </w:rPr>
              <w:t>Average EXT_SOURCE_3</w:t>
            </w:r>
            <w:r>
              <w:t>: 0.4175</w:t>
            </w:r>
          </w:p>
          <w:p w14:paraId="08017674" w14:textId="77777777" w:rsidR="00D720BA" w:rsidRDefault="00D720BA" w:rsidP="00D720BA"/>
          <w:p w14:paraId="1C2DAB9D" w14:textId="77777777" w:rsidR="00E23F9A" w:rsidRPr="00D720BA" w:rsidRDefault="00E23F9A" w:rsidP="00F031D4">
            <w:pPr>
              <w:pStyle w:val="ListParagraph"/>
              <w:numPr>
                <w:ilvl w:val="0"/>
                <w:numId w:val="25"/>
              </w:numPr>
              <w:rPr>
                <w:sz w:val="28"/>
                <w:szCs w:val="24"/>
                <w:u w:val="single"/>
              </w:rPr>
            </w:pPr>
            <w:r w:rsidRPr="00D720BA">
              <w:rPr>
                <w:rStyle w:val="Strong"/>
                <w:sz w:val="28"/>
                <w:szCs w:val="24"/>
                <w:highlight w:val="green"/>
                <w:u w:val="single"/>
              </w:rPr>
              <w:t>Insights</w:t>
            </w:r>
            <w:r w:rsidRPr="00D720BA">
              <w:rPr>
                <w:sz w:val="28"/>
                <w:szCs w:val="24"/>
                <w:highlight w:val="green"/>
                <w:u w:val="single"/>
              </w:rPr>
              <w:t>:</w:t>
            </w:r>
          </w:p>
          <w:p w14:paraId="1F1D5491" w14:textId="77777777" w:rsidR="00E23F9A" w:rsidRDefault="00E23F9A" w:rsidP="00F031D4">
            <w:pPr>
              <w:pStyle w:val="ListParagraph"/>
              <w:numPr>
                <w:ilvl w:val="0"/>
                <w:numId w:val="101"/>
              </w:numPr>
            </w:pPr>
            <w:r>
              <w:rPr>
                <w:rStyle w:val="Strong"/>
              </w:rPr>
              <w:t>Emerging Needs</w:t>
            </w:r>
            <w:r>
              <w:t>: Students are often in transitional phases regarding financial independence. They may have unique needs related to education financing, budgeting, and future employment.</w:t>
            </w:r>
          </w:p>
          <w:p w14:paraId="7972308F" w14:textId="77777777" w:rsidR="00D720BA" w:rsidRDefault="00D720BA" w:rsidP="00D720BA"/>
          <w:p w14:paraId="434210CC" w14:textId="77777777" w:rsidR="00E23F9A" w:rsidRDefault="00E23F9A" w:rsidP="00F031D4">
            <w:pPr>
              <w:pStyle w:val="ListParagraph"/>
              <w:numPr>
                <w:ilvl w:val="0"/>
                <w:numId w:val="101"/>
              </w:numPr>
            </w:pPr>
            <w:r>
              <w:rPr>
                <w:rStyle w:val="Strong"/>
              </w:rPr>
              <w:t>Financial Education</w:t>
            </w:r>
            <w:r>
              <w:t>: Providing financial education programs focused on managing student loans and budgeting could be beneficial. Tools tailored to young adults that teach financial literacy can foster better financial habits early on.</w:t>
            </w:r>
          </w:p>
          <w:p w14:paraId="0AEF9129" w14:textId="77777777" w:rsidR="00D720BA" w:rsidRDefault="00D720BA" w:rsidP="00D720BA"/>
          <w:p w14:paraId="588B3EF2" w14:textId="77777777" w:rsidR="00E23F9A" w:rsidRDefault="00E23F9A" w:rsidP="00F031D4">
            <w:pPr>
              <w:pStyle w:val="ListParagraph"/>
              <w:numPr>
                <w:ilvl w:val="0"/>
                <w:numId w:val="101"/>
              </w:numPr>
            </w:pPr>
            <w:r>
              <w:rPr>
                <w:rStyle w:val="Strong"/>
              </w:rPr>
              <w:t>Potential Long-Term Engagement</w:t>
            </w:r>
            <w:r>
              <w:t>: Building relationships with students now may lead to lifelong customers. Introducing student-oriented banking products can help cultivate brand loyalty.</w:t>
            </w:r>
          </w:p>
          <w:p w14:paraId="115A7E66" w14:textId="77777777" w:rsidR="00D720BA" w:rsidRDefault="00D720BA" w:rsidP="00D720BA"/>
          <w:p w14:paraId="70FAA5C6" w14:textId="57D59308" w:rsidR="00E23F9A" w:rsidRPr="00117432" w:rsidRDefault="00E23F9A" w:rsidP="00F031D4">
            <w:pPr>
              <w:pStyle w:val="ListParagraph"/>
              <w:numPr>
                <w:ilvl w:val="0"/>
                <w:numId w:val="85"/>
              </w:numPr>
              <w:rPr>
                <w:highlight w:val="cyan"/>
              </w:rPr>
            </w:pPr>
            <w:r w:rsidRPr="00117432">
              <w:rPr>
                <w:rStyle w:val="Strong"/>
                <w:highlight w:val="cyan"/>
              </w:rPr>
              <w:t>Businessman</w:t>
            </w:r>
            <w:r w:rsidR="00117432">
              <w:rPr>
                <w:rStyle w:val="Strong"/>
                <w:highlight w:val="cyan"/>
              </w:rPr>
              <w:t xml:space="preserve">: </w:t>
            </w:r>
            <w:r w:rsidR="00117432">
              <w:t>Moderate count for EXT_SOURCE_1 (6)</w:t>
            </w:r>
          </w:p>
          <w:p w14:paraId="28F0C789" w14:textId="77777777" w:rsidR="00E23F9A" w:rsidRDefault="00E23F9A" w:rsidP="00F031D4">
            <w:pPr>
              <w:pStyle w:val="ListParagraph"/>
              <w:numPr>
                <w:ilvl w:val="0"/>
                <w:numId w:val="102"/>
              </w:numPr>
            </w:pPr>
            <w:r>
              <w:rPr>
                <w:rStyle w:val="Strong"/>
              </w:rPr>
              <w:t>Average EXT_SOURCE_1</w:t>
            </w:r>
            <w:r>
              <w:t>: 0.522</w:t>
            </w:r>
          </w:p>
          <w:p w14:paraId="38238BB7" w14:textId="77777777" w:rsidR="00E23F9A" w:rsidRDefault="00E23F9A" w:rsidP="00F031D4">
            <w:pPr>
              <w:pStyle w:val="ListParagraph"/>
              <w:numPr>
                <w:ilvl w:val="0"/>
                <w:numId w:val="102"/>
              </w:numPr>
            </w:pPr>
            <w:r>
              <w:rPr>
                <w:rStyle w:val="Strong"/>
              </w:rPr>
              <w:t>Average EXT_SOURCE_2</w:t>
            </w:r>
            <w:r>
              <w:t>: 0.6664</w:t>
            </w:r>
          </w:p>
          <w:p w14:paraId="46B3C71E" w14:textId="77777777" w:rsidR="00E23F9A" w:rsidRDefault="00E23F9A" w:rsidP="00F031D4">
            <w:pPr>
              <w:pStyle w:val="ListParagraph"/>
              <w:numPr>
                <w:ilvl w:val="0"/>
                <w:numId w:val="102"/>
              </w:numPr>
            </w:pPr>
            <w:r>
              <w:rPr>
                <w:rStyle w:val="Strong"/>
              </w:rPr>
              <w:t>Average EXT_SOURCE_3</w:t>
            </w:r>
            <w:r>
              <w:t>: 0.5629</w:t>
            </w:r>
          </w:p>
          <w:p w14:paraId="409611BC" w14:textId="77777777" w:rsidR="00117432" w:rsidRDefault="00117432" w:rsidP="00117432"/>
          <w:p w14:paraId="3A6FF1A2" w14:textId="77777777" w:rsidR="00E23F9A" w:rsidRPr="00117432" w:rsidRDefault="00E23F9A" w:rsidP="00F031D4">
            <w:pPr>
              <w:pStyle w:val="ListParagraph"/>
              <w:numPr>
                <w:ilvl w:val="0"/>
                <w:numId w:val="25"/>
              </w:numPr>
              <w:rPr>
                <w:sz w:val="28"/>
                <w:szCs w:val="24"/>
                <w:u w:val="single"/>
              </w:rPr>
            </w:pPr>
            <w:r w:rsidRPr="00117432">
              <w:rPr>
                <w:rStyle w:val="Strong"/>
                <w:sz w:val="28"/>
                <w:szCs w:val="24"/>
                <w:highlight w:val="green"/>
                <w:u w:val="single"/>
              </w:rPr>
              <w:t>Insights</w:t>
            </w:r>
            <w:r w:rsidRPr="00117432">
              <w:rPr>
                <w:sz w:val="28"/>
                <w:szCs w:val="24"/>
                <w:highlight w:val="green"/>
                <w:u w:val="single"/>
              </w:rPr>
              <w:t>:</w:t>
            </w:r>
          </w:p>
          <w:p w14:paraId="7395AB24" w14:textId="77777777" w:rsidR="00E23F9A" w:rsidRDefault="00E23F9A" w:rsidP="00F031D4">
            <w:pPr>
              <w:pStyle w:val="ListParagraph"/>
              <w:numPr>
                <w:ilvl w:val="0"/>
                <w:numId w:val="103"/>
              </w:numPr>
            </w:pPr>
            <w:r>
              <w:rPr>
                <w:rStyle w:val="Strong"/>
              </w:rPr>
              <w:t>Higher Financial Capacity</w:t>
            </w:r>
            <w:r>
              <w:t>: This group has relatively higher external scores, suggesting better financial health and resource availability.</w:t>
            </w:r>
          </w:p>
          <w:p w14:paraId="1F56D39E" w14:textId="77777777" w:rsidR="00117432" w:rsidRDefault="00117432" w:rsidP="00117432"/>
          <w:p w14:paraId="4FD3755E" w14:textId="77777777" w:rsidR="00E23F9A" w:rsidRDefault="00E23F9A" w:rsidP="00F031D4">
            <w:pPr>
              <w:pStyle w:val="ListParagraph"/>
              <w:numPr>
                <w:ilvl w:val="0"/>
                <w:numId w:val="103"/>
              </w:numPr>
            </w:pPr>
            <w:r>
              <w:rPr>
                <w:rStyle w:val="Strong"/>
              </w:rPr>
              <w:t>Growth Potential</w:t>
            </w:r>
            <w:r>
              <w:t>: Businessmen often seek products that facilitate growth. Offering tailored loans, investment advice, and networking opportunities can attract this demographic.</w:t>
            </w:r>
          </w:p>
          <w:p w14:paraId="0A136A29" w14:textId="77777777" w:rsidR="00117432" w:rsidRDefault="00117432" w:rsidP="00117432"/>
          <w:p w14:paraId="7E4A898F" w14:textId="77777777" w:rsidR="00E23F9A" w:rsidRDefault="00E23F9A" w:rsidP="00F031D4">
            <w:pPr>
              <w:pStyle w:val="ListParagraph"/>
              <w:numPr>
                <w:ilvl w:val="0"/>
                <w:numId w:val="103"/>
              </w:numPr>
            </w:pPr>
            <w:r>
              <w:rPr>
                <w:rStyle w:val="Strong"/>
              </w:rPr>
              <w:lastRenderedPageBreak/>
              <w:t>Entrepreneurial Support</w:t>
            </w:r>
            <w:r>
              <w:t>: Providing resources for entrepreneurship, such as workshops and mentorship programs, can enhance engagement and loyalty.</w:t>
            </w:r>
          </w:p>
          <w:p w14:paraId="22B7A487" w14:textId="77777777" w:rsidR="00117432" w:rsidRDefault="00117432" w:rsidP="00117432">
            <w:pPr>
              <w:pStyle w:val="ListParagraph"/>
            </w:pPr>
          </w:p>
          <w:p w14:paraId="25114603" w14:textId="77777777" w:rsidR="00117432" w:rsidRDefault="00117432" w:rsidP="00117432"/>
          <w:p w14:paraId="0C8C412B" w14:textId="463C396B" w:rsidR="00E23F9A" w:rsidRPr="00117432" w:rsidRDefault="00E23F9A" w:rsidP="00F031D4">
            <w:pPr>
              <w:pStyle w:val="ListParagraph"/>
              <w:numPr>
                <w:ilvl w:val="0"/>
                <w:numId w:val="85"/>
              </w:numPr>
              <w:rPr>
                <w:highlight w:val="cyan"/>
              </w:rPr>
            </w:pPr>
            <w:r w:rsidRPr="00117432">
              <w:rPr>
                <w:rStyle w:val="Strong"/>
                <w:highlight w:val="cyan"/>
              </w:rPr>
              <w:t>Maternity Leave</w:t>
            </w:r>
            <w:r w:rsidR="00117432">
              <w:rPr>
                <w:rStyle w:val="Strong"/>
                <w:highlight w:val="cyan"/>
              </w:rPr>
              <w:t xml:space="preserve"> </w:t>
            </w:r>
          </w:p>
          <w:p w14:paraId="2C3A9ACB" w14:textId="77777777" w:rsidR="00E23F9A" w:rsidRDefault="00E23F9A" w:rsidP="00F031D4">
            <w:pPr>
              <w:pStyle w:val="ListParagraph"/>
              <w:numPr>
                <w:ilvl w:val="0"/>
                <w:numId w:val="104"/>
              </w:numPr>
            </w:pPr>
            <w:r>
              <w:rPr>
                <w:rStyle w:val="Strong"/>
              </w:rPr>
              <w:t>Average EXT_SOURCE_1</w:t>
            </w:r>
            <w:r>
              <w:t>: 0.5329</w:t>
            </w:r>
          </w:p>
          <w:p w14:paraId="5F511D35" w14:textId="77777777" w:rsidR="00E23F9A" w:rsidRDefault="00E23F9A" w:rsidP="00F031D4">
            <w:pPr>
              <w:pStyle w:val="ListParagraph"/>
              <w:numPr>
                <w:ilvl w:val="0"/>
                <w:numId w:val="104"/>
              </w:numPr>
            </w:pPr>
            <w:r>
              <w:rPr>
                <w:rStyle w:val="Strong"/>
              </w:rPr>
              <w:t>Average EXT_SOURCE_2</w:t>
            </w:r>
            <w:r>
              <w:t>: 0.5121</w:t>
            </w:r>
          </w:p>
          <w:p w14:paraId="45DA74B0" w14:textId="77777777" w:rsidR="00E23F9A" w:rsidRDefault="00E23F9A" w:rsidP="00F031D4">
            <w:pPr>
              <w:pStyle w:val="ListParagraph"/>
              <w:numPr>
                <w:ilvl w:val="0"/>
                <w:numId w:val="104"/>
              </w:numPr>
            </w:pPr>
            <w:r>
              <w:rPr>
                <w:rStyle w:val="Strong"/>
              </w:rPr>
              <w:t>Average EXT_SOURCE_3</w:t>
            </w:r>
            <w:r>
              <w:t>: 0.0 (null count for EXT_SOURCE_3 is significant)</w:t>
            </w:r>
          </w:p>
          <w:p w14:paraId="43621909" w14:textId="77777777" w:rsidR="009E52C3" w:rsidRDefault="009E52C3" w:rsidP="009E52C3"/>
          <w:p w14:paraId="68BB5622" w14:textId="77777777" w:rsidR="00E23F9A" w:rsidRPr="009E52C3" w:rsidRDefault="00E23F9A" w:rsidP="00F031D4">
            <w:pPr>
              <w:pStyle w:val="ListParagraph"/>
              <w:numPr>
                <w:ilvl w:val="0"/>
                <w:numId w:val="25"/>
              </w:numPr>
              <w:rPr>
                <w:sz w:val="28"/>
                <w:szCs w:val="24"/>
                <w:u w:val="single"/>
              </w:rPr>
            </w:pPr>
            <w:r w:rsidRPr="009E52C3">
              <w:rPr>
                <w:rStyle w:val="Strong"/>
                <w:sz w:val="28"/>
                <w:szCs w:val="24"/>
                <w:highlight w:val="green"/>
                <w:u w:val="single"/>
              </w:rPr>
              <w:t>Insights</w:t>
            </w:r>
            <w:r w:rsidRPr="009E52C3">
              <w:rPr>
                <w:sz w:val="28"/>
                <w:szCs w:val="24"/>
                <w:highlight w:val="green"/>
                <w:u w:val="single"/>
              </w:rPr>
              <w:t>:</w:t>
            </w:r>
          </w:p>
          <w:p w14:paraId="75E43A27" w14:textId="77777777" w:rsidR="00E23F9A" w:rsidRDefault="00E23F9A" w:rsidP="00F031D4">
            <w:pPr>
              <w:pStyle w:val="ListParagraph"/>
              <w:numPr>
                <w:ilvl w:val="0"/>
                <w:numId w:val="105"/>
              </w:numPr>
            </w:pPr>
            <w:r>
              <w:rPr>
                <w:rStyle w:val="Strong"/>
              </w:rPr>
              <w:t>Limited Representation</w:t>
            </w:r>
            <w:r>
              <w:t>: With only 5 applicants, this category may represent a neglected segment. The lack of data in EXT_SOURCE_3 indicates a gap in understanding their financial situation.</w:t>
            </w:r>
          </w:p>
          <w:p w14:paraId="0DF29CDA" w14:textId="77777777" w:rsidR="009E52C3" w:rsidRDefault="009E52C3" w:rsidP="009E52C3"/>
          <w:p w14:paraId="4F97E846" w14:textId="77777777" w:rsidR="00E23F9A" w:rsidRDefault="00E23F9A" w:rsidP="00F031D4">
            <w:pPr>
              <w:pStyle w:val="ListParagraph"/>
              <w:numPr>
                <w:ilvl w:val="0"/>
                <w:numId w:val="105"/>
              </w:numPr>
            </w:pPr>
            <w:r>
              <w:rPr>
                <w:rStyle w:val="Strong"/>
              </w:rPr>
              <w:t>Targeted Support</w:t>
            </w:r>
            <w:r>
              <w:t>: Developing programs that cater specifically to those on maternity leave can fill this gap. Financial planning tools and temporary financial assistance products could be beneficial.</w:t>
            </w:r>
          </w:p>
          <w:p w14:paraId="5486BFE4" w14:textId="77777777" w:rsidR="009E52C3" w:rsidRDefault="009E52C3" w:rsidP="009E52C3"/>
          <w:p w14:paraId="11B693E2" w14:textId="77777777" w:rsidR="00E23F9A" w:rsidRDefault="00E23F9A" w:rsidP="00F031D4">
            <w:pPr>
              <w:pStyle w:val="ListParagraph"/>
              <w:numPr>
                <w:ilvl w:val="0"/>
                <w:numId w:val="105"/>
              </w:numPr>
            </w:pPr>
            <w:r>
              <w:rPr>
                <w:rStyle w:val="Strong"/>
              </w:rPr>
              <w:t>Future Engagement</w:t>
            </w:r>
            <w:r>
              <w:t>: Engaging with this demographic during maternity can lead to long-term customer loyalty, as they transition back into the workforce.</w:t>
            </w:r>
          </w:p>
          <w:p w14:paraId="4E911059" w14:textId="77777777" w:rsidR="009E52C3" w:rsidRDefault="009E52C3" w:rsidP="009E52C3"/>
          <w:p w14:paraId="23D0B414" w14:textId="77777777" w:rsidR="006B3053" w:rsidRPr="009E52C3" w:rsidRDefault="006B3053" w:rsidP="009E52C3">
            <w:pPr>
              <w:rPr>
                <w:sz w:val="28"/>
                <w:szCs w:val="24"/>
              </w:rPr>
            </w:pPr>
            <w:r w:rsidRPr="009E52C3">
              <w:rPr>
                <w:rStyle w:val="Strong"/>
                <w:rFonts w:cs="Times New Roman"/>
                <w:color w:val="auto"/>
                <w:sz w:val="28"/>
                <w:szCs w:val="24"/>
                <w:highlight w:val="green"/>
                <w:u w:val="single"/>
              </w:rPr>
              <w:t>Conclusions:</w:t>
            </w:r>
          </w:p>
          <w:p w14:paraId="07FC3825" w14:textId="4D8B2F71" w:rsidR="009E52C3" w:rsidRPr="009E52C3" w:rsidRDefault="009E52C3" w:rsidP="00F031D4">
            <w:pPr>
              <w:pStyle w:val="ListParagraph"/>
              <w:numPr>
                <w:ilvl w:val="0"/>
                <w:numId w:val="106"/>
              </w:numPr>
              <w:rPr>
                <w:rFonts w:eastAsia="Times New Roman"/>
                <w:b/>
                <w:bCs/>
                <w:szCs w:val="24"/>
                <w:lang w:val="en-MY"/>
              </w:rPr>
            </w:pPr>
            <w:r w:rsidRPr="009E52C3">
              <w:rPr>
                <w:rFonts w:eastAsia="Times New Roman"/>
                <w:b/>
                <w:bCs/>
                <w:szCs w:val="24"/>
                <w:lang w:val="en-MY"/>
              </w:rPr>
              <w:t>Risk Profiles by Income Type:</w:t>
            </w:r>
          </w:p>
          <w:p w14:paraId="7202AA05" w14:textId="77777777" w:rsidR="009E52C3" w:rsidRDefault="009E52C3" w:rsidP="00F031D4">
            <w:pPr>
              <w:pStyle w:val="ListParagraph"/>
              <w:numPr>
                <w:ilvl w:val="0"/>
                <w:numId w:val="107"/>
              </w:numPr>
              <w:rPr>
                <w:rFonts w:eastAsia="Times New Roman"/>
                <w:szCs w:val="24"/>
                <w:lang w:val="en-MY"/>
              </w:rPr>
            </w:pPr>
            <w:r w:rsidRPr="009E52C3">
              <w:rPr>
                <w:rFonts w:eastAsia="Times New Roman"/>
                <w:b/>
                <w:bCs/>
                <w:szCs w:val="24"/>
                <w:lang w:val="en-MY"/>
              </w:rPr>
              <w:t>Vulnerability Insights:</w:t>
            </w:r>
            <w:r w:rsidRPr="009E52C3">
              <w:rPr>
                <w:rFonts w:eastAsia="Times New Roman"/>
                <w:szCs w:val="24"/>
                <w:lang w:val="en-MY"/>
              </w:rPr>
              <w:t xml:space="preserve"> Different income types exhibit varying levels of financial stability and risk. For instance, the "Working" group, despite its large size, has a high number of null values in external scores, indicating potential creditworthiness issues. Conversely, pensioners show low average scores in EXT_SOURCE_1, reflecting their reliance on fixed incomes and susceptibility to economic fluctuations.</w:t>
            </w:r>
          </w:p>
          <w:p w14:paraId="21DB2990" w14:textId="77777777" w:rsidR="009E52C3" w:rsidRPr="009E52C3" w:rsidRDefault="009E52C3" w:rsidP="009E52C3">
            <w:pPr>
              <w:rPr>
                <w:rFonts w:eastAsia="Times New Roman"/>
                <w:szCs w:val="24"/>
                <w:lang w:val="en-MY"/>
              </w:rPr>
            </w:pPr>
          </w:p>
          <w:p w14:paraId="4BC10494" w14:textId="397B1C55" w:rsidR="009E52C3" w:rsidRPr="009E52C3" w:rsidRDefault="009E52C3" w:rsidP="00F031D4">
            <w:pPr>
              <w:pStyle w:val="ListParagraph"/>
              <w:numPr>
                <w:ilvl w:val="0"/>
                <w:numId w:val="106"/>
              </w:numPr>
              <w:rPr>
                <w:rFonts w:eastAsia="Times New Roman"/>
                <w:b/>
                <w:bCs/>
                <w:szCs w:val="24"/>
                <w:lang w:val="en-MY"/>
              </w:rPr>
            </w:pPr>
            <w:r w:rsidRPr="009E52C3">
              <w:rPr>
                <w:rFonts w:eastAsia="Times New Roman"/>
                <w:b/>
                <w:bCs/>
                <w:szCs w:val="24"/>
                <w:lang w:val="en-MY"/>
              </w:rPr>
              <w:t>Implications for Lending:</w:t>
            </w:r>
          </w:p>
          <w:p w14:paraId="46D989D7" w14:textId="77777777" w:rsidR="009E52C3" w:rsidRPr="009E52C3" w:rsidRDefault="009E52C3" w:rsidP="00F031D4">
            <w:pPr>
              <w:pStyle w:val="ListParagraph"/>
              <w:numPr>
                <w:ilvl w:val="0"/>
                <w:numId w:val="107"/>
              </w:numPr>
              <w:rPr>
                <w:rFonts w:eastAsia="Times New Roman"/>
                <w:szCs w:val="24"/>
                <w:lang w:val="en-MY"/>
              </w:rPr>
            </w:pPr>
            <w:r w:rsidRPr="009E52C3">
              <w:rPr>
                <w:rFonts w:eastAsia="Times New Roman"/>
                <w:b/>
                <w:bCs/>
                <w:szCs w:val="24"/>
                <w:lang w:val="en-MY"/>
              </w:rPr>
              <w:t>Customized Lending Strategies:</w:t>
            </w:r>
            <w:r w:rsidRPr="009E52C3">
              <w:rPr>
                <w:rFonts w:eastAsia="Times New Roman"/>
                <w:szCs w:val="24"/>
                <w:lang w:val="en-MY"/>
              </w:rPr>
              <w:t xml:space="preserve"> The varying average external scores across income types suggest the need for customized lending strategies. For example, the "Unemployed" group presents a high financial risk, indicating that traditional lending approaches may not be suitable. Instead, institutions might consider offering microloans or financial education alongside credit products to support this demographic.</w:t>
            </w:r>
          </w:p>
          <w:p w14:paraId="44C590BC" w14:textId="77777777" w:rsidR="009E52C3" w:rsidRPr="009E52C3" w:rsidRDefault="009E52C3" w:rsidP="009E52C3">
            <w:pPr>
              <w:rPr>
                <w:rFonts w:eastAsia="Times New Roman"/>
                <w:szCs w:val="24"/>
                <w:lang w:val="en-MY"/>
              </w:rPr>
            </w:pPr>
          </w:p>
          <w:p w14:paraId="1EBF9FCD" w14:textId="402ECD36" w:rsidR="009E52C3" w:rsidRPr="009E52C3" w:rsidRDefault="009E52C3" w:rsidP="00F031D4">
            <w:pPr>
              <w:pStyle w:val="ListParagraph"/>
              <w:numPr>
                <w:ilvl w:val="0"/>
                <w:numId w:val="106"/>
              </w:numPr>
              <w:rPr>
                <w:rFonts w:eastAsia="Times New Roman"/>
                <w:b/>
                <w:bCs/>
                <w:szCs w:val="24"/>
                <w:lang w:val="en-MY"/>
              </w:rPr>
            </w:pPr>
            <w:r w:rsidRPr="009E52C3">
              <w:rPr>
                <w:rFonts w:eastAsia="Times New Roman"/>
                <w:b/>
                <w:bCs/>
                <w:szCs w:val="24"/>
                <w:lang w:val="en-MY"/>
              </w:rPr>
              <w:lastRenderedPageBreak/>
              <w:t>Potential Areas for Further Research:</w:t>
            </w:r>
          </w:p>
          <w:p w14:paraId="15EAA4AB" w14:textId="335C2CB4" w:rsidR="006B3053" w:rsidRPr="00503819" w:rsidRDefault="009E52C3" w:rsidP="00F031D4">
            <w:pPr>
              <w:pStyle w:val="ListParagraph"/>
              <w:numPr>
                <w:ilvl w:val="0"/>
                <w:numId w:val="108"/>
              </w:numPr>
              <w:rPr>
                <w:rFonts w:eastAsia="Times New Roman"/>
                <w:szCs w:val="24"/>
                <w:lang w:val="en-MY"/>
              </w:rPr>
            </w:pPr>
            <w:r w:rsidRPr="009E52C3">
              <w:rPr>
                <w:rFonts w:eastAsia="Times New Roman"/>
                <w:b/>
                <w:bCs/>
                <w:szCs w:val="24"/>
                <w:lang w:val="en-MY"/>
              </w:rPr>
              <w:t>Data Completeness and Quality:</w:t>
            </w:r>
            <w:r w:rsidRPr="009E52C3">
              <w:rPr>
                <w:rFonts w:eastAsia="Times New Roman"/>
                <w:szCs w:val="24"/>
                <w:lang w:val="en-MY"/>
              </w:rPr>
              <w:t xml:space="preserve"> Investigating the causes behind the high number of null values in external scores can provide insights into the data collection processes. Understanding these gaps will inform strategies to enhance data completeness and accuracy, which are crucial for robust financial analysis and decision-making.</w:t>
            </w:r>
          </w:p>
          <w:p w14:paraId="65BBFDA0" w14:textId="77777777" w:rsidR="006B3053" w:rsidRPr="00832EAB" w:rsidRDefault="006B3053" w:rsidP="006B3053">
            <w:pPr>
              <w:pStyle w:val="NormalWeb"/>
              <w:numPr>
                <w:ilvl w:val="0"/>
                <w:numId w:val="9"/>
              </w:numPr>
              <w:rPr>
                <w:b/>
                <w:bCs/>
                <w:sz w:val="28"/>
                <w:szCs w:val="28"/>
                <w:u w:val="single"/>
              </w:rPr>
            </w:pPr>
            <w:proofErr w:type="spellStart"/>
            <w:r w:rsidRPr="00832EAB">
              <w:rPr>
                <w:b/>
                <w:bCs/>
                <w:sz w:val="28"/>
                <w:szCs w:val="28"/>
                <w:u w:val="single"/>
              </w:rPr>
              <w:t>Analyzing</w:t>
            </w:r>
            <w:proofErr w:type="spellEnd"/>
            <w:r w:rsidRPr="00832EAB">
              <w:rPr>
                <w:b/>
                <w:bCs/>
                <w:sz w:val="28"/>
                <w:szCs w:val="28"/>
                <w:u w:val="single"/>
              </w:rPr>
              <w:t xml:space="preserve"> Family Status</w:t>
            </w:r>
          </w:p>
          <w:p w14:paraId="1757E936" w14:textId="77777777" w:rsidR="008C2E02" w:rsidRPr="008C2E02" w:rsidRDefault="008C2E02" w:rsidP="008C2E02">
            <w:pPr>
              <w:shd w:val="clear" w:color="auto" w:fill="FFFFFF"/>
              <w:spacing w:line="240" w:lineRule="auto"/>
              <w:jc w:val="left"/>
              <w:rPr>
                <w:rFonts w:ascii="Consolas" w:eastAsia="Times New Roman" w:hAnsi="Consolas" w:cs="Times New Roman"/>
                <w:color w:val="000000"/>
                <w:sz w:val="20"/>
                <w:szCs w:val="20"/>
                <w:lang w:val="en-MY"/>
              </w:rPr>
            </w:pPr>
            <w:r w:rsidRPr="008C2E02">
              <w:rPr>
                <w:rFonts w:ascii="Consolas" w:eastAsia="Times New Roman" w:hAnsi="Consolas" w:cs="Times New Roman"/>
                <w:b/>
                <w:bCs/>
                <w:color w:val="800000"/>
                <w:sz w:val="20"/>
                <w:szCs w:val="20"/>
                <w:lang w:val="en-MY"/>
              </w:rPr>
              <w:t>SELECT</w:t>
            </w:r>
            <w:r w:rsidRPr="008C2E02">
              <w:rPr>
                <w:rFonts w:ascii="Consolas" w:eastAsia="Times New Roman" w:hAnsi="Consolas" w:cs="Times New Roman"/>
                <w:color w:val="000000"/>
                <w:sz w:val="20"/>
                <w:szCs w:val="20"/>
                <w:lang w:val="en-MY"/>
              </w:rPr>
              <w:t xml:space="preserve"> </w:t>
            </w:r>
          </w:p>
          <w:p w14:paraId="229A6A7A" w14:textId="77777777" w:rsidR="008C2E02" w:rsidRPr="008C2E02" w:rsidRDefault="008C2E02" w:rsidP="008C2E02">
            <w:pPr>
              <w:shd w:val="clear" w:color="auto" w:fill="FFFFFF"/>
              <w:spacing w:line="240" w:lineRule="auto"/>
              <w:jc w:val="left"/>
              <w:rPr>
                <w:rFonts w:ascii="Consolas" w:eastAsia="Times New Roman" w:hAnsi="Consolas" w:cs="Times New Roman"/>
                <w:color w:val="000000"/>
                <w:sz w:val="20"/>
                <w:szCs w:val="20"/>
                <w:lang w:val="en-MY"/>
              </w:rPr>
            </w:pP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6464"/>
                <w:sz w:val="20"/>
                <w:szCs w:val="20"/>
                <w:lang w:val="en-MY"/>
              </w:rPr>
              <w:t>NAME_FAMILY_STATUS</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AS</w:t>
            </w:r>
            <w:r w:rsidRPr="008C2E02">
              <w:rPr>
                <w:rFonts w:ascii="Consolas" w:eastAsia="Times New Roman" w:hAnsi="Consolas" w:cs="Times New Roman"/>
                <w:color w:val="000000"/>
                <w:sz w:val="20"/>
                <w:szCs w:val="20"/>
                <w:lang w:val="en-MY"/>
              </w:rPr>
              <w:t xml:space="preserve"> </w:t>
            </w:r>
            <w:proofErr w:type="spellStart"/>
            <w:r w:rsidRPr="008C2E02">
              <w:rPr>
                <w:rFonts w:ascii="Consolas" w:eastAsia="Times New Roman" w:hAnsi="Consolas" w:cs="Times New Roman"/>
                <w:i/>
                <w:iCs/>
                <w:color w:val="006464"/>
                <w:sz w:val="20"/>
                <w:szCs w:val="20"/>
                <w:lang w:val="en-MY"/>
              </w:rPr>
              <w:t>Family_Status</w:t>
            </w:r>
            <w:proofErr w:type="spellEnd"/>
            <w:r w:rsidRPr="008C2E02">
              <w:rPr>
                <w:rFonts w:ascii="Consolas" w:eastAsia="Times New Roman" w:hAnsi="Consolas" w:cs="Times New Roman"/>
                <w:color w:val="000000"/>
                <w:sz w:val="20"/>
                <w:szCs w:val="20"/>
                <w:lang w:val="en-MY"/>
              </w:rPr>
              <w:t>,</w:t>
            </w:r>
          </w:p>
          <w:p w14:paraId="18F38418" w14:textId="77777777" w:rsidR="008C2E02" w:rsidRPr="008C2E02" w:rsidRDefault="008C2E02" w:rsidP="008C2E02">
            <w:pPr>
              <w:shd w:val="clear" w:color="auto" w:fill="FFFFFF"/>
              <w:spacing w:line="240" w:lineRule="auto"/>
              <w:jc w:val="left"/>
              <w:rPr>
                <w:rFonts w:ascii="Consolas" w:eastAsia="Times New Roman" w:hAnsi="Consolas" w:cs="Times New Roman"/>
                <w:color w:val="000000"/>
                <w:sz w:val="20"/>
                <w:szCs w:val="20"/>
                <w:lang w:val="en-MY"/>
              </w:rPr>
            </w:pPr>
            <w:r w:rsidRPr="008C2E02">
              <w:rPr>
                <w:rFonts w:ascii="Consolas" w:eastAsia="Times New Roman" w:hAnsi="Consolas" w:cs="Times New Roman"/>
                <w:color w:val="000000"/>
                <w:sz w:val="20"/>
                <w:szCs w:val="20"/>
                <w:lang w:val="en-MY"/>
              </w:rPr>
              <w:t xml:space="preserve">    </w:t>
            </w:r>
            <w:proofErr w:type="gramStart"/>
            <w:r w:rsidRPr="008C2E02">
              <w:rPr>
                <w:rFonts w:ascii="Consolas" w:eastAsia="Times New Roman" w:hAnsi="Consolas" w:cs="Times New Roman"/>
                <w:b/>
                <w:bCs/>
                <w:color w:val="000080"/>
                <w:sz w:val="20"/>
                <w:szCs w:val="20"/>
                <w:lang w:val="en-MY"/>
              </w:rPr>
              <w:t>COUNT</w:t>
            </w:r>
            <w:r w:rsidRPr="008C2E02">
              <w:rPr>
                <w:rFonts w:ascii="Consolas" w:eastAsia="Times New Roman" w:hAnsi="Consolas" w:cs="Times New Roman"/>
                <w:color w:val="000000"/>
                <w:sz w:val="20"/>
                <w:szCs w:val="20"/>
                <w:lang w:val="en-MY"/>
              </w:rPr>
              <w:t>(</w:t>
            </w:r>
            <w:proofErr w:type="gramEnd"/>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AS</w:t>
            </w:r>
            <w:r w:rsidRPr="008C2E02">
              <w:rPr>
                <w:rFonts w:ascii="Consolas" w:eastAsia="Times New Roman" w:hAnsi="Consolas" w:cs="Times New Roman"/>
                <w:color w:val="000000"/>
                <w:sz w:val="20"/>
                <w:szCs w:val="20"/>
                <w:lang w:val="en-MY"/>
              </w:rPr>
              <w:t xml:space="preserve"> </w:t>
            </w:r>
            <w:proofErr w:type="spellStart"/>
            <w:r w:rsidRPr="008C2E02">
              <w:rPr>
                <w:rFonts w:ascii="Consolas" w:eastAsia="Times New Roman" w:hAnsi="Consolas" w:cs="Times New Roman"/>
                <w:i/>
                <w:iCs/>
                <w:color w:val="006464"/>
                <w:sz w:val="20"/>
                <w:szCs w:val="20"/>
                <w:lang w:val="en-MY"/>
              </w:rPr>
              <w:t>Total_Applicants</w:t>
            </w:r>
            <w:proofErr w:type="spellEnd"/>
            <w:r w:rsidRPr="008C2E02">
              <w:rPr>
                <w:rFonts w:ascii="Consolas" w:eastAsia="Times New Roman" w:hAnsi="Consolas" w:cs="Times New Roman"/>
                <w:color w:val="000000"/>
                <w:sz w:val="20"/>
                <w:szCs w:val="20"/>
                <w:lang w:val="en-MY"/>
              </w:rPr>
              <w:t>,</w:t>
            </w:r>
          </w:p>
          <w:p w14:paraId="511F41EB" w14:textId="77777777" w:rsidR="008C2E02" w:rsidRPr="008C2E02" w:rsidRDefault="008C2E02" w:rsidP="008C2E02">
            <w:pPr>
              <w:shd w:val="clear" w:color="auto" w:fill="FFFFFF"/>
              <w:spacing w:line="240" w:lineRule="auto"/>
              <w:jc w:val="left"/>
              <w:rPr>
                <w:rFonts w:ascii="Consolas" w:eastAsia="Times New Roman" w:hAnsi="Consolas" w:cs="Times New Roman"/>
                <w:color w:val="000000"/>
                <w:sz w:val="20"/>
                <w:szCs w:val="20"/>
                <w:lang w:val="en-MY"/>
              </w:rPr>
            </w:pPr>
            <w:r w:rsidRPr="008C2E02">
              <w:rPr>
                <w:rFonts w:ascii="Consolas" w:eastAsia="Times New Roman" w:hAnsi="Consolas" w:cs="Times New Roman"/>
                <w:color w:val="000000"/>
                <w:sz w:val="20"/>
                <w:szCs w:val="20"/>
                <w:lang w:val="en-MY"/>
              </w:rPr>
              <w:t xml:space="preserve">    </w:t>
            </w:r>
            <w:proofErr w:type="gramStart"/>
            <w:r w:rsidRPr="008C2E02">
              <w:rPr>
                <w:rFonts w:ascii="Consolas" w:eastAsia="Times New Roman" w:hAnsi="Consolas" w:cs="Times New Roman"/>
                <w:b/>
                <w:bCs/>
                <w:color w:val="000080"/>
                <w:sz w:val="20"/>
                <w:szCs w:val="20"/>
                <w:lang w:val="en-MY"/>
              </w:rPr>
              <w:t>SUM</w:t>
            </w:r>
            <w:r w:rsidRPr="008C2E02">
              <w:rPr>
                <w:rFonts w:ascii="Consolas" w:eastAsia="Times New Roman" w:hAnsi="Consolas" w:cs="Times New Roman"/>
                <w:color w:val="000000"/>
                <w:sz w:val="20"/>
                <w:szCs w:val="20"/>
                <w:lang w:val="en-MY"/>
              </w:rPr>
              <w:t>(</w:t>
            </w:r>
            <w:proofErr w:type="gramEnd"/>
            <w:r w:rsidRPr="008C2E02">
              <w:rPr>
                <w:rFonts w:ascii="Consolas" w:eastAsia="Times New Roman" w:hAnsi="Consolas" w:cs="Times New Roman"/>
                <w:b/>
                <w:bCs/>
                <w:color w:val="800000"/>
                <w:sz w:val="20"/>
                <w:szCs w:val="20"/>
                <w:lang w:val="en-MY"/>
              </w:rPr>
              <w:t>CASE</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WHEN</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6464"/>
                <w:sz w:val="20"/>
                <w:szCs w:val="20"/>
                <w:lang w:val="en-MY"/>
              </w:rPr>
              <w:t>EXT_SOURCE_1</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IS</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NULL</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THEN</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00FF"/>
                <w:sz w:val="20"/>
                <w:szCs w:val="20"/>
                <w:lang w:val="en-MY"/>
              </w:rPr>
              <w:t>1</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ELSE</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00FF"/>
                <w:sz w:val="20"/>
                <w:szCs w:val="20"/>
                <w:lang w:val="en-MY"/>
              </w:rPr>
              <w:t>0</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END</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AS</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i/>
                <w:iCs/>
                <w:color w:val="006464"/>
                <w:sz w:val="20"/>
                <w:szCs w:val="20"/>
                <w:lang w:val="en-MY"/>
              </w:rPr>
              <w:t>Total_Null_Ext_Source_1</w:t>
            </w:r>
            <w:r w:rsidRPr="008C2E02">
              <w:rPr>
                <w:rFonts w:ascii="Consolas" w:eastAsia="Times New Roman" w:hAnsi="Consolas" w:cs="Times New Roman"/>
                <w:color w:val="000000"/>
                <w:sz w:val="20"/>
                <w:szCs w:val="20"/>
                <w:lang w:val="en-MY"/>
              </w:rPr>
              <w:t>,</w:t>
            </w:r>
          </w:p>
          <w:p w14:paraId="3730ACDD" w14:textId="77777777" w:rsidR="008C2E02" w:rsidRPr="008C2E02" w:rsidRDefault="008C2E02" w:rsidP="008C2E02">
            <w:pPr>
              <w:shd w:val="clear" w:color="auto" w:fill="FFFFFF"/>
              <w:spacing w:line="240" w:lineRule="auto"/>
              <w:jc w:val="left"/>
              <w:rPr>
                <w:rFonts w:ascii="Consolas" w:eastAsia="Times New Roman" w:hAnsi="Consolas" w:cs="Times New Roman"/>
                <w:color w:val="000000"/>
                <w:sz w:val="20"/>
                <w:szCs w:val="20"/>
                <w:lang w:val="en-MY"/>
              </w:rPr>
            </w:pPr>
            <w:r w:rsidRPr="008C2E02">
              <w:rPr>
                <w:rFonts w:ascii="Consolas" w:eastAsia="Times New Roman" w:hAnsi="Consolas" w:cs="Times New Roman"/>
                <w:color w:val="000000"/>
                <w:sz w:val="20"/>
                <w:szCs w:val="20"/>
                <w:lang w:val="en-MY"/>
              </w:rPr>
              <w:t xml:space="preserve">    </w:t>
            </w:r>
            <w:proofErr w:type="gramStart"/>
            <w:r w:rsidRPr="008C2E02">
              <w:rPr>
                <w:rFonts w:ascii="Consolas" w:eastAsia="Times New Roman" w:hAnsi="Consolas" w:cs="Times New Roman"/>
                <w:b/>
                <w:bCs/>
                <w:color w:val="000080"/>
                <w:sz w:val="20"/>
                <w:szCs w:val="20"/>
                <w:lang w:val="en-MY"/>
              </w:rPr>
              <w:t>SUM</w:t>
            </w:r>
            <w:r w:rsidRPr="008C2E02">
              <w:rPr>
                <w:rFonts w:ascii="Consolas" w:eastAsia="Times New Roman" w:hAnsi="Consolas" w:cs="Times New Roman"/>
                <w:color w:val="000000"/>
                <w:sz w:val="20"/>
                <w:szCs w:val="20"/>
                <w:lang w:val="en-MY"/>
              </w:rPr>
              <w:t>(</w:t>
            </w:r>
            <w:proofErr w:type="gramEnd"/>
            <w:r w:rsidRPr="008C2E02">
              <w:rPr>
                <w:rFonts w:ascii="Consolas" w:eastAsia="Times New Roman" w:hAnsi="Consolas" w:cs="Times New Roman"/>
                <w:b/>
                <w:bCs/>
                <w:color w:val="800000"/>
                <w:sz w:val="20"/>
                <w:szCs w:val="20"/>
                <w:lang w:val="en-MY"/>
              </w:rPr>
              <w:t>CASE</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WHEN</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6464"/>
                <w:sz w:val="20"/>
                <w:szCs w:val="20"/>
                <w:lang w:val="en-MY"/>
              </w:rPr>
              <w:t>EXT_SOURCE_2</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IS</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NULL</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THEN</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00FF"/>
                <w:sz w:val="20"/>
                <w:szCs w:val="20"/>
                <w:lang w:val="en-MY"/>
              </w:rPr>
              <w:t>1</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ELSE</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00FF"/>
                <w:sz w:val="20"/>
                <w:szCs w:val="20"/>
                <w:lang w:val="en-MY"/>
              </w:rPr>
              <w:t>0</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END</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AS</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i/>
                <w:iCs/>
                <w:color w:val="006464"/>
                <w:sz w:val="20"/>
                <w:szCs w:val="20"/>
                <w:lang w:val="en-MY"/>
              </w:rPr>
              <w:t>Total_Null_Ext_Source_2</w:t>
            </w:r>
            <w:r w:rsidRPr="008C2E02">
              <w:rPr>
                <w:rFonts w:ascii="Consolas" w:eastAsia="Times New Roman" w:hAnsi="Consolas" w:cs="Times New Roman"/>
                <w:color w:val="000000"/>
                <w:sz w:val="20"/>
                <w:szCs w:val="20"/>
                <w:lang w:val="en-MY"/>
              </w:rPr>
              <w:t>,</w:t>
            </w:r>
          </w:p>
          <w:p w14:paraId="6164619D" w14:textId="77777777" w:rsidR="008C2E02" w:rsidRPr="008C2E02" w:rsidRDefault="008C2E02" w:rsidP="008C2E02">
            <w:pPr>
              <w:shd w:val="clear" w:color="auto" w:fill="FFFFFF"/>
              <w:spacing w:line="240" w:lineRule="auto"/>
              <w:jc w:val="left"/>
              <w:rPr>
                <w:rFonts w:ascii="Consolas" w:eastAsia="Times New Roman" w:hAnsi="Consolas" w:cs="Times New Roman"/>
                <w:color w:val="000000"/>
                <w:sz w:val="20"/>
                <w:szCs w:val="20"/>
                <w:lang w:val="en-MY"/>
              </w:rPr>
            </w:pPr>
            <w:r w:rsidRPr="008C2E02">
              <w:rPr>
                <w:rFonts w:ascii="Consolas" w:eastAsia="Times New Roman" w:hAnsi="Consolas" w:cs="Times New Roman"/>
                <w:color w:val="000000"/>
                <w:sz w:val="20"/>
                <w:szCs w:val="20"/>
                <w:lang w:val="en-MY"/>
              </w:rPr>
              <w:t xml:space="preserve">    </w:t>
            </w:r>
            <w:proofErr w:type="gramStart"/>
            <w:r w:rsidRPr="008C2E02">
              <w:rPr>
                <w:rFonts w:ascii="Consolas" w:eastAsia="Times New Roman" w:hAnsi="Consolas" w:cs="Times New Roman"/>
                <w:b/>
                <w:bCs/>
                <w:color w:val="000080"/>
                <w:sz w:val="20"/>
                <w:szCs w:val="20"/>
                <w:lang w:val="en-MY"/>
              </w:rPr>
              <w:t>SUM</w:t>
            </w:r>
            <w:r w:rsidRPr="008C2E02">
              <w:rPr>
                <w:rFonts w:ascii="Consolas" w:eastAsia="Times New Roman" w:hAnsi="Consolas" w:cs="Times New Roman"/>
                <w:color w:val="000000"/>
                <w:sz w:val="20"/>
                <w:szCs w:val="20"/>
                <w:lang w:val="en-MY"/>
              </w:rPr>
              <w:t>(</w:t>
            </w:r>
            <w:proofErr w:type="gramEnd"/>
            <w:r w:rsidRPr="008C2E02">
              <w:rPr>
                <w:rFonts w:ascii="Consolas" w:eastAsia="Times New Roman" w:hAnsi="Consolas" w:cs="Times New Roman"/>
                <w:b/>
                <w:bCs/>
                <w:color w:val="800000"/>
                <w:sz w:val="20"/>
                <w:szCs w:val="20"/>
                <w:lang w:val="en-MY"/>
              </w:rPr>
              <w:t>CASE</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WHEN</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6464"/>
                <w:sz w:val="20"/>
                <w:szCs w:val="20"/>
                <w:lang w:val="en-MY"/>
              </w:rPr>
              <w:t>EXT_SOURCE_3</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IS</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NULL</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THEN</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00FF"/>
                <w:sz w:val="20"/>
                <w:szCs w:val="20"/>
                <w:lang w:val="en-MY"/>
              </w:rPr>
              <w:t>1</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ELSE</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00FF"/>
                <w:sz w:val="20"/>
                <w:szCs w:val="20"/>
                <w:lang w:val="en-MY"/>
              </w:rPr>
              <w:t>0</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END</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AS</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i/>
                <w:iCs/>
                <w:color w:val="006464"/>
                <w:sz w:val="20"/>
                <w:szCs w:val="20"/>
                <w:lang w:val="en-MY"/>
              </w:rPr>
              <w:t>Total_Null_Ext_Source_3</w:t>
            </w:r>
            <w:r w:rsidRPr="008C2E02">
              <w:rPr>
                <w:rFonts w:ascii="Consolas" w:eastAsia="Times New Roman" w:hAnsi="Consolas" w:cs="Times New Roman"/>
                <w:color w:val="000000"/>
                <w:sz w:val="20"/>
                <w:szCs w:val="20"/>
                <w:lang w:val="en-MY"/>
              </w:rPr>
              <w:t>,</w:t>
            </w:r>
          </w:p>
          <w:p w14:paraId="6301C13D" w14:textId="77777777" w:rsidR="008C2E02" w:rsidRPr="008C2E02" w:rsidRDefault="008C2E02" w:rsidP="008C2E02">
            <w:pPr>
              <w:shd w:val="clear" w:color="auto" w:fill="FFFFFF"/>
              <w:spacing w:line="240" w:lineRule="auto"/>
              <w:jc w:val="left"/>
              <w:rPr>
                <w:rFonts w:ascii="Consolas" w:eastAsia="Times New Roman" w:hAnsi="Consolas" w:cs="Times New Roman"/>
                <w:color w:val="000000"/>
                <w:sz w:val="20"/>
                <w:szCs w:val="20"/>
                <w:lang w:val="en-MY"/>
              </w:rPr>
            </w:pPr>
            <w:r w:rsidRPr="008C2E02">
              <w:rPr>
                <w:rFonts w:ascii="Consolas" w:eastAsia="Times New Roman" w:hAnsi="Consolas" w:cs="Times New Roman"/>
                <w:color w:val="000000"/>
                <w:sz w:val="20"/>
                <w:szCs w:val="20"/>
                <w:lang w:val="en-MY"/>
              </w:rPr>
              <w:t xml:space="preserve">    </w:t>
            </w:r>
            <w:proofErr w:type="gramStart"/>
            <w:r w:rsidRPr="008C2E02">
              <w:rPr>
                <w:rFonts w:ascii="Consolas" w:eastAsia="Times New Roman" w:hAnsi="Consolas" w:cs="Times New Roman"/>
                <w:b/>
                <w:bCs/>
                <w:color w:val="000080"/>
                <w:sz w:val="20"/>
                <w:szCs w:val="20"/>
                <w:lang w:val="en-MY"/>
              </w:rPr>
              <w:t>ROUND</w:t>
            </w:r>
            <w:r w:rsidRPr="008C2E02">
              <w:rPr>
                <w:rFonts w:ascii="Consolas" w:eastAsia="Times New Roman" w:hAnsi="Consolas" w:cs="Times New Roman"/>
                <w:color w:val="000000"/>
                <w:sz w:val="20"/>
                <w:szCs w:val="20"/>
                <w:lang w:val="en-MY"/>
              </w:rPr>
              <w:t>(</w:t>
            </w:r>
            <w:proofErr w:type="gramEnd"/>
            <w:r w:rsidRPr="008C2E02">
              <w:rPr>
                <w:rFonts w:ascii="Consolas" w:eastAsia="Times New Roman" w:hAnsi="Consolas" w:cs="Times New Roman"/>
                <w:b/>
                <w:bCs/>
                <w:color w:val="000080"/>
                <w:sz w:val="20"/>
                <w:szCs w:val="20"/>
                <w:lang w:val="en-MY"/>
              </w:rPr>
              <w:t>AVG</w:t>
            </w:r>
            <w:r w:rsidRPr="008C2E02">
              <w:rPr>
                <w:rFonts w:ascii="Consolas" w:eastAsia="Times New Roman" w:hAnsi="Consolas" w:cs="Times New Roman"/>
                <w:color w:val="000000"/>
                <w:sz w:val="20"/>
                <w:szCs w:val="20"/>
                <w:lang w:val="en-MY"/>
              </w:rPr>
              <w:t>(</w:t>
            </w:r>
            <w:r w:rsidRPr="008C2E02">
              <w:rPr>
                <w:rFonts w:ascii="Consolas" w:eastAsia="Times New Roman" w:hAnsi="Consolas" w:cs="Times New Roman"/>
                <w:b/>
                <w:bCs/>
                <w:color w:val="000080"/>
                <w:sz w:val="20"/>
                <w:szCs w:val="20"/>
                <w:lang w:val="en-MY"/>
              </w:rPr>
              <w:t>COALESCE</w:t>
            </w:r>
            <w:r w:rsidRPr="008C2E02">
              <w:rPr>
                <w:rFonts w:ascii="Consolas" w:eastAsia="Times New Roman" w:hAnsi="Consolas" w:cs="Times New Roman"/>
                <w:color w:val="000000"/>
                <w:sz w:val="20"/>
                <w:szCs w:val="20"/>
                <w:lang w:val="en-MY"/>
              </w:rPr>
              <w:t>(</w:t>
            </w:r>
            <w:r w:rsidRPr="008C2E02">
              <w:rPr>
                <w:rFonts w:ascii="Consolas" w:eastAsia="Times New Roman" w:hAnsi="Consolas" w:cs="Times New Roman"/>
                <w:color w:val="006464"/>
                <w:sz w:val="20"/>
                <w:szCs w:val="20"/>
                <w:lang w:val="en-MY"/>
              </w:rPr>
              <w:t>EXT_SOURCE_1</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00FF"/>
                <w:sz w:val="20"/>
                <w:szCs w:val="20"/>
                <w:lang w:val="en-MY"/>
              </w:rPr>
              <w:t>0</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00FF"/>
                <w:sz w:val="20"/>
                <w:szCs w:val="20"/>
                <w:lang w:val="en-MY"/>
              </w:rPr>
              <w:t>4</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AS</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i/>
                <w:iCs/>
                <w:color w:val="006464"/>
                <w:sz w:val="20"/>
                <w:szCs w:val="20"/>
                <w:lang w:val="en-MY"/>
              </w:rPr>
              <w:t>Avg_Ext_Source_1</w:t>
            </w:r>
            <w:r w:rsidRPr="008C2E02">
              <w:rPr>
                <w:rFonts w:ascii="Consolas" w:eastAsia="Times New Roman" w:hAnsi="Consolas" w:cs="Times New Roman"/>
                <w:color w:val="000000"/>
                <w:sz w:val="20"/>
                <w:szCs w:val="20"/>
                <w:lang w:val="en-MY"/>
              </w:rPr>
              <w:t>,</w:t>
            </w:r>
          </w:p>
          <w:p w14:paraId="555F2F01" w14:textId="77777777" w:rsidR="008C2E02" w:rsidRPr="008C2E02" w:rsidRDefault="008C2E02" w:rsidP="008C2E02">
            <w:pPr>
              <w:shd w:val="clear" w:color="auto" w:fill="FFFFFF"/>
              <w:spacing w:line="240" w:lineRule="auto"/>
              <w:jc w:val="left"/>
              <w:rPr>
                <w:rFonts w:ascii="Consolas" w:eastAsia="Times New Roman" w:hAnsi="Consolas" w:cs="Times New Roman"/>
                <w:color w:val="000000"/>
                <w:sz w:val="20"/>
                <w:szCs w:val="20"/>
                <w:lang w:val="en-MY"/>
              </w:rPr>
            </w:pPr>
            <w:r w:rsidRPr="008C2E02">
              <w:rPr>
                <w:rFonts w:ascii="Consolas" w:eastAsia="Times New Roman" w:hAnsi="Consolas" w:cs="Times New Roman"/>
                <w:color w:val="000000"/>
                <w:sz w:val="20"/>
                <w:szCs w:val="20"/>
                <w:lang w:val="en-MY"/>
              </w:rPr>
              <w:t xml:space="preserve">    </w:t>
            </w:r>
            <w:proofErr w:type="gramStart"/>
            <w:r w:rsidRPr="008C2E02">
              <w:rPr>
                <w:rFonts w:ascii="Consolas" w:eastAsia="Times New Roman" w:hAnsi="Consolas" w:cs="Times New Roman"/>
                <w:b/>
                <w:bCs/>
                <w:color w:val="000080"/>
                <w:sz w:val="20"/>
                <w:szCs w:val="20"/>
                <w:lang w:val="en-MY"/>
              </w:rPr>
              <w:t>ROUND</w:t>
            </w:r>
            <w:r w:rsidRPr="008C2E02">
              <w:rPr>
                <w:rFonts w:ascii="Consolas" w:eastAsia="Times New Roman" w:hAnsi="Consolas" w:cs="Times New Roman"/>
                <w:color w:val="000000"/>
                <w:sz w:val="20"/>
                <w:szCs w:val="20"/>
                <w:lang w:val="en-MY"/>
              </w:rPr>
              <w:t>(</w:t>
            </w:r>
            <w:proofErr w:type="gramEnd"/>
            <w:r w:rsidRPr="008C2E02">
              <w:rPr>
                <w:rFonts w:ascii="Consolas" w:eastAsia="Times New Roman" w:hAnsi="Consolas" w:cs="Times New Roman"/>
                <w:b/>
                <w:bCs/>
                <w:color w:val="000080"/>
                <w:sz w:val="20"/>
                <w:szCs w:val="20"/>
                <w:lang w:val="en-MY"/>
              </w:rPr>
              <w:t>AVG</w:t>
            </w:r>
            <w:r w:rsidRPr="008C2E02">
              <w:rPr>
                <w:rFonts w:ascii="Consolas" w:eastAsia="Times New Roman" w:hAnsi="Consolas" w:cs="Times New Roman"/>
                <w:color w:val="000000"/>
                <w:sz w:val="20"/>
                <w:szCs w:val="20"/>
                <w:lang w:val="en-MY"/>
              </w:rPr>
              <w:t>(</w:t>
            </w:r>
            <w:r w:rsidRPr="008C2E02">
              <w:rPr>
                <w:rFonts w:ascii="Consolas" w:eastAsia="Times New Roman" w:hAnsi="Consolas" w:cs="Times New Roman"/>
                <w:b/>
                <w:bCs/>
                <w:color w:val="000080"/>
                <w:sz w:val="20"/>
                <w:szCs w:val="20"/>
                <w:lang w:val="en-MY"/>
              </w:rPr>
              <w:t>COALESCE</w:t>
            </w:r>
            <w:r w:rsidRPr="008C2E02">
              <w:rPr>
                <w:rFonts w:ascii="Consolas" w:eastAsia="Times New Roman" w:hAnsi="Consolas" w:cs="Times New Roman"/>
                <w:color w:val="000000"/>
                <w:sz w:val="20"/>
                <w:szCs w:val="20"/>
                <w:lang w:val="en-MY"/>
              </w:rPr>
              <w:t>(</w:t>
            </w:r>
            <w:r w:rsidRPr="008C2E02">
              <w:rPr>
                <w:rFonts w:ascii="Consolas" w:eastAsia="Times New Roman" w:hAnsi="Consolas" w:cs="Times New Roman"/>
                <w:color w:val="006464"/>
                <w:sz w:val="20"/>
                <w:szCs w:val="20"/>
                <w:lang w:val="en-MY"/>
              </w:rPr>
              <w:t>EXT_SOURCE_2</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00FF"/>
                <w:sz w:val="20"/>
                <w:szCs w:val="20"/>
                <w:lang w:val="en-MY"/>
              </w:rPr>
              <w:t>0</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00FF"/>
                <w:sz w:val="20"/>
                <w:szCs w:val="20"/>
                <w:lang w:val="en-MY"/>
              </w:rPr>
              <w:t>4</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AS</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i/>
                <w:iCs/>
                <w:color w:val="006464"/>
                <w:sz w:val="20"/>
                <w:szCs w:val="20"/>
                <w:lang w:val="en-MY"/>
              </w:rPr>
              <w:t>Avg_Ext_Source_2</w:t>
            </w:r>
            <w:r w:rsidRPr="008C2E02">
              <w:rPr>
                <w:rFonts w:ascii="Consolas" w:eastAsia="Times New Roman" w:hAnsi="Consolas" w:cs="Times New Roman"/>
                <w:color w:val="000000"/>
                <w:sz w:val="20"/>
                <w:szCs w:val="20"/>
                <w:lang w:val="en-MY"/>
              </w:rPr>
              <w:t>,</w:t>
            </w:r>
          </w:p>
          <w:p w14:paraId="3F9B1E24" w14:textId="77777777" w:rsidR="008C2E02" w:rsidRPr="008C2E02" w:rsidRDefault="008C2E02" w:rsidP="008C2E02">
            <w:pPr>
              <w:shd w:val="clear" w:color="auto" w:fill="FFFFFF"/>
              <w:spacing w:line="240" w:lineRule="auto"/>
              <w:jc w:val="left"/>
              <w:rPr>
                <w:rFonts w:ascii="Consolas" w:eastAsia="Times New Roman" w:hAnsi="Consolas" w:cs="Times New Roman"/>
                <w:color w:val="000000"/>
                <w:sz w:val="20"/>
                <w:szCs w:val="20"/>
                <w:lang w:val="en-MY"/>
              </w:rPr>
            </w:pPr>
            <w:r w:rsidRPr="008C2E02">
              <w:rPr>
                <w:rFonts w:ascii="Consolas" w:eastAsia="Times New Roman" w:hAnsi="Consolas" w:cs="Times New Roman"/>
                <w:color w:val="000000"/>
                <w:sz w:val="20"/>
                <w:szCs w:val="20"/>
                <w:lang w:val="en-MY"/>
              </w:rPr>
              <w:t xml:space="preserve">    </w:t>
            </w:r>
            <w:proofErr w:type="gramStart"/>
            <w:r w:rsidRPr="008C2E02">
              <w:rPr>
                <w:rFonts w:ascii="Consolas" w:eastAsia="Times New Roman" w:hAnsi="Consolas" w:cs="Times New Roman"/>
                <w:b/>
                <w:bCs/>
                <w:color w:val="000080"/>
                <w:sz w:val="20"/>
                <w:szCs w:val="20"/>
                <w:lang w:val="en-MY"/>
              </w:rPr>
              <w:t>ROUND</w:t>
            </w:r>
            <w:r w:rsidRPr="008C2E02">
              <w:rPr>
                <w:rFonts w:ascii="Consolas" w:eastAsia="Times New Roman" w:hAnsi="Consolas" w:cs="Times New Roman"/>
                <w:color w:val="000000"/>
                <w:sz w:val="20"/>
                <w:szCs w:val="20"/>
                <w:lang w:val="en-MY"/>
              </w:rPr>
              <w:t>(</w:t>
            </w:r>
            <w:proofErr w:type="gramEnd"/>
            <w:r w:rsidRPr="008C2E02">
              <w:rPr>
                <w:rFonts w:ascii="Consolas" w:eastAsia="Times New Roman" w:hAnsi="Consolas" w:cs="Times New Roman"/>
                <w:b/>
                <w:bCs/>
                <w:color w:val="000080"/>
                <w:sz w:val="20"/>
                <w:szCs w:val="20"/>
                <w:lang w:val="en-MY"/>
              </w:rPr>
              <w:t>AVG</w:t>
            </w:r>
            <w:r w:rsidRPr="008C2E02">
              <w:rPr>
                <w:rFonts w:ascii="Consolas" w:eastAsia="Times New Roman" w:hAnsi="Consolas" w:cs="Times New Roman"/>
                <w:color w:val="000000"/>
                <w:sz w:val="20"/>
                <w:szCs w:val="20"/>
                <w:lang w:val="en-MY"/>
              </w:rPr>
              <w:t>(</w:t>
            </w:r>
            <w:r w:rsidRPr="008C2E02">
              <w:rPr>
                <w:rFonts w:ascii="Consolas" w:eastAsia="Times New Roman" w:hAnsi="Consolas" w:cs="Times New Roman"/>
                <w:b/>
                <w:bCs/>
                <w:color w:val="000080"/>
                <w:sz w:val="20"/>
                <w:szCs w:val="20"/>
                <w:lang w:val="en-MY"/>
              </w:rPr>
              <w:t>COALESCE</w:t>
            </w:r>
            <w:r w:rsidRPr="008C2E02">
              <w:rPr>
                <w:rFonts w:ascii="Consolas" w:eastAsia="Times New Roman" w:hAnsi="Consolas" w:cs="Times New Roman"/>
                <w:color w:val="000000"/>
                <w:sz w:val="20"/>
                <w:szCs w:val="20"/>
                <w:lang w:val="en-MY"/>
              </w:rPr>
              <w:t>(</w:t>
            </w:r>
            <w:r w:rsidRPr="008C2E02">
              <w:rPr>
                <w:rFonts w:ascii="Consolas" w:eastAsia="Times New Roman" w:hAnsi="Consolas" w:cs="Times New Roman"/>
                <w:color w:val="006464"/>
                <w:sz w:val="20"/>
                <w:szCs w:val="20"/>
                <w:lang w:val="en-MY"/>
              </w:rPr>
              <w:t>EXT_SOURCE_3</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00FF"/>
                <w:sz w:val="20"/>
                <w:szCs w:val="20"/>
                <w:lang w:val="en-MY"/>
              </w:rPr>
              <w:t>0</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00FF"/>
                <w:sz w:val="20"/>
                <w:szCs w:val="20"/>
                <w:lang w:val="en-MY"/>
              </w:rPr>
              <w:t>4</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AS</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i/>
                <w:iCs/>
                <w:color w:val="006464"/>
                <w:sz w:val="20"/>
                <w:szCs w:val="20"/>
                <w:lang w:val="en-MY"/>
              </w:rPr>
              <w:t>Avg_Ext_Source_3</w:t>
            </w:r>
          </w:p>
          <w:p w14:paraId="3CE030AE" w14:textId="77777777" w:rsidR="008C2E02" w:rsidRPr="008C2E02" w:rsidRDefault="008C2E02" w:rsidP="008C2E02">
            <w:pPr>
              <w:shd w:val="clear" w:color="auto" w:fill="FFFFFF"/>
              <w:spacing w:line="240" w:lineRule="auto"/>
              <w:jc w:val="left"/>
              <w:rPr>
                <w:rFonts w:ascii="Consolas" w:eastAsia="Times New Roman" w:hAnsi="Consolas" w:cs="Times New Roman"/>
                <w:color w:val="000000"/>
                <w:sz w:val="20"/>
                <w:szCs w:val="20"/>
                <w:lang w:val="en-MY"/>
              </w:rPr>
            </w:pPr>
            <w:r w:rsidRPr="008C2E02">
              <w:rPr>
                <w:rFonts w:ascii="Consolas" w:eastAsia="Times New Roman" w:hAnsi="Consolas" w:cs="Times New Roman"/>
                <w:b/>
                <w:bCs/>
                <w:color w:val="800000"/>
                <w:sz w:val="20"/>
                <w:szCs w:val="20"/>
                <w:lang w:val="en-MY"/>
              </w:rPr>
              <w:t>FROM</w:t>
            </w:r>
            <w:r w:rsidRPr="008C2E02">
              <w:rPr>
                <w:rFonts w:ascii="Consolas" w:eastAsia="Times New Roman" w:hAnsi="Consolas" w:cs="Times New Roman"/>
                <w:color w:val="000000"/>
                <w:sz w:val="20"/>
                <w:szCs w:val="20"/>
                <w:lang w:val="en-MY"/>
              </w:rPr>
              <w:t xml:space="preserve"> </w:t>
            </w:r>
          </w:p>
          <w:p w14:paraId="7FB868BC" w14:textId="77777777" w:rsidR="008C2E02" w:rsidRPr="008C2E02" w:rsidRDefault="008C2E02" w:rsidP="008C2E02">
            <w:pPr>
              <w:shd w:val="clear" w:color="auto" w:fill="FFFFFF"/>
              <w:spacing w:line="240" w:lineRule="auto"/>
              <w:jc w:val="left"/>
              <w:rPr>
                <w:rFonts w:ascii="Consolas" w:eastAsia="Times New Roman" w:hAnsi="Consolas" w:cs="Times New Roman"/>
                <w:color w:val="000000"/>
                <w:sz w:val="20"/>
                <w:szCs w:val="20"/>
                <w:lang w:val="en-MY"/>
              </w:rPr>
            </w:pP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8E00C6"/>
                <w:sz w:val="20"/>
                <w:szCs w:val="20"/>
                <w:lang w:val="en-MY"/>
              </w:rPr>
              <w:t>application</w:t>
            </w:r>
          </w:p>
          <w:p w14:paraId="6096F938" w14:textId="77777777" w:rsidR="008C2E02" w:rsidRPr="008C2E02" w:rsidRDefault="008C2E02" w:rsidP="008C2E02">
            <w:pPr>
              <w:shd w:val="clear" w:color="auto" w:fill="FFFFFF"/>
              <w:spacing w:line="240" w:lineRule="auto"/>
              <w:jc w:val="left"/>
              <w:rPr>
                <w:rFonts w:ascii="Consolas" w:eastAsia="Times New Roman" w:hAnsi="Consolas" w:cs="Times New Roman"/>
                <w:color w:val="000000"/>
                <w:sz w:val="20"/>
                <w:szCs w:val="20"/>
                <w:lang w:val="en-MY"/>
              </w:rPr>
            </w:pPr>
            <w:proofErr w:type="gramStart"/>
            <w:r w:rsidRPr="008C2E02">
              <w:rPr>
                <w:rFonts w:ascii="Consolas" w:eastAsia="Times New Roman" w:hAnsi="Consolas" w:cs="Times New Roman"/>
                <w:b/>
                <w:bCs/>
                <w:color w:val="800000"/>
                <w:sz w:val="20"/>
                <w:szCs w:val="20"/>
                <w:lang w:val="en-MY"/>
              </w:rPr>
              <w:t>WHERE</w:t>
            </w:r>
            <w:proofErr w:type="gramEnd"/>
            <w:r w:rsidRPr="008C2E02">
              <w:rPr>
                <w:rFonts w:ascii="Consolas" w:eastAsia="Times New Roman" w:hAnsi="Consolas" w:cs="Times New Roman"/>
                <w:color w:val="000000"/>
                <w:sz w:val="20"/>
                <w:szCs w:val="20"/>
                <w:lang w:val="en-MY"/>
              </w:rPr>
              <w:t xml:space="preserve"> </w:t>
            </w:r>
          </w:p>
          <w:p w14:paraId="1AE3BC2D" w14:textId="77777777" w:rsidR="008C2E02" w:rsidRPr="008C2E02" w:rsidRDefault="008C2E02" w:rsidP="008C2E02">
            <w:pPr>
              <w:shd w:val="clear" w:color="auto" w:fill="FFFFFF"/>
              <w:spacing w:line="240" w:lineRule="auto"/>
              <w:jc w:val="left"/>
              <w:rPr>
                <w:rFonts w:ascii="Consolas" w:eastAsia="Times New Roman" w:hAnsi="Consolas" w:cs="Times New Roman"/>
                <w:color w:val="000000"/>
                <w:sz w:val="20"/>
                <w:szCs w:val="20"/>
                <w:lang w:val="en-MY"/>
              </w:rPr>
            </w:pP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color w:val="006464"/>
                <w:sz w:val="20"/>
                <w:szCs w:val="20"/>
                <w:lang w:val="en-MY"/>
              </w:rPr>
              <w:t>NAME_FAMILY_STATUS</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IS</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NOT</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NULL</w:t>
            </w:r>
          </w:p>
          <w:p w14:paraId="2DB6D43A" w14:textId="77777777" w:rsidR="008C2E02" w:rsidRPr="008C2E02" w:rsidRDefault="008C2E02" w:rsidP="008C2E02">
            <w:pPr>
              <w:shd w:val="clear" w:color="auto" w:fill="FFFFFF"/>
              <w:spacing w:line="240" w:lineRule="auto"/>
              <w:jc w:val="left"/>
              <w:rPr>
                <w:rFonts w:ascii="Consolas" w:eastAsia="Times New Roman" w:hAnsi="Consolas" w:cs="Times New Roman"/>
                <w:color w:val="000000"/>
                <w:sz w:val="20"/>
                <w:szCs w:val="20"/>
                <w:lang w:val="en-MY"/>
              </w:rPr>
            </w:pPr>
            <w:r w:rsidRPr="008C2E02">
              <w:rPr>
                <w:rFonts w:ascii="Consolas" w:eastAsia="Times New Roman" w:hAnsi="Consolas" w:cs="Times New Roman"/>
                <w:b/>
                <w:bCs/>
                <w:color w:val="800000"/>
                <w:sz w:val="20"/>
                <w:szCs w:val="20"/>
                <w:lang w:val="en-MY"/>
              </w:rPr>
              <w:t>GROUP</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BY</w:t>
            </w:r>
            <w:r w:rsidRPr="008C2E02">
              <w:rPr>
                <w:rFonts w:ascii="Consolas" w:eastAsia="Times New Roman" w:hAnsi="Consolas" w:cs="Times New Roman"/>
                <w:color w:val="000000"/>
                <w:sz w:val="20"/>
                <w:szCs w:val="20"/>
                <w:lang w:val="en-MY"/>
              </w:rPr>
              <w:t xml:space="preserve"> </w:t>
            </w:r>
          </w:p>
          <w:p w14:paraId="59F892A8" w14:textId="77777777" w:rsidR="008C2E02" w:rsidRPr="008C2E02" w:rsidRDefault="008C2E02" w:rsidP="008C2E02">
            <w:pPr>
              <w:shd w:val="clear" w:color="auto" w:fill="FFFFFF"/>
              <w:spacing w:line="240" w:lineRule="auto"/>
              <w:jc w:val="left"/>
              <w:rPr>
                <w:rFonts w:ascii="Consolas" w:eastAsia="Times New Roman" w:hAnsi="Consolas" w:cs="Times New Roman"/>
                <w:color w:val="000000"/>
                <w:sz w:val="20"/>
                <w:szCs w:val="20"/>
                <w:lang w:val="en-MY"/>
              </w:rPr>
            </w:pPr>
            <w:r w:rsidRPr="008C2E02">
              <w:rPr>
                <w:rFonts w:ascii="Consolas" w:eastAsia="Times New Roman" w:hAnsi="Consolas" w:cs="Times New Roman"/>
                <w:color w:val="000000"/>
                <w:sz w:val="20"/>
                <w:szCs w:val="20"/>
                <w:lang w:val="en-MY"/>
              </w:rPr>
              <w:t xml:space="preserve">    </w:t>
            </w:r>
            <w:proofErr w:type="spellStart"/>
            <w:r w:rsidRPr="008C2E02">
              <w:rPr>
                <w:rFonts w:ascii="Consolas" w:eastAsia="Times New Roman" w:hAnsi="Consolas" w:cs="Times New Roman"/>
                <w:i/>
                <w:iCs/>
                <w:color w:val="006464"/>
                <w:sz w:val="20"/>
                <w:szCs w:val="20"/>
                <w:lang w:val="en-MY"/>
              </w:rPr>
              <w:t>Family_Status</w:t>
            </w:r>
            <w:proofErr w:type="spellEnd"/>
          </w:p>
          <w:p w14:paraId="301F0BDA" w14:textId="77777777" w:rsidR="008C2E02" w:rsidRPr="008C2E02" w:rsidRDefault="008C2E02" w:rsidP="008C2E02">
            <w:pPr>
              <w:shd w:val="clear" w:color="auto" w:fill="FFFFFF"/>
              <w:spacing w:line="240" w:lineRule="auto"/>
              <w:jc w:val="left"/>
              <w:rPr>
                <w:rFonts w:ascii="Consolas" w:eastAsia="Times New Roman" w:hAnsi="Consolas" w:cs="Times New Roman"/>
                <w:color w:val="000000"/>
                <w:sz w:val="20"/>
                <w:szCs w:val="20"/>
                <w:lang w:val="en-MY"/>
              </w:rPr>
            </w:pPr>
            <w:r w:rsidRPr="008C2E02">
              <w:rPr>
                <w:rFonts w:ascii="Consolas" w:eastAsia="Times New Roman" w:hAnsi="Consolas" w:cs="Times New Roman"/>
                <w:b/>
                <w:bCs/>
                <w:color w:val="800000"/>
                <w:sz w:val="20"/>
                <w:szCs w:val="20"/>
                <w:lang w:val="en-MY"/>
              </w:rPr>
              <w:t>ORDER</w:t>
            </w:r>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BY</w:t>
            </w:r>
            <w:r w:rsidRPr="008C2E02">
              <w:rPr>
                <w:rFonts w:ascii="Consolas" w:eastAsia="Times New Roman" w:hAnsi="Consolas" w:cs="Times New Roman"/>
                <w:color w:val="000000"/>
                <w:sz w:val="20"/>
                <w:szCs w:val="20"/>
                <w:lang w:val="en-MY"/>
              </w:rPr>
              <w:t xml:space="preserve"> </w:t>
            </w:r>
          </w:p>
          <w:p w14:paraId="32167559" w14:textId="77777777" w:rsidR="008C2E02" w:rsidRPr="008C2E02" w:rsidRDefault="008C2E02" w:rsidP="008C2E02">
            <w:pPr>
              <w:shd w:val="clear" w:color="auto" w:fill="FFFFFF"/>
              <w:spacing w:line="240" w:lineRule="auto"/>
              <w:jc w:val="left"/>
              <w:rPr>
                <w:rFonts w:ascii="Consolas" w:eastAsia="Times New Roman" w:hAnsi="Consolas" w:cs="Times New Roman"/>
                <w:color w:val="000000"/>
                <w:sz w:val="20"/>
                <w:szCs w:val="20"/>
                <w:lang w:val="en-MY"/>
              </w:rPr>
            </w:pPr>
            <w:r w:rsidRPr="008C2E02">
              <w:rPr>
                <w:rFonts w:ascii="Consolas" w:eastAsia="Times New Roman" w:hAnsi="Consolas" w:cs="Times New Roman"/>
                <w:color w:val="000000"/>
                <w:sz w:val="20"/>
                <w:szCs w:val="20"/>
                <w:lang w:val="en-MY"/>
              </w:rPr>
              <w:t xml:space="preserve">    </w:t>
            </w:r>
            <w:proofErr w:type="spellStart"/>
            <w:r w:rsidRPr="008C2E02">
              <w:rPr>
                <w:rFonts w:ascii="Consolas" w:eastAsia="Times New Roman" w:hAnsi="Consolas" w:cs="Times New Roman"/>
                <w:i/>
                <w:iCs/>
                <w:color w:val="006464"/>
                <w:sz w:val="20"/>
                <w:szCs w:val="20"/>
                <w:lang w:val="en-MY"/>
              </w:rPr>
              <w:t>Total_Applicants</w:t>
            </w:r>
            <w:proofErr w:type="spellEnd"/>
            <w:r w:rsidRPr="008C2E02">
              <w:rPr>
                <w:rFonts w:ascii="Consolas" w:eastAsia="Times New Roman" w:hAnsi="Consolas" w:cs="Times New Roman"/>
                <w:color w:val="000000"/>
                <w:sz w:val="20"/>
                <w:szCs w:val="20"/>
                <w:lang w:val="en-MY"/>
              </w:rPr>
              <w:t xml:space="preserve"> </w:t>
            </w:r>
            <w:r w:rsidRPr="008C2E02">
              <w:rPr>
                <w:rFonts w:ascii="Consolas" w:eastAsia="Times New Roman" w:hAnsi="Consolas" w:cs="Times New Roman"/>
                <w:b/>
                <w:bCs/>
                <w:color w:val="800000"/>
                <w:sz w:val="20"/>
                <w:szCs w:val="20"/>
                <w:lang w:val="en-MY"/>
              </w:rPr>
              <w:t>DESC</w:t>
            </w:r>
            <w:r w:rsidRPr="008C2E02">
              <w:rPr>
                <w:rFonts w:ascii="Consolas" w:eastAsia="Times New Roman" w:hAnsi="Consolas" w:cs="Times New Roman"/>
                <w:color w:val="FF0000"/>
                <w:sz w:val="20"/>
                <w:szCs w:val="20"/>
                <w:lang w:val="en-MY"/>
              </w:rPr>
              <w:t>;</w:t>
            </w:r>
            <w:r w:rsidRPr="008C2E02">
              <w:rPr>
                <w:rFonts w:ascii="Consolas" w:eastAsia="Times New Roman" w:hAnsi="Consolas" w:cs="Times New Roman"/>
                <w:color w:val="000000"/>
                <w:sz w:val="20"/>
                <w:szCs w:val="20"/>
                <w:lang w:val="en-MY"/>
              </w:rPr>
              <w:t xml:space="preserve">  </w:t>
            </w:r>
          </w:p>
          <w:p w14:paraId="118D3823" w14:textId="77777777" w:rsidR="003F3B25" w:rsidRDefault="003F3B25">
            <w:pPr>
              <w:widowControl w:val="0"/>
              <w:pBdr>
                <w:top w:val="nil"/>
                <w:left w:val="nil"/>
                <w:bottom w:val="nil"/>
                <w:right w:val="nil"/>
                <w:between w:val="nil"/>
              </w:pBdr>
              <w:spacing w:line="240" w:lineRule="auto"/>
              <w:rPr>
                <w:color w:val="16191F"/>
              </w:rPr>
            </w:pPr>
          </w:p>
          <w:p w14:paraId="6C4B10A5" w14:textId="77777777" w:rsidR="00671F96" w:rsidRDefault="00671F96">
            <w:pPr>
              <w:widowControl w:val="0"/>
              <w:pBdr>
                <w:top w:val="nil"/>
                <w:left w:val="nil"/>
                <w:bottom w:val="nil"/>
                <w:right w:val="nil"/>
                <w:between w:val="nil"/>
              </w:pBdr>
              <w:spacing w:line="240" w:lineRule="auto"/>
              <w:rPr>
                <w:rFonts w:cs="Times New Roman"/>
                <w:color w:val="16191F"/>
                <w:sz w:val="28"/>
                <w:szCs w:val="28"/>
              </w:rPr>
            </w:pPr>
          </w:p>
          <w:p w14:paraId="11FF6FC2" w14:textId="77777777" w:rsidR="00671F96" w:rsidRPr="00861AFD" w:rsidRDefault="00671F96">
            <w:pPr>
              <w:widowControl w:val="0"/>
              <w:pBdr>
                <w:top w:val="nil"/>
                <w:left w:val="nil"/>
                <w:bottom w:val="nil"/>
                <w:right w:val="nil"/>
                <w:between w:val="nil"/>
              </w:pBdr>
              <w:spacing w:line="240" w:lineRule="auto"/>
              <w:rPr>
                <w:rFonts w:cs="Times New Roman"/>
                <w:b/>
                <w:bCs/>
                <w:color w:val="16191F"/>
                <w:sz w:val="28"/>
                <w:szCs w:val="28"/>
              </w:rPr>
            </w:pPr>
            <w:r w:rsidRPr="00861AFD">
              <w:rPr>
                <w:rFonts w:cs="Times New Roman"/>
                <w:b/>
                <w:bCs/>
                <w:color w:val="16191F"/>
                <w:sz w:val="28"/>
                <w:szCs w:val="28"/>
              </w:rPr>
              <w:t>Output:</w:t>
            </w:r>
          </w:p>
          <w:p w14:paraId="305808F4" w14:textId="678A495F" w:rsidR="00671F96" w:rsidRDefault="008C2E02">
            <w:pPr>
              <w:widowControl w:val="0"/>
              <w:pBdr>
                <w:top w:val="nil"/>
                <w:left w:val="nil"/>
                <w:bottom w:val="nil"/>
                <w:right w:val="nil"/>
                <w:between w:val="nil"/>
              </w:pBdr>
              <w:spacing w:line="240" w:lineRule="auto"/>
              <w:rPr>
                <w:rFonts w:cs="Times New Roman"/>
                <w:color w:val="16191F"/>
                <w:sz w:val="28"/>
                <w:szCs w:val="28"/>
              </w:rPr>
            </w:pPr>
            <w:r>
              <w:rPr>
                <w:rFonts w:cs="Times New Roman"/>
                <w:noProof/>
                <w:color w:val="16191F"/>
                <w:sz w:val="28"/>
                <w:szCs w:val="28"/>
              </w:rPr>
              <w:drawing>
                <wp:inline distT="0" distB="0" distL="0" distR="0" wp14:anchorId="3F2DA158" wp14:editId="74ECCADC">
                  <wp:extent cx="5816600" cy="941070"/>
                  <wp:effectExtent l="19050" t="19050" r="12700" b="11430"/>
                  <wp:docPr id="4974019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01942" name="Picture 497401942"/>
                          <pic:cNvPicPr/>
                        </pic:nvPicPr>
                        <pic:blipFill>
                          <a:blip r:embed="rId15">
                            <a:extLst>
                              <a:ext uri="{28A0092B-C50C-407E-A947-70E740481C1C}">
                                <a14:useLocalDpi xmlns:a14="http://schemas.microsoft.com/office/drawing/2010/main" val="0"/>
                              </a:ext>
                            </a:extLst>
                          </a:blip>
                          <a:stretch>
                            <a:fillRect/>
                          </a:stretch>
                        </pic:blipFill>
                        <pic:spPr>
                          <a:xfrm>
                            <a:off x="0" y="0"/>
                            <a:ext cx="5816600" cy="941070"/>
                          </a:xfrm>
                          <a:prstGeom prst="rect">
                            <a:avLst/>
                          </a:prstGeom>
                          <a:ln w="12700">
                            <a:solidFill>
                              <a:schemeClr val="tx1"/>
                            </a:solidFill>
                          </a:ln>
                        </pic:spPr>
                      </pic:pic>
                    </a:graphicData>
                  </a:graphic>
                </wp:inline>
              </w:drawing>
            </w:r>
          </w:p>
          <w:p w14:paraId="3C0333CC" w14:textId="77777777" w:rsidR="00B84749" w:rsidRDefault="00B84749">
            <w:pPr>
              <w:widowControl w:val="0"/>
              <w:pBdr>
                <w:top w:val="nil"/>
                <w:left w:val="nil"/>
                <w:bottom w:val="nil"/>
                <w:right w:val="nil"/>
                <w:between w:val="nil"/>
              </w:pBdr>
              <w:spacing w:line="240" w:lineRule="auto"/>
              <w:rPr>
                <w:rFonts w:cs="Times New Roman"/>
                <w:color w:val="16191F"/>
                <w:sz w:val="28"/>
                <w:szCs w:val="28"/>
              </w:rPr>
            </w:pPr>
          </w:p>
          <w:p w14:paraId="51A59265" w14:textId="4F7E72A2" w:rsidR="00B84749" w:rsidRPr="008C2E02" w:rsidRDefault="00B84749" w:rsidP="008C2E02">
            <w:pPr>
              <w:rPr>
                <w:rStyle w:val="Strong"/>
                <w:rFonts w:cs="Times New Roman"/>
                <w:color w:val="auto"/>
                <w:sz w:val="28"/>
                <w:szCs w:val="24"/>
                <w:u w:val="single"/>
              </w:rPr>
            </w:pPr>
            <w:r w:rsidRPr="008C2E02">
              <w:rPr>
                <w:rStyle w:val="Strong"/>
                <w:rFonts w:cs="Times New Roman"/>
                <w:color w:val="auto"/>
                <w:sz w:val="28"/>
                <w:szCs w:val="24"/>
                <w:highlight w:val="green"/>
                <w:u w:val="single"/>
              </w:rPr>
              <w:t>Observations:</w:t>
            </w:r>
          </w:p>
          <w:p w14:paraId="3536DEC0" w14:textId="77777777" w:rsidR="008C2E02" w:rsidRPr="00930BAE" w:rsidRDefault="008C2E02" w:rsidP="00F031D4">
            <w:pPr>
              <w:pStyle w:val="ListParagraph"/>
              <w:numPr>
                <w:ilvl w:val="0"/>
                <w:numId w:val="109"/>
              </w:numPr>
              <w:rPr>
                <w:b/>
                <w:bCs/>
                <w:highlight w:val="yellow"/>
                <w:u w:val="single"/>
                <w:lang w:val="en-MY"/>
              </w:rPr>
            </w:pPr>
            <w:r w:rsidRPr="00930BAE">
              <w:rPr>
                <w:b/>
                <w:bCs/>
                <w:highlight w:val="yellow"/>
                <w:u w:val="single"/>
                <w:lang w:val="en-MY"/>
              </w:rPr>
              <w:t>Total Applicants:</w:t>
            </w:r>
          </w:p>
          <w:p w14:paraId="150C3E53" w14:textId="03D5161E" w:rsidR="008C2E02" w:rsidRPr="008C2E02" w:rsidRDefault="008C2E02" w:rsidP="00F031D4">
            <w:pPr>
              <w:pStyle w:val="ListParagraph"/>
              <w:numPr>
                <w:ilvl w:val="0"/>
                <w:numId w:val="110"/>
              </w:numPr>
              <w:rPr>
                <w:lang w:val="en-MY"/>
              </w:rPr>
            </w:pPr>
            <w:r w:rsidRPr="008C2E02">
              <w:rPr>
                <w:lang w:val="en-MY"/>
              </w:rPr>
              <w:t>Married individuals represent the largest group, with 196,432 applicants, indicating that this demographic likely has the most stable financial circumstances and is potentially more engaged in financial services.</w:t>
            </w:r>
          </w:p>
          <w:p w14:paraId="11BFB013" w14:textId="77777777" w:rsidR="008C2E02" w:rsidRDefault="008C2E02" w:rsidP="00F031D4">
            <w:pPr>
              <w:pStyle w:val="ListParagraph"/>
              <w:numPr>
                <w:ilvl w:val="0"/>
                <w:numId w:val="110"/>
              </w:numPr>
              <w:rPr>
                <w:lang w:val="en-MY"/>
              </w:rPr>
            </w:pPr>
            <w:r w:rsidRPr="008C2E02">
              <w:rPr>
                <w:lang w:val="en-MY"/>
              </w:rPr>
              <w:lastRenderedPageBreak/>
              <w:t>Single/not married applicants are significantly fewer, at 45,444, while the "Unknown" category has only 2 applicants, indicating possible data quality issues.</w:t>
            </w:r>
          </w:p>
          <w:p w14:paraId="57D3C484" w14:textId="77777777" w:rsidR="008C2E02" w:rsidRPr="008C2E02" w:rsidRDefault="008C2E02" w:rsidP="008C2E02">
            <w:pPr>
              <w:rPr>
                <w:lang w:val="en-MY"/>
              </w:rPr>
            </w:pPr>
          </w:p>
          <w:p w14:paraId="01D28C0B" w14:textId="77777777" w:rsidR="008C2E02" w:rsidRPr="00930BAE" w:rsidRDefault="008C2E02" w:rsidP="00F031D4">
            <w:pPr>
              <w:pStyle w:val="ListParagraph"/>
              <w:numPr>
                <w:ilvl w:val="0"/>
                <w:numId w:val="111"/>
              </w:numPr>
              <w:rPr>
                <w:b/>
                <w:bCs/>
                <w:highlight w:val="yellow"/>
                <w:u w:val="single"/>
                <w:lang w:val="en-MY"/>
              </w:rPr>
            </w:pPr>
            <w:r w:rsidRPr="00930BAE">
              <w:rPr>
                <w:b/>
                <w:bCs/>
                <w:highlight w:val="yellow"/>
                <w:u w:val="single"/>
                <w:lang w:val="en-MY"/>
              </w:rPr>
              <w:t>Null Values for External Scores:</w:t>
            </w:r>
          </w:p>
          <w:p w14:paraId="05532BE3" w14:textId="7050B050" w:rsidR="008C2E02" w:rsidRDefault="001F556A" w:rsidP="00F031D4">
            <w:pPr>
              <w:pStyle w:val="ListParagraph"/>
              <w:numPr>
                <w:ilvl w:val="0"/>
                <w:numId w:val="112"/>
              </w:numPr>
              <w:rPr>
                <w:lang w:val="en-MY"/>
              </w:rPr>
            </w:pPr>
            <w:r>
              <w:t xml:space="preserve">The total of null values in </w:t>
            </w:r>
            <w:r>
              <w:rPr>
                <w:rStyle w:val="Strong"/>
              </w:rPr>
              <w:t>EXT_SOURCE_1</w:t>
            </w:r>
            <w:r>
              <w:t xml:space="preserve"> </w:t>
            </w:r>
            <w:proofErr w:type="gramStart"/>
            <w:r>
              <w:t>are</w:t>
            </w:r>
            <w:proofErr w:type="gramEnd"/>
            <w:r>
              <w:t xml:space="preserve"> notably high, especially for the </w:t>
            </w:r>
            <w:r>
              <w:rPr>
                <w:rStyle w:val="Strong"/>
              </w:rPr>
              <w:t>Married</w:t>
            </w:r>
            <w:r>
              <w:t xml:space="preserve"> category (</w:t>
            </w:r>
            <w:r>
              <w:rPr>
                <w:rStyle w:val="Strong"/>
              </w:rPr>
              <w:t>110,244</w:t>
            </w:r>
            <w:r>
              <w:t xml:space="preserve"> nulls). This may indicate that a substantial portion of married applicants lacks sufficient credit history, which can complicate risk assessments.</w:t>
            </w:r>
          </w:p>
          <w:p w14:paraId="1A334E02" w14:textId="77777777" w:rsidR="008C2E02" w:rsidRPr="008C2E02" w:rsidRDefault="008C2E02" w:rsidP="008C2E02">
            <w:pPr>
              <w:rPr>
                <w:lang w:val="en-MY"/>
              </w:rPr>
            </w:pPr>
          </w:p>
          <w:p w14:paraId="11B602DF" w14:textId="77777777" w:rsidR="008C2E02" w:rsidRDefault="008C2E02" w:rsidP="00F031D4">
            <w:pPr>
              <w:pStyle w:val="ListParagraph"/>
              <w:numPr>
                <w:ilvl w:val="0"/>
                <w:numId w:val="112"/>
              </w:numPr>
              <w:rPr>
                <w:lang w:val="en-MY"/>
              </w:rPr>
            </w:pPr>
            <w:r w:rsidRPr="008C2E02">
              <w:rPr>
                <w:lang w:val="en-MY"/>
              </w:rPr>
              <w:t>Widows and Separated individuals also exhibit substantial null counts, indicating that these groups may face challenges in obtaining credit or loans due to missing data.</w:t>
            </w:r>
          </w:p>
          <w:p w14:paraId="165DF238" w14:textId="77777777" w:rsidR="00930BAE" w:rsidRPr="00930BAE" w:rsidRDefault="00930BAE" w:rsidP="00930BAE">
            <w:pPr>
              <w:pStyle w:val="ListParagraph"/>
              <w:rPr>
                <w:lang w:val="en-MY"/>
              </w:rPr>
            </w:pPr>
          </w:p>
          <w:p w14:paraId="2F24159D" w14:textId="52A8CFBF" w:rsidR="00930BAE" w:rsidRPr="00930BAE" w:rsidRDefault="00930BAE" w:rsidP="00F031D4">
            <w:pPr>
              <w:pStyle w:val="ListParagraph"/>
              <w:numPr>
                <w:ilvl w:val="0"/>
                <w:numId w:val="111"/>
              </w:numPr>
              <w:rPr>
                <w:b/>
                <w:bCs/>
                <w:highlight w:val="yellow"/>
                <w:u w:val="single"/>
                <w:lang w:val="en-MY"/>
              </w:rPr>
            </w:pPr>
            <w:r w:rsidRPr="00930BAE">
              <w:rPr>
                <w:b/>
                <w:bCs/>
                <w:highlight w:val="yellow"/>
                <w:u w:val="single"/>
              </w:rPr>
              <w:t>Detailed Insights by Family Status:</w:t>
            </w:r>
          </w:p>
          <w:p w14:paraId="504091B2" w14:textId="2D57A85A" w:rsidR="00930BAE" w:rsidRPr="0045394E" w:rsidRDefault="00930BAE" w:rsidP="00F031D4">
            <w:pPr>
              <w:pStyle w:val="ListParagraph"/>
              <w:numPr>
                <w:ilvl w:val="0"/>
                <w:numId w:val="115"/>
              </w:numPr>
              <w:rPr>
                <w:color w:val="auto"/>
                <w:highlight w:val="cyan"/>
              </w:rPr>
            </w:pPr>
            <w:r w:rsidRPr="0045394E">
              <w:rPr>
                <w:rStyle w:val="Strong"/>
                <w:highlight w:val="cyan"/>
              </w:rPr>
              <w:t>Married</w:t>
            </w:r>
            <w:r w:rsidRPr="0045394E">
              <w:rPr>
                <w:highlight w:val="cyan"/>
              </w:rPr>
              <w:t xml:space="preserve">: </w:t>
            </w:r>
            <w:r w:rsidRPr="0045394E">
              <w:t>Total Applicants (196,432)</w:t>
            </w:r>
          </w:p>
          <w:p w14:paraId="3657A86B" w14:textId="77777777" w:rsidR="00930BAE" w:rsidRDefault="00930BAE" w:rsidP="00F031D4">
            <w:pPr>
              <w:pStyle w:val="ListParagraph"/>
              <w:numPr>
                <w:ilvl w:val="0"/>
                <w:numId w:val="113"/>
              </w:numPr>
            </w:pPr>
            <w:r>
              <w:rPr>
                <w:rStyle w:val="Strong"/>
              </w:rPr>
              <w:t>Avg EXT_SOURCE_1</w:t>
            </w:r>
            <w:r>
              <w:t>: 0.2245</w:t>
            </w:r>
          </w:p>
          <w:p w14:paraId="5BE4F0C7" w14:textId="77777777" w:rsidR="00930BAE" w:rsidRDefault="00930BAE" w:rsidP="00F031D4">
            <w:pPr>
              <w:pStyle w:val="ListParagraph"/>
              <w:numPr>
                <w:ilvl w:val="0"/>
                <w:numId w:val="113"/>
              </w:numPr>
            </w:pPr>
            <w:r>
              <w:rPr>
                <w:rStyle w:val="Strong"/>
              </w:rPr>
              <w:t>Avg EXT_SOURCE_2</w:t>
            </w:r>
            <w:r>
              <w:t>: 0.5193</w:t>
            </w:r>
          </w:p>
          <w:p w14:paraId="78F5EF4F" w14:textId="77777777" w:rsidR="00930BAE" w:rsidRDefault="00930BAE" w:rsidP="00F031D4">
            <w:pPr>
              <w:pStyle w:val="ListParagraph"/>
              <w:numPr>
                <w:ilvl w:val="0"/>
                <w:numId w:val="113"/>
              </w:numPr>
            </w:pPr>
            <w:r>
              <w:rPr>
                <w:rStyle w:val="Strong"/>
              </w:rPr>
              <w:t>Avg EXT_SOURCE_3</w:t>
            </w:r>
            <w:r>
              <w:t>: 0.4194</w:t>
            </w:r>
          </w:p>
          <w:p w14:paraId="7743E834" w14:textId="77777777" w:rsidR="00930BAE" w:rsidRDefault="00930BAE" w:rsidP="00930BAE"/>
          <w:p w14:paraId="0DEAB4EB" w14:textId="5CECF2FD" w:rsidR="00930BAE" w:rsidRDefault="00930BAE" w:rsidP="00930BAE">
            <w:r w:rsidRPr="00930BAE">
              <w:rPr>
                <w:rStyle w:val="Strong"/>
                <w:sz w:val="28"/>
                <w:szCs w:val="24"/>
                <w:highlight w:val="green"/>
                <w:u w:val="single"/>
              </w:rPr>
              <w:t>Insights</w:t>
            </w:r>
            <w:r w:rsidRPr="00930BAE">
              <w:rPr>
                <w:sz w:val="28"/>
                <w:szCs w:val="24"/>
                <w:highlight w:val="green"/>
                <w:u w:val="single"/>
              </w:rPr>
              <w:t>:</w:t>
            </w:r>
            <w:r w:rsidRPr="00930BAE">
              <w:rPr>
                <w:sz w:val="28"/>
                <w:szCs w:val="24"/>
              </w:rPr>
              <w:t xml:space="preserve"> </w:t>
            </w:r>
            <w:r w:rsidR="00E1379F">
              <w:t xml:space="preserve">Despite the largest applicant pool, the average score for </w:t>
            </w:r>
            <w:r w:rsidR="00E1379F">
              <w:rPr>
                <w:rStyle w:val="Strong"/>
              </w:rPr>
              <w:t>EXT_SOURCE_1</w:t>
            </w:r>
            <w:r w:rsidR="00E1379F">
              <w:t xml:space="preserve"> is low, indicating many may lack a robust credit history. The moderate scores in </w:t>
            </w:r>
            <w:r w:rsidR="00E1379F">
              <w:rPr>
                <w:rStyle w:val="Strong"/>
              </w:rPr>
              <w:t>EXT_SOURCE_2</w:t>
            </w:r>
            <w:r w:rsidR="00E1379F">
              <w:t xml:space="preserve"> and </w:t>
            </w:r>
            <w:r w:rsidR="00E1379F">
              <w:rPr>
                <w:rStyle w:val="Strong"/>
              </w:rPr>
              <w:t>EXT_SOURCE_3</w:t>
            </w:r>
            <w:r w:rsidR="00E1379F">
              <w:t xml:space="preserve"> suggest that while this group is perceived as low to moderate risk</w:t>
            </w:r>
            <w:r>
              <w:t xml:space="preserve">. Programs aimed at financial literacy and building credit could be beneficial. </w:t>
            </w:r>
          </w:p>
          <w:p w14:paraId="14BBF987" w14:textId="77777777" w:rsidR="00930BAE" w:rsidRDefault="00930BAE" w:rsidP="00930BAE"/>
          <w:p w14:paraId="1B510BEB" w14:textId="310454C7" w:rsidR="00930BAE" w:rsidRPr="0045394E" w:rsidRDefault="00930BAE" w:rsidP="00F031D4">
            <w:pPr>
              <w:pStyle w:val="ListParagraph"/>
              <w:numPr>
                <w:ilvl w:val="0"/>
                <w:numId w:val="115"/>
              </w:numPr>
              <w:rPr>
                <w:highlight w:val="cyan"/>
              </w:rPr>
            </w:pPr>
            <w:r w:rsidRPr="0045394E">
              <w:rPr>
                <w:rStyle w:val="Strong"/>
                <w:highlight w:val="cyan"/>
              </w:rPr>
              <w:t>Single / Not Married</w:t>
            </w:r>
            <w:r w:rsidRPr="0045394E">
              <w:rPr>
                <w:highlight w:val="cyan"/>
              </w:rPr>
              <w:t>:</w:t>
            </w:r>
            <w:r w:rsidR="0045394E">
              <w:rPr>
                <w:highlight w:val="cyan"/>
              </w:rPr>
              <w:t xml:space="preserve"> </w:t>
            </w:r>
            <w:r w:rsidR="0045394E" w:rsidRPr="0045394E">
              <w:t xml:space="preserve">Total Applicants </w:t>
            </w:r>
            <w:r w:rsidR="0045394E">
              <w:t>(45,444)</w:t>
            </w:r>
          </w:p>
          <w:p w14:paraId="0F42E6B4" w14:textId="77777777" w:rsidR="00930BAE" w:rsidRDefault="00930BAE" w:rsidP="00F031D4">
            <w:pPr>
              <w:pStyle w:val="ListParagraph"/>
              <w:numPr>
                <w:ilvl w:val="0"/>
                <w:numId w:val="116"/>
              </w:numPr>
            </w:pPr>
            <w:r>
              <w:rPr>
                <w:rStyle w:val="Strong"/>
              </w:rPr>
              <w:t>Avg EXT_SOURCE_1</w:t>
            </w:r>
            <w:r>
              <w:t>: 0.2056</w:t>
            </w:r>
          </w:p>
          <w:p w14:paraId="14994F53" w14:textId="77777777" w:rsidR="00930BAE" w:rsidRDefault="00930BAE" w:rsidP="00F031D4">
            <w:pPr>
              <w:pStyle w:val="ListParagraph"/>
              <w:numPr>
                <w:ilvl w:val="0"/>
                <w:numId w:val="116"/>
              </w:numPr>
            </w:pPr>
            <w:r>
              <w:rPr>
                <w:rStyle w:val="Strong"/>
              </w:rPr>
              <w:t>Avg EXT_SOURCE_2</w:t>
            </w:r>
            <w:r>
              <w:t>: 0.4959</w:t>
            </w:r>
          </w:p>
          <w:p w14:paraId="5884E503" w14:textId="77777777" w:rsidR="00930BAE" w:rsidRDefault="00930BAE" w:rsidP="00F031D4">
            <w:pPr>
              <w:pStyle w:val="ListParagraph"/>
              <w:numPr>
                <w:ilvl w:val="0"/>
                <w:numId w:val="116"/>
              </w:numPr>
            </w:pPr>
            <w:r>
              <w:rPr>
                <w:rStyle w:val="Strong"/>
              </w:rPr>
              <w:t>Avg EXT_SOURCE_3</w:t>
            </w:r>
            <w:r>
              <w:t>: 0.3706</w:t>
            </w:r>
          </w:p>
          <w:p w14:paraId="770F04E6" w14:textId="77777777" w:rsidR="0045394E" w:rsidRDefault="0045394E" w:rsidP="0045394E"/>
          <w:p w14:paraId="7D529753" w14:textId="63A81728" w:rsidR="00930BAE" w:rsidRDefault="00930BAE" w:rsidP="00930BAE">
            <w:r w:rsidRPr="0045394E">
              <w:rPr>
                <w:rStyle w:val="Strong"/>
                <w:sz w:val="28"/>
                <w:szCs w:val="24"/>
                <w:highlight w:val="green"/>
                <w:u w:val="single"/>
              </w:rPr>
              <w:t>Insights</w:t>
            </w:r>
            <w:r w:rsidRPr="0045394E">
              <w:rPr>
                <w:sz w:val="28"/>
                <w:szCs w:val="24"/>
                <w:highlight w:val="green"/>
                <w:u w:val="single"/>
              </w:rPr>
              <w:t>:</w:t>
            </w:r>
            <w:r w:rsidRPr="0045394E">
              <w:rPr>
                <w:sz w:val="28"/>
                <w:szCs w:val="24"/>
              </w:rPr>
              <w:t xml:space="preserve"> </w:t>
            </w:r>
            <w:r>
              <w:t xml:space="preserve">This group’s lower average scores reflect potential financial instability. </w:t>
            </w:r>
            <w:r w:rsidR="006B4356" w:rsidRPr="00B84749">
              <w:t>This may reflect the higher risk associated with individuals without a partner to share financial responsibilities, which might lead to perceived instability.</w:t>
            </w:r>
            <w:r w:rsidR="006B4356">
              <w:t xml:space="preserve"> </w:t>
            </w:r>
            <w:r>
              <w:t>Financial products tailored for budgeting and savings education could help improve their financial situation.</w:t>
            </w:r>
          </w:p>
          <w:p w14:paraId="41820C72" w14:textId="77777777" w:rsidR="006B4356" w:rsidRDefault="006B4356" w:rsidP="00930BAE"/>
          <w:p w14:paraId="6484594A" w14:textId="36AA11A7" w:rsidR="00930BAE" w:rsidRPr="00963C5D" w:rsidRDefault="00930BAE" w:rsidP="00F031D4">
            <w:pPr>
              <w:pStyle w:val="ListParagraph"/>
              <w:numPr>
                <w:ilvl w:val="0"/>
                <w:numId w:val="115"/>
              </w:numPr>
              <w:rPr>
                <w:highlight w:val="cyan"/>
              </w:rPr>
            </w:pPr>
            <w:r w:rsidRPr="00963C5D">
              <w:rPr>
                <w:rStyle w:val="Strong"/>
                <w:highlight w:val="cyan"/>
              </w:rPr>
              <w:t>Civil Marriage</w:t>
            </w:r>
            <w:r w:rsidRPr="00963C5D">
              <w:rPr>
                <w:highlight w:val="cyan"/>
              </w:rPr>
              <w:t>:</w:t>
            </w:r>
            <w:r w:rsidR="00963C5D">
              <w:rPr>
                <w:highlight w:val="cyan"/>
              </w:rPr>
              <w:t xml:space="preserve"> </w:t>
            </w:r>
            <w:r w:rsidR="00963C5D" w:rsidRPr="0045394E">
              <w:t xml:space="preserve">Total Applicants </w:t>
            </w:r>
            <w:r w:rsidR="00963C5D">
              <w:t>(29,775)</w:t>
            </w:r>
          </w:p>
          <w:p w14:paraId="0C66B5DC" w14:textId="77777777" w:rsidR="00930BAE" w:rsidRDefault="00930BAE" w:rsidP="00F031D4">
            <w:pPr>
              <w:pStyle w:val="ListParagraph"/>
              <w:numPr>
                <w:ilvl w:val="0"/>
                <w:numId w:val="117"/>
              </w:numPr>
            </w:pPr>
            <w:r>
              <w:rPr>
                <w:rStyle w:val="Strong"/>
              </w:rPr>
              <w:t>Avg EXT_SOURCE_1</w:t>
            </w:r>
            <w:r>
              <w:t>: 0.2106</w:t>
            </w:r>
          </w:p>
          <w:p w14:paraId="5B5B7BFB" w14:textId="77777777" w:rsidR="00930BAE" w:rsidRDefault="00930BAE" w:rsidP="00F031D4">
            <w:pPr>
              <w:pStyle w:val="ListParagraph"/>
              <w:numPr>
                <w:ilvl w:val="0"/>
                <w:numId w:val="117"/>
              </w:numPr>
            </w:pPr>
            <w:r>
              <w:rPr>
                <w:rStyle w:val="Strong"/>
              </w:rPr>
              <w:t>Avg EXT_SOURCE_2</w:t>
            </w:r>
            <w:r>
              <w:t>: 0.4964</w:t>
            </w:r>
          </w:p>
          <w:p w14:paraId="5FB03BD3" w14:textId="77777777" w:rsidR="00930BAE" w:rsidRDefault="00930BAE" w:rsidP="00F031D4">
            <w:pPr>
              <w:pStyle w:val="ListParagraph"/>
              <w:numPr>
                <w:ilvl w:val="0"/>
                <w:numId w:val="117"/>
              </w:numPr>
            </w:pPr>
            <w:r>
              <w:rPr>
                <w:rStyle w:val="Strong"/>
              </w:rPr>
              <w:t>Avg EXT_SOURCE_3</w:t>
            </w:r>
            <w:r>
              <w:t>: 0.3827</w:t>
            </w:r>
          </w:p>
          <w:p w14:paraId="06F40039" w14:textId="61A77295" w:rsidR="00930BAE" w:rsidRDefault="00930BAE" w:rsidP="00930BAE">
            <w:r w:rsidRPr="007A5619">
              <w:rPr>
                <w:rStyle w:val="Strong"/>
                <w:sz w:val="28"/>
                <w:szCs w:val="24"/>
                <w:highlight w:val="green"/>
                <w:u w:val="single"/>
              </w:rPr>
              <w:lastRenderedPageBreak/>
              <w:t>Insights</w:t>
            </w:r>
            <w:r w:rsidRPr="007A5619">
              <w:rPr>
                <w:sz w:val="28"/>
                <w:szCs w:val="24"/>
                <w:highlight w:val="green"/>
                <w:u w:val="single"/>
              </w:rPr>
              <w:t>:</w:t>
            </w:r>
            <w:r>
              <w:t xml:space="preserve"> Similar to the single group, the civil marriage group shows modest financial health. Targeted outreach for financial products aimed at relationship-based budgeting could yield positive outcomes.</w:t>
            </w:r>
          </w:p>
          <w:p w14:paraId="0A2A0CAF" w14:textId="77777777" w:rsidR="00C9240E" w:rsidRDefault="00C9240E" w:rsidP="00930BAE"/>
          <w:p w14:paraId="59B933C4" w14:textId="3BDD1456" w:rsidR="00930BAE" w:rsidRPr="00496861" w:rsidRDefault="00930BAE" w:rsidP="00F031D4">
            <w:pPr>
              <w:pStyle w:val="ListParagraph"/>
              <w:numPr>
                <w:ilvl w:val="0"/>
                <w:numId w:val="115"/>
              </w:numPr>
              <w:rPr>
                <w:highlight w:val="cyan"/>
              </w:rPr>
            </w:pPr>
            <w:r w:rsidRPr="00496861">
              <w:rPr>
                <w:rStyle w:val="Strong"/>
                <w:highlight w:val="cyan"/>
              </w:rPr>
              <w:t>Separated</w:t>
            </w:r>
            <w:r w:rsidRPr="00496861">
              <w:rPr>
                <w:highlight w:val="cyan"/>
              </w:rPr>
              <w:t>:</w:t>
            </w:r>
            <w:r w:rsidR="00496861">
              <w:rPr>
                <w:highlight w:val="cyan"/>
              </w:rPr>
              <w:t xml:space="preserve"> </w:t>
            </w:r>
            <w:r w:rsidR="00496861" w:rsidRPr="0045394E">
              <w:t xml:space="preserve">Total Applicants </w:t>
            </w:r>
            <w:r w:rsidR="00496861">
              <w:t>(19,770)</w:t>
            </w:r>
          </w:p>
          <w:p w14:paraId="7B0493F9" w14:textId="77777777" w:rsidR="00930BAE" w:rsidRDefault="00930BAE" w:rsidP="00F031D4">
            <w:pPr>
              <w:pStyle w:val="ListParagraph"/>
              <w:numPr>
                <w:ilvl w:val="0"/>
                <w:numId w:val="118"/>
              </w:numPr>
            </w:pPr>
            <w:r>
              <w:rPr>
                <w:rStyle w:val="Strong"/>
              </w:rPr>
              <w:t>Avg EXT_SOURCE_1</w:t>
            </w:r>
            <w:r>
              <w:t>: 0.2412</w:t>
            </w:r>
          </w:p>
          <w:p w14:paraId="79AD9E55" w14:textId="77777777" w:rsidR="00930BAE" w:rsidRDefault="00930BAE" w:rsidP="00F031D4">
            <w:pPr>
              <w:pStyle w:val="ListParagraph"/>
              <w:numPr>
                <w:ilvl w:val="0"/>
                <w:numId w:val="118"/>
              </w:numPr>
            </w:pPr>
            <w:r>
              <w:rPr>
                <w:rStyle w:val="Strong"/>
              </w:rPr>
              <w:t>Avg EXT_SOURCE_2</w:t>
            </w:r>
            <w:r>
              <w:t>: 0.5231</w:t>
            </w:r>
          </w:p>
          <w:p w14:paraId="14A00BDB" w14:textId="77777777" w:rsidR="00930BAE" w:rsidRDefault="00930BAE" w:rsidP="00F031D4">
            <w:pPr>
              <w:pStyle w:val="ListParagraph"/>
              <w:numPr>
                <w:ilvl w:val="0"/>
                <w:numId w:val="118"/>
              </w:numPr>
            </w:pPr>
            <w:r>
              <w:rPr>
                <w:rStyle w:val="Strong"/>
              </w:rPr>
              <w:t>Avg EXT_SOURCE_3</w:t>
            </w:r>
            <w:r>
              <w:t>: 0.419</w:t>
            </w:r>
          </w:p>
          <w:p w14:paraId="7B72EBC9" w14:textId="77777777" w:rsidR="0055429B" w:rsidRDefault="0055429B" w:rsidP="0055429B"/>
          <w:p w14:paraId="5AF39677" w14:textId="44605D29" w:rsidR="00930BAE" w:rsidRDefault="00930BAE" w:rsidP="00930BAE">
            <w:r w:rsidRPr="0055429B">
              <w:rPr>
                <w:rStyle w:val="Strong"/>
                <w:sz w:val="28"/>
                <w:szCs w:val="24"/>
                <w:highlight w:val="green"/>
                <w:u w:val="single"/>
              </w:rPr>
              <w:t>Insights</w:t>
            </w:r>
            <w:r w:rsidRPr="0055429B">
              <w:rPr>
                <w:sz w:val="28"/>
                <w:szCs w:val="24"/>
                <w:highlight w:val="green"/>
                <w:u w:val="single"/>
              </w:rPr>
              <w:t>:</w:t>
            </w:r>
            <w:r w:rsidRPr="0055429B">
              <w:rPr>
                <w:sz w:val="28"/>
                <w:szCs w:val="24"/>
              </w:rPr>
              <w:t xml:space="preserve"> </w:t>
            </w:r>
            <w:r>
              <w:t xml:space="preserve">This group exhibits relatively better scores compared to others, suggesting that they may have resources or stability post-separation. </w:t>
            </w:r>
            <w:r w:rsidR="00A60766">
              <w:t xml:space="preserve">However, the high null count in </w:t>
            </w:r>
            <w:r w:rsidR="00A60766">
              <w:rPr>
                <w:rStyle w:val="Strong"/>
              </w:rPr>
              <w:t>EXT_SOURCE_1</w:t>
            </w:r>
            <w:r w:rsidR="00A60766">
              <w:t xml:space="preserve"> indicates that financial institutions should provide educational resources aimed at helping this demographic manage their credit and finances during transitions.</w:t>
            </w:r>
          </w:p>
          <w:p w14:paraId="4C3F168A" w14:textId="77777777" w:rsidR="0055429B" w:rsidRDefault="0055429B" w:rsidP="00930BAE"/>
          <w:p w14:paraId="4DE03F20" w14:textId="16400E9B" w:rsidR="00930BAE" w:rsidRPr="0055429B" w:rsidRDefault="00930BAE" w:rsidP="00F031D4">
            <w:pPr>
              <w:pStyle w:val="ListParagraph"/>
              <w:numPr>
                <w:ilvl w:val="0"/>
                <w:numId w:val="115"/>
              </w:numPr>
              <w:rPr>
                <w:highlight w:val="cyan"/>
              </w:rPr>
            </w:pPr>
            <w:r w:rsidRPr="0055429B">
              <w:rPr>
                <w:rStyle w:val="Strong"/>
                <w:highlight w:val="cyan"/>
              </w:rPr>
              <w:t>Widow</w:t>
            </w:r>
            <w:r w:rsidRPr="0055429B">
              <w:rPr>
                <w:highlight w:val="cyan"/>
              </w:rPr>
              <w:t>:</w:t>
            </w:r>
            <w:r w:rsidR="0055429B">
              <w:rPr>
                <w:highlight w:val="cyan"/>
              </w:rPr>
              <w:t xml:space="preserve"> </w:t>
            </w:r>
            <w:r w:rsidR="0055429B" w:rsidRPr="0045394E">
              <w:t xml:space="preserve">Total Applicants </w:t>
            </w:r>
            <w:r w:rsidR="0055429B">
              <w:t>(16,088)</w:t>
            </w:r>
          </w:p>
          <w:p w14:paraId="46D5E9A8" w14:textId="77777777" w:rsidR="00930BAE" w:rsidRDefault="00930BAE" w:rsidP="00F031D4">
            <w:pPr>
              <w:pStyle w:val="ListParagraph"/>
              <w:numPr>
                <w:ilvl w:val="0"/>
                <w:numId w:val="119"/>
              </w:numPr>
            </w:pPr>
            <w:r>
              <w:rPr>
                <w:rStyle w:val="Strong"/>
              </w:rPr>
              <w:t>Avg EXT_SOURCE_1</w:t>
            </w:r>
            <w:r>
              <w:t>: 0.178</w:t>
            </w:r>
          </w:p>
          <w:p w14:paraId="1771ADD2" w14:textId="77777777" w:rsidR="00930BAE" w:rsidRDefault="00930BAE" w:rsidP="00F031D4">
            <w:pPr>
              <w:pStyle w:val="ListParagraph"/>
              <w:numPr>
                <w:ilvl w:val="0"/>
                <w:numId w:val="119"/>
              </w:numPr>
            </w:pPr>
            <w:r>
              <w:rPr>
                <w:rStyle w:val="Strong"/>
              </w:rPr>
              <w:t>Avg EXT_SOURCE_2</w:t>
            </w:r>
            <w:r>
              <w:t>: 0.5086</w:t>
            </w:r>
          </w:p>
          <w:p w14:paraId="7F261851" w14:textId="77777777" w:rsidR="00930BAE" w:rsidRDefault="00930BAE" w:rsidP="00F031D4">
            <w:pPr>
              <w:pStyle w:val="ListParagraph"/>
              <w:numPr>
                <w:ilvl w:val="0"/>
                <w:numId w:val="119"/>
              </w:numPr>
            </w:pPr>
            <w:r>
              <w:rPr>
                <w:rStyle w:val="Strong"/>
              </w:rPr>
              <w:t>Avg EXT_SOURCE_3</w:t>
            </w:r>
            <w:r>
              <w:t>: 0.4379</w:t>
            </w:r>
          </w:p>
          <w:p w14:paraId="4104E697" w14:textId="77777777" w:rsidR="0055429B" w:rsidRDefault="0055429B" w:rsidP="0055429B"/>
          <w:p w14:paraId="737FE31E" w14:textId="6153B3BA" w:rsidR="00930BAE" w:rsidRDefault="00930BAE" w:rsidP="00930BAE">
            <w:r w:rsidRPr="0055429B">
              <w:rPr>
                <w:rStyle w:val="Strong"/>
                <w:sz w:val="28"/>
                <w:szCs w:val="24"/>
                <w:highlight w:val="green"/>
                <w:u w:val="single"/>
              </w:rPr>
              <w:t>Insights</w:t>
            </w:r>
            <w:r w:rsidRPr="0055429B">
              <w:rPr>
                <w:sz w:val="28"/>
                <w:szCs w:val="24"/>
                <w:highlight w:val="green"/>
                <w:u w:val="single"/>
              </w:rPr>
              <w:t>:</w:t>
            </w:r>
            <w:r w:rsidRPr="0055429B">
              <w:rPr>
                <w:sz w:val="28"/>
                <w:szCs w:val="24"/>
              </w:rPr>
              <w:t xml:space="preserve"> </w:t>
            </w:r>
            <w:r>
              <w:t>The lowest average for EXT_SOURCE_1 highlights vulnerabilities for this demographic.</w:t>
            </w:r>
            <w:r w:rsidR="0055429B">
              <w:t xml:space="preserve"> However, considering there is a slight improvement through</w:t>
            </w:r>
            <w:r w:rsidR="00897827">
              <w:t>out</w:t>
            </w:r>
            <w:r w:rsidR="0055429B">
              <w:t xml:space="preserve"> EXT_SOURCE_2 and EXT_SOURCE_3 shows that there is potential for widows to improve their financial circumstances. </w:t>
            </w:r>
            <w:r>
              <w:t>Support services, such as financial counseling and retirement planning, are crucial.</w:t>
            </w:r>
          </w:p>
          <w:p w14:paraId="357A77C3" w14:textId="77777777" w:rsidR="0055429B" w:rsidRDefault="0055429B" w:rsidP="00930BAE"/>
          <w:p w14:paraId="0C38F44E" w14:textId="35E6EDFC" w:rsidR="00930BAE" w:rsidRPr="00F031D4" w:rsidRDefault="00930BAE" w:rsidP="00F031D4">
            <w:pPr>
              <w:pStyle w:val="ListParagraph"/>
              <w:numPr>
                <w:ilvl w:val="0"/>
                <w:numId w:val="115"/>
              </w:numPr>
              <w:rPr>
                <w:highlight w:val="cyan"/>
              </w:rPr>
            </w:pPr>
            <w:r w:rsidRPr="00F031D4">
              <w:rPr>
                <w:rStyle w:val="Strong"/>
                <w:b w:val="0"/>
                <w:bCs w:val="0"/>
                <w:highlight w:val="cyan"/>
              </w:rPr>
              <w:t>Unknown</w:t>
            </w:r>
            <w:r w:rsidRPr="00F031D4">
              <w:rPr>
                <w:highlight w:val="cyan"/>
              </w:rPr>
              <w:t>:</w:t>
            </w:r>
            <w:r w:rsidR="00F031D4">
              <w:rPr>
                <w:highlight w:val="cyan"/>
              </w:rPr>
              <w:t xml:space="preserve"> </w:t>
            </w:r>
            <w:r w:rsidR="00F031D4" w:rsidRPr="0045394E">
              <w:t xml:space="preserve">Total Applicants </w:t>
            </w:r>
            <w:r w:rsidR="00F031D4">
              <w:t>(2)</w:t>
            </w:r>
          </w:p>
          <w:p w14:paraId="450DEBC8" w14:textId="77777777" w:rsidR="00930BAE" w:rsidRDefault="00930BAE" w:rsidP="00F031D4">
            <w:pPr>
              <w:pStyle w:val="ListParagraph"/>
              <w:numPr>
                <w:ilvl w:val="0"/>
                <w:numId w:val="120"/>
              </w:numPr>
            </w:pPr>
            <w:r>
              <w:rPr>
                <w:rStyle w:val="Strong"/>
              </w:rPr>
              <w:t>Avg EXT_SOURCE_1</w:t>
            </w:r>
            <w:r>
              <w:t>: 0.3143</w:t>
            </w:r>
          </w:p>
          <w:p w14:paraId="421B3F22" w14:textId="77777777" w:rsidR="00930BAE" w:rsidRDefault="00930BAE" w:rsidP="00F031D4">
            <w:pPr>
              <w:pStyle w:val="ListParagraph"/>
              <w:numPr>
                <w:ilvl w:val="0"/>
                <w:numId w:val="120"/>
              </w:numPr>
            </w:pPr>
            <w:r>
              <w:rPr>
                <w:rStyle w:val="Strong"/>
              </w:rPr>
              <w:t>Avg EXT_SOURCE_2</w:t>
            </w:r>
            <w:r>
              <w:t>: 0.6729</w:t>
            </w:r>
          </w:p>
          <w:p w14:paraId="2A51DD22" w14:textId="77777777" w:rsidR="00930BAE" w:rsidRDefault="00930BAE" w:rsidP="00F031D4">
            <w:pPr>
              <w:pStyle w:val="ListParagraph"/>
              <w:numPr>
                <w:ilvl w:val="0"/>
                <w:numId w:val="120"/>
              </w:numPr>
            </w:pPr>
            <w:r>
              <w:rPr>
                <w:rStyle w:val="Strong"/>
              </w:rPr>
              <w:t>Avg EXT_SOURCE_3</w:t>
            </w:r>
            <w:r>
              <w:t>: 0.3353</w:t>
            </w:r>
          </w:p>
          <w:p w14:paraId="720676ED" w14:textId="77777777" w:rsidR="00F031D4" w:rsidRDefault="00F031D4" w:rsidP="00F031D4"/>
          <w:p w14:paraId="6138DCEC" w14:textId="77777777" w:rsidR="00F031D4" w:rsidRDefault="00930BAE" w:rsidP="00F031D4">
            <w:r w:rsidRPr="00F031D4">
              <w:rPr>
                <w:rStyle w:val="Strong"/>
                <w:sz w:val="28"/>
                <w:szCs w:val="24"/>
                <w:highlight w:val="green"/>
                <w:u w:val="single"/>
              </w:rPr>
              <w:t>Insights</w:t>
            </w:r>
            <w:r w:rsidRPr="00F031D4">
              <w:rPr>
                <w:sz w:val="28"/>
                <w:szCs w:val="24"/>
                <w:highlight w:val="green"/>
                <w:u w:val="single"/>
              </w:rPr>
              <w:t>:</w:t>
            </w:r>
            <w:r w:rsidRPr="00F031D4">
              <w:rPr>
                <w:sz w:val="28"/>
                <w:szCs w:val="24"/>
              </w:rPr>
              <w:t xml:space="preserve"> </w:t>
            </w:r>
            <w:r>
              <w:t>This group is too small for significant analysis but indicates potential issues in data collection.</w:t>
            </w:r>
          </w:p>
          <w:p w14:paraId="2DF022F9" w14:textId="77777777" w:rsidR="00A60766" w:rsidRDefault="00A60766" w:rsidP="00F031D4"/>
          <w:p w14:paraId="7BDD1338" w14:textId="154735B7" w:rsidR="00B84749" w:rsidRPr="00897827" w:rsidRDefault="00B84749" w:rsidP="00F031D4">
            <w:pPr>
              <w:rPr>
                <w:sz w:val="28"/>
                <w:szCs w:val="24"/>
              </w:rPr>
            </w:pPr>
            <w:r w:rsidRPr="00897827">
              <w:rPr>
                <w:rStyle w:val="Strong"/>
                <w:rFonts w:cs="Times New Roman"/>
                <w:color w:val="auto"/>
                <w:sz w:val="28"/>
                <w:szCs w:val="24"/>
                <w:highlight w:val="green"/>
                <w:u w:val="single"/>
              </w:rPr>
              <w:t>Conclusions:</w:t>
            </w:r>
          </w:p>
          <w:p w14:paraId="65E52ED8" w14:textId="518E83BB" w:rsidR="00791218" w:rsidRPr="00791218" w:rsidRDefault="00791218" w:rsidP="00791218">
            <w:pPr>
              <w:pStyle w:val="ListParagraph"/>
              <w:numPr>
                <w:ilvl w:val="0"/>
                <w:numId w:val="121"/>
              </w:numPr>
              <w:rPr>
                <w:lang w:val="en-MY"/>
              </w:rPr>
            </w:pPr>
            <w:r w:rsidRPr="00791218">
              <w:rPr>
                <w:b/>
                <w:bCs/>
                <w:lang w:val="en-MY"/>
              </w:rPr>
              <w:t>Differential Risk Assessment</w:t>
            </w:r>
            <w:r w:rsidRPr="00791218">
              <w:rPr>
                <w:lang w:val="en-MY"/>
              </w:rPr>
              <w:t>: The findings suggest that lenders should consider family status when assessing creditworthiness. For instance, while married individuals may present a lower risk, significant null values indicate a lack of credit history that could influence lending decisions.</w:t>
            </w:r>
          </w:p>
          <w:p w14:paraId="24430444" w14:textId="277F33EC" w:rsidR="00791218" w:rsidRDefault="00791218" w:rsidP="00791218">
            <w:pPr>
              <w:pStyle w:val="ListParagraph"/>
              <w:numPr>
                <w:ilvl w:val="0"/>
                <w:numId w:val="121"/>
              </w:numPr>
              <w:rPr>
                <w:lang w:val="en-MY"/>
              </w:rPr>
            </w:pPr>
            <w:r w:rsidRPr="00791218">
              <w:rPr>
                <w:b/>
                <w:bCs/>
                <w:lang w:val="en-MY"/>
              </w:rPr>
              <w:lastRenderedPageBreak/>
              <w:t>Targeted Financial Products</w:t>
            </w:r>
            <w:r w:rsidRPr="00791218">
              <w:rPr>
                <w:lang w:val="en-MY"/>
              </w:rPr>
              <w:t>: Tailoring financial products to specific family statuses could enhance financial inclusion. For example, products aimed at individuals who are single or widowed could focus on financial education and building credit.</w:t>
            </w:r>
          </w:p>
          <w:p w14:paraId="28A709EC" w14:textId="77777777" w:rsidR="00791218" w:rsidRPr="00791218" w:rsidRDefault="00791218" w:rsidP="00791218">
            <w:pPr>
              <w:rPr>
                <w:lang w:val="en-MY"/>
              </w:rPr>
            </w:pPr>
          </w:p>
          <w:p w14:paraId="42E50AF6" w14:textId="712A20B6" w:rsidR="00B84749" w:rsidRPr="00791218" w:rsidRDefault="00791218" w:rsidP="00791218">
            <w:pPr>
              <w:pStyle w:val="ListParagraph"/>
              <w:numPr>
                <w:ilvl w:val="0"/>
                <w:numId w:val="121"/>
              </w:numPr>
              <w:rPr>
                <w:lang w:val="en-MY"/>
              </w:rPr>
            </w:pPr>
            <w:r w:rsidRPr="00791218">
              <w:rPr>
                <w:b/>
                <w:bCs/>
                <w:lang w:val="en-MY"/>
              </w:rPr>
              <w:t>Data Quality Enhancement</w:t>
            </w:r>
            <w:r w:rsidRPr="00791218">
              <w:rPr>
                <w:lang w:val="en-MY"/>
              </w:rPr>
              <w:t>: The high number of null values highlights the need for improved data collection and validation processes. Better data quality will enable lenders to make more informed decisions and reduce risk.</w:t>
            </w:r>
          </w:p>
        </w:tc>
      </w:tr>
    </w:tbl>
    <w:p w14:paraId="70E9DEE8" w14:textId="77777777" w:rsidR="003F3B25" w:rsidRDefault="003F3B25">
      <w:pPr>
        <w:rPr>
          <w:color w:val="16191F"/>
        </w:rPr>
      </w:pPr>
    </w:p>
    <w:p w14:paraId="03E076C4" w14:textId="0A4E5CEF" w:rsidR="003F3B25" w:rsidRPr="00AF0F31" w:rsidRDefault="00875FEB">
      <w:pPr>
        <w:pStyle w:val="Heading3"/>
        <w:rPr>
          <w:rFonts w:cs="Times New Roman"/>
          <w:b/>
          <w:bCs/>
          <w:color w:val="16191F"/>
        </w:rPr>
      </w:pPr>
      <w:bookmarkStart w:id="12" w:name="_vruj4ia7th1l" w:colFirst="0" w:colLast="0"/>
      <w:bookmarkEnd w:id="12"/>
      <w:r w:rsidRPr="00AD0E07">
        <w:rPr>
          <w:rFonts w:cs="Times New Roman"/>
          <w:b/>
          <w:bCs/>
          <w:color w:val="16191F"/>
          <w:highlight w:val="cyan"/>
        </w:rPr>
        <w:t>Task 6</w:t>
      </w:r>
      <w:r w:rsidR="00AF0F31" w:rsidRPr="00AD0E07">
        <w:rPr>
          <w:rFonts w:cs="Times New Roman"/>
          <w:b/>
          <w:bCs/>
          <w:color w:val="16191F"/>
          <w:highlight w:val="cyan"/>
        </w:rPr>
        <w:t>:</w:t>
      </w:r>
      <w:r w:rsidRPr="00AD0E07">
        <w:rPr>
          <w:rFonts w:cs="Times New Roman"/>
          <w:b/>
          <w:bCs/>
          <w:color w:val="16191F"/>
          <w:highlight w:val="cyan"/>
        </w:rPr>
        <w:t xml:space="preserve"> Are there any factors in the application table affecting the Credit Amount?</w:t>
      </w:r>
    </w:p>
    <w:p w14:paraId="5538E7E9" w14:textId="77777777" w:rsidR="003F3B25" w:rsidRPr="00AF0F31" w:rsidRDefault="00875FEB">
      <w:pPr>
        <w:rPr>
          <w:rFonts w:cs="Times New Roman"/>
          <w:b/>
          <w:color w:val="16191F"/>
          <w:szCs w:val="24"/>
        </w:rPr>
      </w:pPr>
      <w:r w:rsidRPr="00AF0F31">
        <w:rPr>
          <w:rFonts w:cs="Times New Roman"/>
          <w:color w:val="16191F"/>
          <w:szCs w:val="24"/>
        </w:rPr>
        <w:t xml:space="preserve">Who is going to lend more money than others? In this task, we want to see are there any factors affecting the credit amount. </w:t>
      </w:r>
      <w:r w:rsidRPr="00AF0F31">
        <w:rPr>
          <w:rFonts w:cs="Times New Roman"/>
          <w:b/>
          <w:color w:val="16191F"/>
          <w:szCs w:val="24"/>
        </w:rPr>
        <w:t>Do the analysis of at least 3 factors</w:t>
      </w:r>
    </w:p>
    <w:p w14:paraId="0325C405" w14:textId="77777777" w:rsidR="003F3B25" w:rsidRPr="00AF0F31" w:rsidRDefault="003F3B25">
      <w:pPr>
        <w:rPr>
          <w:rFonts w:cs="Times New Roman"/>
          <w:b/>
          <w:color w:val="16191F"/>
          <w:szCs w:val="24"/>
        </w:rPr>
      </w:pPr>
    </w:p>
    <w:p w14:paraId="5ADD9648" w14:textId="77777777" w:rsidR="003F3B25" w:rsidRPr="00AF0F31" w:rsidRDefault="00875FEB">
      <w:pPr>
        <w:rPr>
          <w:rFonts w:cs="Times New Roman"/>
          <w:b/>
          <w:color w:val="16191F"/>
          <w:szCs w:val="24"/>
        </w:rPr>
      </w:pPr>
      <w:r w:rsidRPr="00AF0F31">
        <w:rPr>
          <w:rFonts w:cs="Times New Roman"/>
          <w:color w:val="16191F"/>
          <w:szCs w:val="24"/>
        </w:rPr>
        <w:t>Please explain your findings with SQL statements and results: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3B25" w14:paraId="51E47795" w14:textId="77777777">
        <w:tc>
          <w:tcPr>
            <w:tcW w:w="9360" w:type="dxa"/>
            <w:shd w:val="clear" w:color="auto" w:fill="auto"/>
            <w:tcMar>
              <w:top w:w="100" w:type="dxa"/>
              <w:left w:w="100" w:type="dxa"/>
              <w:bottom w:w="100" w:type="dxa"/>
              <w:right w:w="100" w:type="dxa"/>
            </w:tcMar>
          </w:tcPr>
          <w:p w14:paraId="5A0F22E2" w14:textId="7829D207" w:rsidR="006B3053" w:rsidRDefault="00221785" w:rsidP="00F031D4">
            <w:pPr>
              <w:pStyle w:val="NormalWeb"/>
              <w:numPr>
                <w:ilvl w:val="0"/>
                <w:numId w:val="11"/>
              </w:numPr>
              <w:rPr>
                <w:b/>
                <w:bCs/>
                <w:sz w:val="28"/>
                <w:szCs w:val="28"/>
                <w:u w:val="single"/>
              </w:rPr>
            </w:pPr>
            <w:r w:rsidRPr="00221785">
              <w:rPr>
                <w:b/>
                <w:bCs/>
                <w:sz w:val="28"/>
                <w:szCs w:val="28"/>
                <w:u w:val="single"/>
              </w:rPr>
              <w:t>Income Level</w:t>
            </w:r>
          </w:p>
          <w:p w14:paraId="779EBFD4" w14:textId="77777777" w:rsidR="00793D97" w:rsidRDefault="00793D97" w:rsidP="00793D9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p>
          <w:p w14:paraId="20321184" w14:textId="77777777" w:rsidR="00793D97" w:rsidRDefault="00793D97" w:rsidP="00793D9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CASE</w:t>
            </w:r>
            <w:r>
              <w:rPr>
                <w:rFonts w:ascii="Consolas" w:hAnsi="Consolas"/>
                <w:color w:val="000000"/>
                <w:sz w:val="20"/>
                <w:szCs w:val="20"/>
              </w:rPr>
              <w:t xml:space="preserve"> </w:t>
            </w:r>
          </w:p>
          <w:p w14:paraId="3BD6C534" w14:textId="77777777" w:rsidR="00793D97" w:rsidRDefault="00793D97" w:rsidP="00793D9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AMT_INCOME_TOTAL</w:t>
            </w:r>
            <w:r>
              <w:rPr>
                <w:rFonts w:ascii="Consolas" w:hAnsi="Consolas"/>
                <w:color w:val="000000"/>
                <w:sz w:val="20"/>
                <w:szCs w:val="20"/>
              </w:rPr>
              <w:t xml:space="preserve"> &lt;= </w:t>
            </w:r>
            <w:r>
              <w:rPr>
                <w:rFonts w:ascii="Consolas" w:hAnsi="Consolas"/>
                <w:color w:val="0000FF"/>
                <w:sz w:val="20"/>
                <w:szCs w:val="20"/>
              </w:rPr>
              <w:t>25000</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'0 - 25,000'</w:t>
            </w:r>
          </w:p>
          <w:p w14:paraId="395823F9" w14:textId="77777777" w:rsidR="00793D97" w:rsidRDefault="00793D97" w:rsidP="00793D9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AMT_INCOME_TOTAL</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25001</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50000</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'25,001 - 50,000'</w:t>
            </w:r>
          </w:p>
          <w:p w14:paraId="0568D742" w14:textId="77777777" w:rsidR="00793D97" w:rsidRDefault="00793D97" w:rsidP="00793D9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AMT_INCOME_TOTAL</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50001</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75000</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'50,001 - 75,000'</w:t>
            </w:r>
          </w:p>
          <w:p w14:paraId="2216C39D" w14:textId="77777777" w:rsidR="00793D97" w:rsidRDefault="00793D97" w:rsidP="00793D9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r>
              <w:rPr>
                <w:rFonts w:ascii="Consolas" w:hAnsi="Consolas"/>
                <w:color w:val="006464"/>
                <w:sz w:val="20"/>
                <w:szCs w:val="20"/>
              </w:rPr>
              <w:t>AMT_INCOME_TOTAL</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75001</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100000</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'75,001 - 100,000'</w:t>
            </w:r>
          </w:p>
          <w:p w14:paraId="5E5B2032" w14:textId="77777777" w:rsidR="00793D97" w:rsidRDefault="00793D97" w:rsidP="00793D9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ELSE</w:t>
            </w:r>
            <w:r>
              <w:rPr>
                <w:rFonts w:ascii="Consolas" w:hAnsi="Consolas"/>
                <w:color w:val="000000"/>
                <w:sz w:val="20"/>
                <w:szCs w:val="20"/>
              </w:rPr>
              <w:t xml:space="preserve"> </w:t>
            </w:r>
            <w:r>
              <w:rPr>
                <w:rFonts w:ascii="Consolas" w:hAnsi="Consolas"/>
                <w:b/>
                <w:bCs/>
                <w:color w:val="008000"/>
                <w:sz w:val="20"/>
                <w:szCs w:val="20"/>
              </w:rPr>
              <w:t>'100,001 and above'</w:t>
            </w:r>
          </w:p>
          <w:p w14:paraId="68EF06E9" w14:textId="77777777" w:rsidR="00793D97" w:rsidRDefault="00793D97" w:rsidP="00793D9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END</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proofErr w:type="spellStart"/>
            <w:r>
              <w:rPr>
                <w:rFonts w:ascii="Consolas" w:hAnsi="Consolas"/>
                <w:i/>
                <w:iCs/>
                <w:color w:val="006464"/>
                <w:sz w:val="20"/>
                <w:szCs w:val="20"/>
              </w:rPr>
              <w:t>Income_Level</w:t>
            </w:r>
            <w:proofErr w:type="spellEnd"/>
            <w:r>
              <w:rPr>
                <w:rFonts w:ascii="Consolas" w:hAnsi="Consolas"/>
                <w:color w:val="000000"/>
                <w:sz w:val="20"/>
                <w:szCs w:val="20"/>
              </w:rPr>
              <w:t>,</w:t>
            </w:r>
          </w:p>
          <w:p w14:paraId="34E9164D" w14:textId="77777777" w:rsidR="00793D97" w:rsidRDefault="00793D97" w:rsidP="00793D9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AVG</w:t>
            </w:r>
            <w:r>
              <w:rPr>
                <w:rFonts w:ascii="Consolas" w:hAnsi="Consolas"/>
                <w:color w:val="000000"/>
                <w:sz w:val="20"/>
                <w:szCs w:val="20"/>
              </w:rPr>
              <w:t>(</w:t>
            </w:r>
            <w:r>
              <w:rPr>
                <w:rFonts w:ascii="Consolas" w:hAnsi="Consolas"/>
                <w:color w:val="006464"/>
                <w:sz w:val="20"/>
                <w:szCs w:val="20"/>
              </w:rPr>
              <w:t>AMT_CREDIT</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proofErr w:type="spellStart"/>
            <w:r>
              <w:rPr>
                <w:rFonts w:ascii="Consolas" w:hAnsi="Consolas"/>
                <w:i/>
                <w:iCs/>
                <w:color w:val="006464"/>
                <w:sz w:val="20"/>
                <w:szCs w:val="20"/>
              </w:rPr>
              <w:t>Average_Amount_Credit</w:t>
            </w:r>
            <w:proofErr w:type="spellEnd"/>
          </w:p>
          <w:p w14:paraId="6D0952E6" w14:textId="77777777" w:rsidR="00793D97" w:rsidRDefault="00793D97" w:rsidP="00793D9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p>
          <w:p w14:paraId="19BE33F9" w14:textId="77777777" w:rsidR="00793D97" w:rsidRDefault="00793D97" w:rsidP="00793D9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8E00C6"/>
                <w:sz w:val="20"/>
                <w:szCs w:val="20"/>
              </w:rPr>
              <w:t>application</w:t>
            </w:r>
          </w:p>
          <w:p w14:paraId="30DC9905" w14:textId="77777777" w:rsidR="00793D97" w:rsidRDefault="00793D97" w:rsidP="00793D9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
          <w:p w14:paraId="19E72C2F" w14:textId="77777777" w:rsidR="00793D97" w:rsidRDefault="00793D97" w:rsidP="00793D9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i/>
                <w:iCs/>
                <w:color w:val="006464"/>
                <w:sz w:val="20"/>
                <w:szCs w:val="20"/>
              </w:rPr>
              <w:t>Income_Level</w:t>
            </w:r>
            <w:proofErr w:type="spellEnd"/>
          </w:p>
          <w:p w14:paraId="5496D8F8" w14:textId="77777777" w:rsidR="00793D97" w:rsidRDefault="00793D97" w:rsidP="00793D9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
          <w:p w14:paraId="3A0E9064" w14:textId="77777777" w:rsidR="00793D97" w:rsidRDefault="00793D97" w:rsidP="00793D9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CASE</w:t>
            </w:r>
            <w:r>
              <w:rPr>
                <w:rFonts w:ascii="Consolas" w:hAnsi="Consolas"/>
                <w:color w:val="000000"/>
                <w:sz w:val="20"/>
                <w:szCs w:val="20"/>
              </w:rPr>
              <w:t xml:space="preserve"> </w:t>
            </w:r>
          </w:p>
          <w:p w14:paraId="5BC60E30" w14:textId="77777777" w:rsidR="00793D97" w:rsidRDefault="00793D97" w:rsidP="00793D9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proofErr w:type="spellStart"/>
            <w:r>
              <w:rPr>
                <w:rFonts w:ascii="Consolas" w:hAnsi="Consolas"/>
                <w:color w:val="000000"/>
                <w:sz w:val="20"/>
                <w:szCs w:val="20"/>
              </w:rPr>
              <w:t>Income_Level</w:t>
            </w:r>
            <w:proofErr w:type="spellEnd"/>
            <w:r>
              <w:rPr>
                <w:rFonts w:ascii="Consolas" w:hAnsi="Consolas"/>
                <w:color w:val="000000"/>
                <w:sz w:val="20"/>
                <w:szCs w:val="20"/>
              </w:rPr>
              <w:t xml:space="preserve"> = </w:t>
            </w:r>
            <w:r>
              <w:rPr>
                <w:rFonts w:ascii="Consolas" w:hAnsi="Consolas"/>
                <w:b/>
                <w:bCs/>
                <w:color w:val="008000"/>
                <w:sz w:val="20"/>
                <w:szCs w:val="20"/>
              </w:rPr>
              <w:t>'0 - 25,000'</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color w:val="0000FF"/>
                <w:sz w:val="20"/>
                <w:szCs w:val="20"/>
              </w:rPr>
              <w:t>1</w:t>
            </w:r>
          </w:p>
          <w:p w14:paraId="581B3AAD" w14:textId="77777777" w:rsidR="00793D97" w:rsidRDefault="00793D97" w:rsidP="00793D9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proofErr w:type="spellStart"/>
            <w:r>
              <w:rPr>
                <w:rFonts w:ascii="Consolas" w:hAnsi="Consolas"/>
                <w:color w:val="000000"/>
                <w:sz w:val="20"/>
                <w:szCs w:val="20"/>
              </w:rPr>
              <w:t>Income_Level</w:t>
            </w:r>
            <w:proofErr w:type="spellEnd"/>
            <w:r>
              <w:rPr>
                <w:rFonts w:ascii="Consolas" w:hAnsi="Consolas"/>
                <w:color w:val="000000"/>
                <w:sz w:val="20"/>
                <w:szCs w:val="20"/>
              </w:rPr>
              <w:t xml:space="preserve"> = </w:t>
            </w:r>
            <w:r>
              <w:rPr>
                <w:rFonts w:ascii="Consolas" w:hAnsi="Consolas"/>
                <w:b/>
                <w:bCs/>
                <w:color w:val="008000"/>
                <w:sz w:val="20"/>
                <w:szCs w:val="20"/>
              </w:rPr>
              <w:t>'25,001 - 50,000'</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color w:val="0000FF"/>
                <w:sz w:val="20"/>
                <w:szCs w:val="20"/>
              </w:rPr>
              <w:t>2</w:t>
            </w:r>
          </w:p>
          <w:p w14:paraId="27A6E6A0" w14:textId="77777777" w:rsidR="00793D97" w:rsidRDefault="00793D97" w:rsidP="00793D9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proofErr w:type="spellStart"/>
            <w:r>
              <w:rPr>
                <w:rFonts w:ascii="Consolas" w:hAnsi="Consolas"/>
                <w:color w:val="000000"/>
                <w:sz w:val="20"/>
                <w:szCs w:val="20"/>
              </w:rPr>
              <w:t>Income_Level</w:t>
            </w:r>
            <w:proofErr w:type="spellEnd"/>
            <w:r>
              <w:rPr>
                <w:rFonts w:ascii="Consolas" w:hAnsi="Consolas"/>
                <w:color w:val="000000"/>
                <w:sz w:val="20"/>
                <w:szCs w:val="20"/>
              </w:rPr>
              <w:t xml:space="preserve"> = </w:t>
            </w:r>
            <w:r>
              <w:rPr>
                <w:rFonts w:ascii="Consolas" w:hAnsi="Consolas"/>
                <w:b/>
                <w:bCs/>
                <w:color w:val="008000"/>
                <w:sz w:val="20"/>
                <w:szCs w:val="20"/>
              </w:rPr>
              <w:t>'50,001 - 75,000'</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color w:val="0000FF"/>
                <w:sz w:val="20"/>
                <w:szCs w:val="20"/>
              </w:rPr>
              <w:t>3</w:t>
            </w:r>
          </w:p>
          <w:p w14:paraId="48EA518E" w14:textId="77777777" w:rsidR="00793D97" w:rsidRDefault="00793D97" w:rsidP="00793D9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proofErr w:type="spellStart"/>
            <w:r>
              <w:rPr>
                <w:rFonts w:ascii="Consolas" w:hAnsi="Consolas"/>
                <w:color w:val="000000"/>
                <w:sz w:val="20"/>
                <w:szCs w:val="20"/>
              </w:rPr>
              <w:t>Income_Level</w:t>
            </w:r>
            <w:proofErr w:type="spellEnd"/>
            <w:r>
              <w:rPr>
                <w:rFonts w:ascii="Consolas" w:hAnsi="Consolas"/>
                <w:color w:val="000000"/>
                <w:sz w:val="20"/>
                <w:szCs w:val="20"/>
              </w:rPr>
              <w:t xml:space="preserve"> = </w:t>
            </w:r>
            <w:r>
              <w:rPr>
                <w:rFonts w:ascii="Consolas" w:hAnsi="Consolas"/>
                <w:b/>
                <w:bCs/>
                <w:color w:val="008000"/>
                <w:sz w:val="20"/>
                <w:szCs w:val="20"/>
              </w:rPr>
              <w:t>'75,001 - 100,000'</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color w:val="0000FF"/>
                <w:sz w:val="20"/>
                <w:szCs w:val="20"/>
              </w:rPr>
              <w:t>4</w:t>
            </w:r>
          </w:p>
          <w:p w14:paraId="60478EB9" w14:textId="77777777" w:rsidR="00793D97" w:rsidRDefault="00793D97" w:rsidP="00793D9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ELSE</w:t>
            </w:r>
            <w:r>
              <w:rPr>
                <w:rFonts w:ascii="Consolas" w:hAnsi="Consolas"/>
                <w:color w:val="000000"/>
                <w:sz w:val="20"/>
                <w:szCs w:val="20"/>
              </w:rPr>
              <w:t xml:space="preserve"> </w:t>
            </w:r>
            <w:r>
              <w:rPr>
                <w:rFonts w:ascii="Consolas" w:hAnsi="Consolas"/>
                <w:color w:val="0000FF"/>
                <w:sz w:val="20"/>
                <w:szCs w:val="20"/>
              </w:rPr>
              <w:t>5</w:t>
            </w:r>
            <w:r>
              <w:rPr>
                <w:rFonts w:ascii="Consolas" w:hAnsi="Consolas"/>
                <w:color w:val="000000"/>
                <w:sz w:val="20"/>
                <w:szCs w:val="20"/>
              </w:rPr>
              <w:t xml:space="preserve"> </w:t>
            </w:r>
          </w:p>
          <w:p w14:paraId="343B3CC1" w14:textId="77777777" w:rsidR="00793D97" w:rsidRDefault="00793D97" w:rsidP="00793D97">
            <w:pPr>
              <w:pStyle w:val="NormalWeb"/>
              <w:shd w:val="clear" w:color="auto" w:fill="FFFFFF"/>
              <w:spacing w:before="0" w:beforeAutospacing="0" w:after="0" w:afterAutospacing="0"/>
              <w:rPr>
                <w:rFonts w:ascii="Consolas" w:hAnsi="Consolas"/>
                <w:color w:val="FF0000"/>
                <w:sz w:val="20"/>
                <w:szCs w:val="20"/>
              </w:rPr>
            </w:pPr>
            <w:r>
              <w:rPr>
                <w:rFonts w:ascii="Consolas" w:hAnsi="Consolas"/>
                <w:color w:val="000000"/>
                <w:sz w:val="20"/>
                <w:szCs w:val="20"/>
              </w:rPr>
              <w:t xml:space="preserve">    </w:t>
            </w:r>
            <w:r>
              <w:rPr>
                <w:rFonts w:ascii="Consolas" w:hAnsi="Consolas"/>
                <w:b/>
                <w:bCs/>
                <w:color w:val="800000"/>
                <w:sz w:val="20"/>
                <w:szCs w:val="20"/>
              </w:rPr>
              <w:t>END</w:t>
            </w:r>
            <w:r>
              <w:rPr>
                <w:rFonts w:ascii="Consolas" w:hAnsi="Consolas"/>
                <w:color w:val="FF0000"/>
                <w:sz w:val="20"/>
                <w:szCs w:val="20"/>
              </w:rPr>
              <w:t>;</w:t>
            </w:r>
          </w:p>
          <w:p w14:paraId="078EF4E5" w14:textId="77777777" w:rsidR="006669C8" w:rsidRDefault="006669C8" w:rsidP="00793D97">
            <w:pPr>
              <w:pStyle w:val="NormalWeb"/>
              <w:shd w:val="clear" w:color="auto" w:fill="FFFFFF"/>
              <w:spacing w:before="0" w:beforeAutospacing="0" w:after="0" w:afterAutospacing="0"/>
              <w:rPr>
                <w:rFonts w:ascii="Consolas" w:hAnsi="Consolas"/>
                <w:color w:val="FF0000"/>
                <w:sz w:val="20"/>
                <w:szCs w:val="20"/>
              </w:rPr>
            </w:pPr>
          </w:p>
          <w:p w14:paraId="7D8A5EE4" w14:textId="77777777" w:rsidR="006669C8" w:rsidRDefault="006669C8" w:rsidP="00793D97">
            <w:pPr>
              <w:pStyle w:val="NormalWeb"/>
              <w:shd w:val="clear" w:color="auto" w:fill="FFFFFF"/>
              <w:spacing w:before="0" w:beforeAutospacing="0" w:after="0" w:afterAutospacing="0"/>
              <w:rPr>
                <w:rFonts w:ascii="Consolas" w:hAnsi="Consolas"/>
                <w:color w:val="FF0000"/>
                <w:sz w:val="20"/>
                <w:szCs w:val="20"/>
              </w:rPr>
            </w:pPr>
          </w:p>
          <w:p w14:paraId="54914930" w14:textId="77777777" w:rsidR="006669C8" w:rsidRDefault="006669C8" w:rsidP="00793D97">
            <w:pPr>
              <w:pStyle w:val="NormalWeb"/>
              <w:shd w:val="clear" w:color="auto" w:fill="FFFFFF"/>
              <w:spacing w:before="0" w:beforeAutospacing="0" w:after="0" w:afterAutospacing="0"/>
              <w:rPr>
                <w:rFonts w:ascii="Consolas" w:hAnsi="Consolas"/>
                <w:color w:val="FF0000"/>
                <w:sz w:val="20"/>
                <w:szCs w:val="20"/>
              </w:rPr>
            </w:pPr>
          </w:p>
          <w:p w14:paraId="0F1D75BF" w14:textId="77777777" w:rsidR="006669C8" w:rsidRDefault="006669C8" w:rsidP="00793D97">
            <w:pPr>
              <w:pStyle w:val="NormalWeb"/>
              <w:shd w:val="clear" w:color="auto" w:fill="FFFFFF"/>
              <w:spacing w:before="0" w:beforeAutospacing="0" w:after="0" w:afterAutospacing="0"/>
              <w:rPr>
                <w:rFonts w:ascii="Consolas" w:hAnsi="Consolas"/>
                <w:color w:val="FF0000"/>
                <w:sz w:val="20"/>
                <w:szCs w:val="20"/>
              </w:rPr>
            </w:pPr>
          </w:p>
          <w:p w14:paraId="05E11FD0" w14:textId="77777777" w:rsidR="006669C8" w:rsidRDefault="006669C8" w:rsidP="00793D97">
            <w:pPr>
              <w:pStyle w:val="NormalWeb"/>
              <w:shd w:val="clear" w:color="auto" w:fill="FFFFFF"/>
              <w:spacing w:before="0" w:beforeAutospacing="0" w:after="0" w:afterAutospacing="0"/>
              <w:rPr>
                <w:rFonts w:ascii="Consolas" w:hAnsi="Consolas"/>
                <w:color w:val="FF0000"/>
                <w:sz w:val="20"/>
                <w:szCs w:val="20"/>
              </w:rPr>
            </w:pPr>
          </w:p>
          <w:p w14:paraId="6E5DFB14" w14:textId="77777777" w:rsidR="006669C8" w:rsidRDefault="006669C8" w:rsidP="00793D97">
            <w:pPr>
              <w:pStyle w:val="NormalWeb"/>
              <w:shd w:val="clear" w:color="auto" w:fill="FFFFFF"/>
              <w:spacing w:before="0" w:beforeAutospacing="0" w:after="0" w:afterAutospacing="0"/>
              <w:rPr>
                <w:rFonts w:ascii="Consolas" w:hAnsi="Consolas"/>
                <w:color w:val="FF0000"/>
                <w:sz w:val="20"/>
                <w:szCs w:val="20"/>
              </w:rPr>
            </w:pPr>
          </w:p>
          <w:p w14:paraId="1F6B7D23" w14:textId="77777777" w:rsidR="006669C8" w:rsidRDefault="006669C8" w:rsidP="00793D97">
            <w:pPr>
              <w:pStyle w:val="NormalWeb"/>
              <w:shd w:val="clear" w:color="auto" w:fill="FFFFFF"/>
              <w:spacing w:before="0" w:beforeAutospacing="0" w:after="0" w:afterAutospacing="0"/>
              <w:rPr>
                <w:rFonts w:ascii="Consolas" w:hAnsi="Consolas"/>
                <w:color w:val="FF0000"/>
                <w:sz w:val="20"/>
                <w:szCs w:val="20"/>
              </w:rPr>
            </w:pPr>
          </w:p>
          <w:p w14:paraId="64475791" w14:textId="77777777" w:rsidR="006669C8" w:rsidRDefault="006669C8" w:rsidP="00793D97">
            <w:pPr>
              <w:pStyle w:val="NormalWeb"/>
              <w:shd w:val="clear" w:color="auto" w:fill="FFFFFF"/>
              <w:spacing w:before="0" w:beforeAutospacing="0" w:after="0" w:afterAutospacing="0"/>
              <w:rPr>
                <w:rFonts w:ascii="Consolas" w:hAnsi="Consolas"/>
                <w:color w:val="000000"/>
                <w:sz w:val="20"/>
                <w:szCs w:val="20"/>
              </w:rPr>
            </w:pPr>
          </w:p>
          <w:p w14:paraId="7C219F53" w14:textId="532FD824" w:rsidR="00221785" w:rsidRPr="006B7962" w:rsidRDefault="00221785" w:rsidP="006B7962">
            <w:pPr>
              <w:pStyle w:val="NormalWeb"/>
              <w:shd w:val="clear" w:color="auto" w:fill="FFFFFF"/>
              <w:spacing w:before="0" w:beforeAutospacing="0" w:after="0" w:afterAutospacing="0"/>
              <w:rPr>
                <w:rFonts w:ascii="Consolas" w:hAnsi="Consolas"/>
                <w:color w:val="000000"/>
                <w:sz w:val="20"/>
                <w:szCs w:val="20"/>
              </w:rPr>
            </w:pPr>
            <w:r>
              <w:rPr>
                <w:b/>
                <w:bCs/>
                <w:sz w:val="28"/>
                <w:szCs w:val="28"/>
              </w:rPr>
              <w:lastRenderedPageBreak/>
              <w:t>Output:</w:t>
            </w:r>
          </w:p>
          <w:p w14:paraId="540E6996" w14:textId="36B4EB5A" w:rsidR="00221785" w:rsidRDefault="00793D97" w:rsidP="006669C8">
            <w:r>
              <w:rPr>
                <w:noProof/>
              </w:rPr>
              <w:drawing>
                <wp:inline distT="0" distB="0" distL="0" distR="0" wp14:anchorId="55B5A024" wp14:editId="18ED7BD7">
                  <wp:extent cx="2911092" cy="1044030"/>
                  <wp:effectExtent l="19050" t="19050" r="22860" b="22860"/>
                  <wp:docPr id="13667307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30732" name="Picture 1366730732"/>
                          <pic:cNvPicPr/>
                        </pic:nvPicPr>
                        <pic:blipFill>
                          <a:blip r:embed="rId16">
                            <a:extLst>
                              <a:ext uri="{28A0092B-C50C-407E-A947-70E740481C1C}">
                                <a14:useLocalDpi xmlns:a14="http://schemas.microsoft.com/office/drawing/2010/main" val="0"/>
                              </a:ext>
                            </a:extLst>
                          </a:blip>
                          <a:stretch>
                            <a:fillRect/>
                          </a:stretch>
                        </pic:blipFill>
                        <pic:spPr>
                          <a:xfrm>
                            <a:off x="0" y="0"/>
                            <a:ext cx="2911092" cy="1044030"/>
                          </a:xfrm>
                          <a:prstGeom prst="rect">
                            <a:avLst/>
                          </a:prstGeom>
                          <a:ln w="12700">
                            <a:solidFill>
                              <a:schemeClr val="tx1"/>
                            </a:solidFill>
                          </a:ln>
                        </pic:spPr>
                      </pic:pic>
                    </a:graphicData>
                  </a:graphic>
                </wp:inline>
              </w:drawing>
            </w:r>
          </w:p>
          <w:p w14:paraId="401AB4ED" w14:textId="77777777" w:rsidR="006669C8" w:rsidRDefault="006669C8" w:rsidP="006669C8">
            <w:pPr>
              <w:rPr>
                <w:b/>
                <w:bCs/>
                <w:sz w:val="28"/>
                <w:szCs w:val="28"/>
                <w:highlight w:val="green"/>
                <w:u w:val="single"/>
              </w:rPr>
            </w:pPr>
          </w:p>
          <w:p w14:paraId="4D1D3B7D" w14:textId="34C68CF7" w:rsidR="00221785" w:rsidRPr="006B7962" w:rsidRDefault="00221785" w:rsidP="006669C8">
            <w:pPr>
              <w:rPr>
                <w:u w:val="single"/>
              </w:rPr>
            </w:pPr>
            <w:r w:rsidRPr="006B7962">
              <w:rPr>
                <w:b/>
                <w:bCs/>
                <w:sz w:val="28"/>
                <w:szCs w:val="28"/>
                <w:highlight w:val="green"/>
                <w:u w:val="single"/>
              </w:rPr>
              <w:t>Observation:</w:t>
            </w:r>
          </w:p>
          <w:p w14:paraId="7DAAB51A" w14:textId="77777777" w:rsidR="00221785" w:rsidRPr="001366D0" w:rsidRDefault="00221785" w:rsidP="00F031D4">
            <w:pPr>
              <w:pStyle w:val="NormalWeb"/>
              <w:numPr>
                <w:ilvl w:val="0"/>
                <w:numId w:val="12"/>
              </w:numPr>
              <w:spacing w:line="276" w:lineRule="auto"/>
            </w:pPr>
            <w:r w:rsidRPr="001366D0">
              <w:rPr>
                <w:rStyle w:val="Strong"/>
              </w:rPr>
              <w:t>25,001 - 50,000</w:t>
            </w:r>
            <w:r w:rsidRPr="001366D0">
              <w:t>:</w:t>
            </w:r>
          </w:p>
          <w:p w14:paraId="18F29B69" w14:textId="77777777" w:rsidR="00221785" w:rsidRPr="001366D0" w:rsidRDefault="00221785" w:rsidP="00F031D4">
            <w:pPr>
              <w:numPr>
                <w:ilvl w:val="1"/>
                <w:numId w:val="12"/>
              </w:numPr>
              <w:spacing w:before="100" w:beforeAutospacing="1" w:after="100" w:afterAutospacing="1"/>
              <w:rPr>
                <w:rFonts w:cs="Times New Roman"/>
                <w:szCs w:val="24"/>
              </w:rPr>
            </w:pPr>
            <w:r w:rsidRPr="001366D0">
              <w:rPr>
                <w:rStyle w:val="Strong"/>
                <w:rFonts w:cs="Times New Roman"/>
                <w:szCs w:val="24"/>
              </w:rPr>
              <w:t>Average Credit Amount</w:t>
            </w:r>
            <w:r w:rsidRPr="001366D0">
              <w:rPr>
                <w:rFonts w:cs="Times New Roman"/>
                <w:szCs w:val="24"/>
              </w:rPr>
              <w:t xml:space="preserve">: </w:t>
            </w:r>
            <w:r w:rsidRPr="001366D0">
              <w:rPr>
                <w:rStyle w:val="Strong"/>
                <w:rFonts w:cs="Times New Roman"/>
                <w:szCs w:val="24"/>
              </w:rPr>
              <w:t>294,668.66</w:t>
            </w:r>
          </w:p>
          <w:p w14:paraId="2E40D374" w14:textId="77777777" w:rsidR="00221785" w:rsidRDefault="00221785" w:rsidP="00F031D4">
            <w:pPr>
              <w:numPr>
                <w:ilvl w:val="1"/>
                <w:numId w:val="12"/>
              </w:numPr>
              <w:spacing w:before="100" w:beforeAutospacing="1" w:after="100" w:afterAutospacing="1"/>
              <w:rPr>
                <w:rFonts w:cs="Times New Roman"/>
                <w:szCs w:val="24"/>
              </w:rPr>
            </w:pPr>
            <w:r w:rsidRPr="001366D0">
              <w:rPr>
                <w:rStyle w:val="Strong"/>
                <w:rFonts w:cs="Times New Roman"/>
                <w:szCs w:val="24"/>
              </w:rPr>
              <w:t>Interpretation</w:t>
            </w:r>
            <w:r w:rsidRPr="001366D0">
              <w:rPr>
                <w:rFonts w:cs="Times New Roman"/>
                <w:szCs w:val="24"/>
              </w:rPr>
              <w:t>: Borrowers in this income range receive a relatively moderate amount of credit. This suggests that while they have some financial stability, their lower income may lead lenders to offer cautious loan amounts.</w:t>
            </w:r>
          </w:p>
          <w:p w14:paraId="53730B9D" w14:textId="77777777" w:rsidR="00856EA5" w:rsidRPr="001366D0" w:rsidRDefault="00856EA5" w:rsidP="00856EA5">
            <w:pPr>
              <w:spacing w:before="100" w:beforeAutospacing="1" w:after="100" w:afterAutospacing="1"/>
              <w:ind w:left="1440"/>
              <w:rPr>
                <w:rFonts w:cs="Times New Roman"/>
                <w:szCs w:val="24"/>
              </w:rPr>
            </w:pPr>
          </w:p>
          <w:p w14:paraId="07FCC77C" w14:textId="77777777" w:rsidR="00221785" w:rsidRPr="001366D0" w:rsidRDefault="00221785" w:rsidP="00F031D4">
            <w:pPr>
              <w:pStyle w:val="NormalWeb"/>
              <w:numPr>
                <w:ilvl w:val="0"/>
                <w:numId w:val="12"/>
              </w:numPr>
              <w:spacing w:line="276" w:lineRule="auto"/>
            </w:pPr>
            <w:r w:rsidRPr="001366D0">
              <w:rPr>
                <w:rStyle w:val="Strong"/>
              </w:rPr>
              <w:t>50,001 - 75,000</w:t>
            </w:r>
            <w:r w:rsidRPr="001366D0">
              <w:t>:</w:t>
            </w:r>
          </w:p>
          <w:p w14:paraId="077D9852" w14:textId="77777777" w:rsidR="00221785" w:rsidRPr="001366D0" w:rsidRDefault="00221785" w:rsidP="00F031D4">
            <w:pPr>
              <w:numPr>
                <w:ilvl w:val="1"/>
                <w:numId w:val="12"/>
              </w:numPr>
              <w:spacing w:before="100" w:beforeAutospacing="1" w:after="100" w:afterAutospacing="1"/>
              <w:rPr>
                <w:rFonts w:cs="Times New Roman"/>
                <w:szCs w:val="24"/>
              </w:rPr>
            </w:pPr>
            <w:r w:rsidRPr="001366D0">
              <w:rPr>
                <w:rStyle w:val="Strong"/>
                <w:rFonts w:cs="Times New Roman"/>
                <w:szCs w:val="24"/>
              </w:rPr>
              <w:t>Average Credit Amount</w:t>
            </w:r>
            <w:r w:rsidRPr="001366D0">
              <w:rPr>
                <w:rFonts w:cs="Times New Roman"/>
                <w:szCs w:val="24"/>
              </w:rPr>
              <w:t xml:space="preserve">: </w:t>
            </w:r>
            <w:r w:rsidRPr="001366D0">
              <w:rPr>
                <w:rStyle w:val="Strong"/>
                <w:rFonts w:cs="Times New Roman"/>
                <w:szCs w:val="24"/>
              </w:rPr>
              <w:t>343,394.31</w:t>
            </w:r>
          </w:p>
          <w:p w14:paraId="78494512" w14:textId="77777777" w:rsidR="00221785" w:rsidRDefault="00221785" w:rsidP="00F031D4">
            <w:pPr>
              <w:numPr>
                <w:ilvl w:val="1"/>
                <w:numId w:val="12"/>
              </w:numPr>
              <w:spacing w:before="100" w:beforeAutospacing="1" w:after="100" w:afterAutospacing="1"/>
              <w:rPr>
                <w:rFonts w:cs="Times New Roman"/>
                <w:szCs w:val="24"/>
              </w:rPr>
            </w:pPr>
            <w:r w:rsidRPr="001366D0">
              <w:rPr>
                <w:rStyle w:val="Strong"/>
                <w:rFonts w:cs="Times New Roman"/>
                <w:szCs w:val="24"/>
              </w:rPr>
              <w:t>Interpretation</w:t>
            </w:r>
            <w:r w:rsidRPr="001366D0">
              <w:rPr>
                <w:rFonts w:cs="Times New Roman"/>
                <w:szCs w:val="24"/>
              </w:rPr>
              <w:t>: As income increases, the average credit amount offered also rises. This indicates that lenders perceive these borrowers as more capable of managing larger loans, likely due to a higher disposable income.</w:t>
            </w:r>
          </w:p>
          <w:p w14:paraId="75AAC2A8" w14:textId="77777777" w:rsidR="00856EA5" w:rsidRPr="001366D0" w:rsidRDefault="00856EA5" w:rsidP="00856EA5">
            <w:pPr>
              <w:spacing w:before="100" w:beforeAutospacing="1" w:after="100" w:afterAutospacing="1"/>
              <w:ind w:left="1440"/>
              <w:rPr>
                <w:rFonts w:cs="Times New Roman"/>
                <w:szCs w:val="24"/>
              </w:rPr>
            </w:pPr>
          </w:p>
          <w:p w14:paraId="2DEBC817" w14:textId="77777777" w:rsidR="00221785" w:rsidRPr="001366D0" w:rsidRDefault="00221785" w:rsidP="00F031D4">
            <w:pPr>
              <w:pStyle w:val="NormalWeb"/>
              <w:numPr>
                <w:ilvl w:val="0"/>
                <w:numId w:val="12"/>
              </w:numPr>
              <w:spacing w:line="276" w:lineRule="auto"/>
            </w:pPr>
            <w:r w:rsidRPr="001366D0">
              <w:rPr>
                <w:rStyle w:val="Strong"/>
              </w:rPr>
              <w:t>75,001 - 100,000</w:t>
            </w:r>
            <w:r w:rsidRPr="001366D0">
              <w:t>:</w:t>
            </w:r>
          </w:p>
          <w:p w14:paraId="4967DA45" w14:textId="77777777" w:rsidR="00221785" w:rsidRPr="001366D0" w:rsidRDefault="00221785" w:rsidP="00F031D4">
            <w:pPr>
              <w:numPr>
                <w:ilvl w:val="1"/>
                <w:numId w:val="12"/>
              </w:numPr>
              <w:spacing w:before="100" w:beforeAutospacing="1" w:after="100" w:afterAutospacing="1"/>
              <w:rPr>
                <w:rFonts w:cs="Times New Roman"/>
                <w:szCs w:val="24"/>
              </w:rPr>
            </w:pPr>
            <w:r w:rsidRPr="001366D0">
              <w:rPr>
                <w:rStyle w:val="Strong"/>
                <w:rFonts w:cs="Times New Roman"/>
                <w:szCs w:val="24"/>
              </w:rPr>
              <w:t>Average Credit Amount</w:t>
            </w:r>
            <w:r w:rsidRPr="001366D0">
              <w:rPr>
                <w:rFonts w:cs="Times New Roman"/>
                <w:szCs w:val="24"/>
              </w:rPr>
              <w:t xml:space="preserve">: </w:t>
            </w:r>
            <w:r w:rsidRPr="001366D0">
              <w:rPr>
                <w:rStyle w:val="Strong"/>
                <w:rFonts w:cs="Times New Roman"/>
                <w:szCs w:val="24"/>
              </w:rPr>
              <w:t>419,047.66</w:t>
            </w:r>
          </w:p>
          <w:p w14:paraId="302D6095" w14:textId="77777777" w:rsidR="00221785" w:rsidRDefault="00221785" w:rsidP="00F031D4">
            <w:pPr>
              <w:numPr>
                <w:ilvl w:val="1"/>
                <w:numId w:val="12"/>
              </w:numPr>
              <w:spacing w:before="100" w:beforeAutospacing="1" w:after="100" w:afterAutospacing="1"/>
              <w:rPr>
                <w:rFonts w:cs="Times New Roman"/>
                <w:szCs w:val="24"/>
              </w:rPr>
            </w:pPr>
            <w:r w:rsidRPr="001366D0">
              <w:rPr>
                <w:rStyle w:val="Strong"/>
                <w:rFonts w:cs="Times New Roman"/>
                <w:szCs w:val="24"/>
              </w:rPr>
              <w:t>Interpretation</w:t>
            </w:r>
            <w:r w:rsidRPr="001366D0">
              <w:rPr>
                <w:rFonts w:cs="Times New Roman"/>
                <w:szCs w:val="24"/>
              </w:rPr>
              <w:t>: This income bracket shows a significant increase in the average credit amount. It suggests that borrowers in this range are seen as more financially secure, leading to greater trust from lenders to extend larger loans.</w:t>
            </w:r>
          </w:p>
          <w:p w14:paraId="53CCE02A" w14:textId="77777777" w:rsidR="00856EA5" w:rsidRPr="001366D0" w:rsidRDefault="00856EA5" w:rsidP="00856EA5">
            <w:pPr>
              <w:spacing w:before="100" w:beforeAutospacing="1" w:after="100" w:afterAutospacing="1"/>
              <w:ind w:left="1440"/>
              <w:rPr>
                <w:rFonts w:cs="Times New Roman"/>
                <w:szCs w:val="24"/>
              </w:rPr>
            </w:pPr>
          </w:p>
          <w:p w14:paraId="57DF13F6" w14:textId="77777777" w:rsidR="00221785" w:rsidRPr="001366D0" w:rsidRDefault="00221785" w:rsidP="00F031D4">
            <w:pPr>
              <w:pStyle w:val="NormalWeb"/>
              <w:numPr>
                <w:ilvl w:val="0"/>
                <w:numId w:val="12"/>
              </w:numPr>
              <w:spacing w:line="276" w:lineRule="auto"/>
            </w:pPr>
            <w:r w:rsidRPr="001366D0">
              <w:rPr>
                <w:rStyle w:val="Strong"/>
              </w:rPr>
              <w:t>100,001 and above</w:t>
            </w:r>
            <w:r w:rsidRPr="001366D0">
              <w:t>:</w:t>
            </w:r>
          </w:p>
          <w:p w14:paraId="240DAA6C" w14:textId="77777777" w:rsidR="00221785" w:rsidRPr="001366D0" w:rsidRDefault="00221785" w:rsidP="00F031D4">
            <w:pPr>
              <w:numPr>
                <w:ilvl w:val="1"/>
                <w:numId w:val="12"/>
              </w:numPr>
              <w:spacing w:before="100" w:beforeAutospacing="1" w:after="100" w:afterAutospacing="1"/>
              <w:rPr>
                <w:rFonts w:cs="Times New Roman"/>
                <w:szCs w:val="24"/>
              </w:rPr>
            </w:pPr>
            <w:r w:rsidRPr="001366D0">
              <w:rPr>
                <w:rStyle w:val="Strong"/>
                <w:rFonts w:cs="Times New Roman"/>
                <w:szCs w:val="24"/>
              </w:rPr>
              <w:t>Average Credit Amount</w:t>
            </w:r>
            <w:r w:rsidRPr="001366D0">
              <w:rPr>
                <w:rFonts w:cs="Times New Roman"/>
                <w:szCs w:val="24"/>
              </w:rPr>
              <w:t xml:space="preserve">: </w:t>
            </w:r>
            <w:r w:rsidRPr="001366D0">
              <w:rPr>
                <w:rStyle w:val="Strong"/>
                <w:rFonts w:cs="Times New Roman"/>
                <w:szCs w:val="24"/>
              </w:rPr>
              <w:t>654,362.93</w:t>
            </w:r>
          </w:p>
          <w:p w14:paraId="3B4FB3D9" w14:textId="77777777" w:rsidR="00221785" w:rsidRDefault="00221785" w:rsidP="00F031D4">
            <w:pPr>
              <w:numPr>
                <w:ilvl w:val="1"/>
                <w:numId w:val="12"/>
              </w:numPr>
              <w:spacing w:before="100" w:beforeAutospacing="1" w:after="100" w:afterAutospacing="1"/>
              <w:rPr>
                <w:rFonts w:cs="Times New Roman"/>
                <w:szCs w:val="24"/>
              </w:rPr>
            </w:pPr>
            <w:r w:rsidRPr="001366D0">
              <w:rPr>
                <w:rStyle w:val="Strong"/>
                <w:rFonts w:cs="Times New Roman"/>
                <w:szCs w:val="24"/>
              </w:rPr>
              <w:t>Interpretation</w:t>
            </w:r>
            <w:r w:rsidRPr="001366D0">
              <w:rPr>
                <w:rFonts w:cs="Times New Roman"/>
                <w:szCs w:val="24"/>
              </w:rPr>
              <w:t>: Individuals earning above 100,000 have the highest average credit amount. This substantial increase indicates that lenders view these borrowers as the least risky, willing to extend much larger loans based on their financial capacity.</w:t>
            </w:r>
          </w:p>
          <w:p w14:paraId="07693C34" w14:textId="77777777" w:rsidR="00CE43A9" w:rsidRPr="001366D0" w:rsidRDefault="00CE43A9" w:rsidP="00CE43A9">
            <w:pPr>
              <w:spacing w:before="100" w:beforeAutospacing="1" w:after="100" w:afterAutospacing="1"/>
              <w:ind w:left="1440"/>
              <w:rPr>
                <w:rFonts w:cs="Times New Roman"/>
                <w:szCs w:val="24"/>
              </w:rPr>
            </w:pPr>
          </w:p>
          <w:p w14:paraId="7BB351A9" w14:textId="2BE0DA30" w:rsidR="00221785" w:rsidRPr="006B7962" w:rsidRDefault="00221785" w:rsidP="00856EA5">
            <w:pPr>
              <w:pStyle w:val="Heading3"/>
              <w:rPr>
                <w:rFonts w:cs="Times New Roman"/>
                <w:color w:val="auto"/>
                <w:u w:val="single"/>
              </w:rPr>
            </w:pPr>
            <w:r w:rsidRPr="006B7962">
              <w:rPr>
                <w:rStyle w:val="Strong"/>
                <w:rFonts w:cs="Times New Roman"/>
                <w:color w:val="auto"/>
                <w:highlight w:val="green"/>
                <w:u w:val="single"/>
              </w:rPr>
              <w:t>Overall Trend Analysis:</w:t>
            </w:r>
          </w:p>
          <w:p w14:paraId="2950CBB0" w14:textId="6C1F200D" w:rsidR="00221785" w:rsidRDefault="00221785" w:rsidP="00F031D4">
            <w:pPr>
              <w:pStyle w:val="NormalWeb"/>
              <w:numPr>
                <w:ilvl w:val="0"/>
                <w:numId w:val="13"/>
              </w:numPr>
              <w:spacing w:line="276" w:lineRule="auto"/>
            </w:pPr>
            <w:r w:rsidRPr="00221785">
              <w:rPr>
                <w:rStyle w:val="Strong"/>
              </w:rPr>
              <w:t>Positive Correlation</w:t>
            </w:r>
            <w:r w:rsidRPr="00221785">
              <w:t>: The results show a clear positive correlation between income and average credit amount. As borrowers' income increases, lenders are more likely to offer larger credit amounts. This trend reflects typical lending behavior, where higher income indicates a greater ability to repay loans.</w:t>
            </w:r>
          </w:p>
          <w:p w14:paraId="0C395E56" w14:textId="77777777" w:rsidR="00856EA5" w:rsidRPr="00221785" w:rsidRDefault="00856EA5" w:rsidP="00856EA5">
            <w:pPr>
              <w:pStyle w:val="NormalWeb"/>
              <w:spacing w:line="276" w:lineRule="auto"/>
              <w:ind w:left="720"/>
            </w:pPr>
          </w:p>
          <w:p w14:paraId="1BA2EC31" w14:textId="293A7D89" w:rsidR="00221785" w:rsidRDefault="00221785" w:rsidP="00F031D4">
            <w:pPr>
              <w:pStyle w:val="NormalWeb"/>
              <w:numPr>
                <w:ilvl w:val="0"/>
                <w:numId w:val="13"/>
              </w:numPr>
              <w:spacing w:line="276" w:lineRule="auto"/>
            </w:pPr>
            <w:r w:rsidRPr="00221785">
              <w:rPr>
                <w:rStyle w:val="Strong"/>
              </w:rPr>
              <w:t>Risk Perception</w:t>
            </w:r>
            <w:r w:rsidRPr="00221785">
              <w:t>: Lenders likely assess risk based on income, with higher earners considered lower risk. This leads to more favorable loan terms and larger amounts for those in higher income brackets.</w:t>
            </w:r>
          </w:p>
          <w:p w14:paraId="050648CA" w14:textId="77777777" w:rsidR="006B7962" w:rsidRPr="00221785" w:rsidRDefault="006B7962" w:rsidP="006B7962">
            <w:pPr>
              <w:pStyle w:val="NormalWeb"/>
              <w:spacing w:line="276" w:lineRule="auto"/>
            </w:pPr>
          </w:p>
          <w:p w14:paraId="544BD1B1" w14:textId="6A1FE9CC" w:rsidR="00221785" w:rsidRPr="006B7962" w:rsidRDefault="00221785" w:rsidP="00856EA5">
            <w:pPr>
              <w:pStyle w:val="Heading3"/>
              <w:rPr>
                <w:rFonts w:cs="Times New Roman"/>
                <w:color w:val="auto"/>
                <w:u w:val="single"/>
              </w:rPr>
            </w:pPr>
            <w:r w:rsidRPr="006B7962">
              <w:rPr>
                <w:rStyle w:val="Strong"/>
                <w:rFonts w:cs="Times New Roman"/>
                <w:color w:val="auto"/>
                <w:highlight w:val="green"/>
                <w:u w:val="single"/>
              </w:rPr>
              <w:t>Implications for Borrowers and Lenders:</w:t>
            </w:r>
          </w:p>
          <w:p w14:paraId="1CD9A601" w14:textId="40FF0A7F" w:rsidR="00856EA5" w:rsidRPr="00221785" w:rsidRDefault="00221785" w:rsidP="00F031D4">
            <w:pPr>
              <w:pStyle w:val="NormalWeb"/>
              <w:numPr>
                <w:ilvl w:val="0"/>
                <w:numId w:val="14"/>
              </w:numPr>
              <w:spacing w:line="276" w:lineRule="auto"/>
            </w:pPr>
            <w:r w:rsidRPr="00221785">
              <w:rPr>
                <w:rStyle w:val="Strong"/>
              </w:rPr>
              <w:t>Borrowers</w:t>
            </w:r>
            <w:r w:rsidRPr="00221785">
              <w:t>: Individuals seeking loans should be aware that their income level significantly impacts the amount they can borrow. Higher</w:t>
            </w:r>
            <w:r w:rsidR="00230120">
              <w:t xml:space="preserve"> </w:t>
            </w:r>
            <w:r w:rsidRPr="00221785">
              <w:t>income may not only lead to larger loans but also better interest rates.</w:t>
            </w:r>
          </w:p>
          <w:p w14:paraId="68A7ED6C" w14:textId="77777777" w:rsidR="00221785" w:rsidRDefault="00221785" w:rsidP="00F031D4">
            <w:pPr>
              <w:pStyle w:val="NormalWeb"/>
              <w:numPr>
                <w:ilvl w:val="0"/>
                <w:numId w:val="14"/>
              </w:numPr>
              <w:spacing w:line="276" w:lineRule="auto"/>
            </w:pPr>
            <w:r w:rsidRPr="00221785">
              <w:rPr>
                <w:rStyle w:val="Strong"/>
              </w:rPr>
              <w:t>Lenders</w:t>
            </w:r>
            <w:r w:rsidRPr="00221785">
              <w:t>: Financial institutions can use this data to tailor their lending strategies. They might focus on higher-income segments for larger loan products while being more conservative with lower-income borrowers.</w:t>
            </w:r>
          </w:p>
          <w:p w14:paraId="656CDBBF" w14:textId="77777777" w:rsidR="004C4DDF" w:rsidRDefault="004C4DDF" w:rsidP="004C4DDF">
            <w:pPr>
              <w:pStyle w:val="NormalWeb"/>
              <w:rPr>
                <w:rStyle w:val="Strong"/>
              </w:rPr>
            </w:pPr>
          </w:p>
          <w:p w14:paraId="0848D378" w14:textId="53114AD2" w:rsidR="004C4DDF" w:rsidRDefault="004C4DDF" w:rsidP="00F031D4">
            <w:pPr>
              <w:pStyle w:val="NormalWeb"/>
              <w:numPr>
                <w:ilvl w:val="0"/>
                <w:numId w:val="11"/>
              </w:numPr>
              <w:rPr>
                <w:b/>
                <w:bCs/>
                <w:sz w:val="28"/>
                <w:szCs w:val="28"/>
                <w:u w:val="single"/>
              </w:rPr>
            </w:pPr>
            <w:r w:rsidRPr="004C4DDF">
              <w:rPr>
                <w:b/>
                <w:bCs/>
                <w:sz w:val="28"/>
                <w:szCs w:val="28"/>
                <w:u w:val="single"/>
              </w:rPr>
              <w:t>Ownership Status</w:t>
            </w:r>
          </w:p>
          <w:p w14:paraId="11F6BABB" w14:textId="39B4D5C9" w:rsidR="001366D0" w:rsidRDefault="001366D0" w:rsidP="00F031D4">
            <w:pPr>
              <w:pStyle w:val="NormalWeb"/>
              <w:numPr>
                <w:ilvl w:val="0"/>
                <w:numId w:val="18"/>
              </w:numPr>
              <w:rPr>
                <w:b/>
                <w:bCs/>
                <w:sz w:val="28"/>
                <w:szCs w:val="28"/>
                <w:u w:val="single"/>
              </w:rPr>
            </w:pPr>
            <w:r>
              <w:rPr>
                <w:rStyle w:val="Strong"/>
              </w:rPr>
              <w:t>Car Ownership</w:t>
            </w:r>
            <w:r>
              <w:t>:</w:t>
            </w:r>
          </w:p>
          <w:p w14:paraId="793B5ACB" w14:textId="77777777" w:rsidR="00FF43DC" w:rsidRDefault="00FF43DC" w:rsidP="00FF43D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p>
          <w:p w14:paraId="75171D92" w14:textId="77777777" w:rsidR="00FF43DC" w:rsidRDefault="00FF43DC" w:rsidP="00FF43D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FLAG_OWN_CAR</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proofErr w:type="spellStart"/>
            <w:r>
              <w:rPr>
                <w:rFonts w:ascii="Consolas" w:hAnsi="Consolas"/>
                <w:i/>
                <w:iCs/>
                <w:color w:val="006464"/>
                <w:sz w:val="20"/>
                <w:szCs w:val="20"/>
              </w:rPr>
              <w:t>Car_Own</w:t>
            </w:r>
            <w:proofErr w:type="spellEnd"/>
            <w:r>
              <w:rPr>
                <w:rFonts w:ascii="Consolas" w:hAnsi="Consolas"/>
                <w:color w:val="000000"/>
                <w:sz w:val="20"/>
                <w:szCs w:val="20"/>
              </w:rPr>
              <w:t>,</w:t>
            </w:r>
          </w:p>
          <w:p w14:paraId="12D665C0" w14:textId="77777777" w:rsidR="00FF43DC" w:rsidRDefault="00FF43DC" w:rsidP="00FF43D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AVG</w:t>
            </w:r>
            <w:r>
              <w:rPr>
                <w:rFonts w:ascii="Consolas" w:hAnsi="Consolas"/>
                <w:color w:val="000000"/>
                <w:sz w:val="20"/>
                <w:szCs w:val="20"/>
              </w:rPr>
              <w:t>(</w:t>
            </w:r>
            <w:r>
              <w:rPr>
                <w:rFonts w:ascii="Consolas" w:hAnsi="Consolas"/>
                <w:color w:val="006464"/>
                <w:sz w:val="20"/>
                <w:szCs w:val="20"/>
              </w:rPr>
              <w:t>AMT_CREDIT</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proofErr w:type="spellStart"/>
            <w:r>
              <w:rPr>
                <w:rFonts w:ascii="Consolas" w:hAnsi="Consolas"/>
                <w:i/>
                <w:iCs/>
                <w:color w:val="006464"/>
                <w:sz w:val="20"/>
                <w:szCs w:val="20"/>
              </w:rPr>
              <w:t>Average_Amount_Credit</w:t>
            </w:r>
            <w:proofErr w:type="spellEnd"/>
          </w:p>
          <w:p w14:paraId="460A2608" w14:textId="77777777" w:rsidR="00FF43DC" w:rsidRDefault="00FF43DC" w:rsidP="00FF43D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p>
          <w:p w14:paraId="0E61CBFD" w14:textId="77777777" w:rsidR="00FF43DC" w:rsidRDefault="00FF43DC" w:rsidP="00FF43D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8E00C6"/>
                <w:sz w:val="20"/>
                <w:szCs w:val="20"/>
              </w:rPr>
              <w:t>application</w:t>
            </w:r>
          </w:p>
          <w:p w14:paraId="58DB5C89" w14:textId="77777777" w:rsidR="00FF43DC" w:rsidRDefault="00FF43DC" w:rsidP="00FF43D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
          <w:p w14:paraId="7279D360" w14:textId="77777777" w:rsidR="00FF43DC" w:rsidRDefault="00FF43DC" w:rsidP="00FF43D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i/>
                <w:iCs/>
                <w:color w:val="006464"/>
                <w:sz w:val="20"/>
                <w:szCs w:val="20"/>
              </w:rPr>
              <w:t>Car_Own</w:t>
            </w:r>
            <w:proofErr w:type="spellEnd"/>
            <w:r>
              <w:rPr>
                <w:rFonts w:ascii="Consolas" w:hAnsi="Consolas"/>
                <w:color w:val="FF0000"/>
                <w:sz w:val="20"/>
                <w:szCs w:val="20"/>
              </w:rPr>
              <w:t>;</w:t>
            </w:r>
          </w:p>
          <w:p w14:paraId="5D1A8C07" w14:textId="5775D2CD" w:rsidR="001366D0" w:rsidRPr="00E210AC" w:rsidRDefault="001366D0" w:rsidP="00E210AC">
            <w:pPr>
              <w:pStyle w:val="NormalWeb"/>
              <w:shd w:val="clear" w:color="auto" w:fill="FFFFFF"/>
              <w:spacing w:before="0" w:beforeAutospacing="0" w:after="0" w:afterAutospacing="0"/>
              <w:rPr>
                <w:rFonts w:ascii="Consolas" w:hAnsi="Consolas"/>
                <w:color w:val="000000"/>
                <w:sz w:val="20"/>
                <w:szCs w:val="20"/>
              </w:rPr>
            </w:pPr>
            <w:r>
              <w:rPr>
                <w:b/>
                <w:bCs/>
                <w:sz w:val="28"/>
                <w:szCs w:val="28"/>
              </w:rPr>
              <w:t>Output:</w:t>
            </w:r>
          </w:p>
          <w:p w14:paraId="661727A1" w14:textId="0CEA097F" w:rsidR="001366D0" w:rsidRDefault="000C7812" w:rsidP="004C4DDF">
            <w:pPr>
              <w:pStyle w:val="NormalWeb"/>
            </w:pPr>
            <w:r>
              <w:rPr>
                <w:noProof/>
              </w:rPr>
              <w:lastRenderedPageBreak/>
              <w:drawing>
                <wp:inline distT="0" distB="0" distL="0" distR="0" wp14:anchorId="097AF6E0" wp14:editId="306189A8">
                  <wp:extent cx="2682472" cy="655377"/>
                  <wp:effectExtent l="19050" t="19050" r="22860" b="11430"/>
                  <wp:docPr id="16861226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22659" name="Picture 1686122659"/>
                          <pic:cNvPicPr/>
                        </pic:nvPicPr>
                        <pic:blipFill>
                          <a:blip r:embed="rId17">
                            <a:extLst>
                              <a:ext uri="{28A0092B-C50C-407E-A947-70E740481C1C}">
                                <a14:useLocalDpi xmlns:a14="http://schemas.microsoft.com/office/drawing/2010/main" val="0"/>
                              </a:ext>
                            </a:extLst>
                          </a:blip>
                          <a:stretch>
                            <a:fillRect/>
                          </a:stretch>
                        </pic:blipFill>
                        <pic:spPr>
                          <a:xfrm>
                            <a:off x="0" y="0"/>
                            <a:ext cx="2682472" cy="655377"/>
                          </a:xfrm>
                          <a:prstGeom prst="rect">
                            <a:avLst/>
                          </a:prstGeom>
                          <a:ln w="12700">
                            <a:solidFill>
                              <a:schemeClr val="tx1"/>
                            </a:solidFill>
                          </a:ln>
                        </pic:spPr>
                      </pic:pic>
                    </a:graphicData>
                  </a:graphic>
                </wp:inline>
              </w:drawing>
            </w:r>
          </w:p>
          <w:p w14:paraId="496B6999" w14:textId="77777777" w:rsidR="001366D0" w:rsidRDefault="001366D0" w:rsidP="004C4DDF">
            <w:pPr>
              <w:pStyle w:val="NormalWeb"/>
            </w:pPr>
          </w:p>
          <w:p w14:paraId="485D252F" w14:textId="7C740812" w:rsidR="001366D0" w:rsidRPr="00FF43DC" w:rsidRDefault="001366D0" w:rsidP="001366D0">
            <w:pPr>
              <w:pStyle w:val="NormalWeb"/>
              <w:spacing w:line="276" w:lineRule="auto"/>
              <w:rPr>
                <w:b/>
                <w:bCs/>
                <w:sz w:val="28"/>
                <w:szCs w:val="28"/>
                <w:u w:val="single"/>
              </w:rPr>
            </w:pPr>
            <w:r w:rsidRPr="00FF43DC">
              <w:rPr>
                <w:b/>
                <w:bCs/>
                <w:sz w:val="28"/>
                <w:szCs w:val="28"/>
                <w:highlight w:val="green"/>
                <w:u w:val="single"/>
              </w:rPr>
              <w:t>Observation:</w:t>
            </w:r>
          </w:p>
          <w:p w14:paraId="2F8BBCDC" w14:textId="77777777" w:rsidR="001366D0" w:rsidRPr="001366D0" w:rsidRDefault="001366D0" w:rsidP="00F031D4">
            <w:pPr>
              <w:pStyle w:val="NormalWeb"/>
              <w:numPr>
                <w:ilvl w:val="0"/>
                <w:numId w:val="15"/>
              </w:numPr>
              <w:spacing w:line="276" w:lineRule="auto"/>
            </w:pPr>
            <w:r w:rsidRPr="001366D0">
              <w:rPr>
                <w:rStyle w:val="Strong"/>
              </w:rPr>
              <w:t>No Car Ownership (N)</w:t>
            </w:r>
            <w:r w:rsidRPr="001366D0">
              <w:t>:</w:t>
            </w:r>
          </w:p>
          <w:p w14:paraId="1ED8FFB8" w14:textId="77777777" w:rsidR="001366D0" w:rsidRPr="001366D0" w:rsidRDefault="001366D0" w:rsidP="00F031D4">
            <w:pPr>
              <w:numPr>
                <w:ilvl w:val="1"/>
                <w:numId w:val="15"/>
              </w:numPr>
              <w:spacing w:before="100" w:beforeAutospacing="1" w:after="100" w:afterAutospacing="1"/>
              <w:rPr>
                <w:rFonts w:cs="Times New Roman"/>
                <w:szCs w:val="24"/>
              </w:rPr>
            </w:pPr>
            <w:r w:rsidRPr="001366D0">
              <w:rPr>
                <w:rStyle w:val="Strong"/>
                <w:rFonts w:cs="Times New Roman"/>
                <w:szCs w:val="24"/>
              </w:rPr>
              <w:t>Average Credit Amount</w:t>
            </w:r>
            <w:r w:rsidRPr="001366D0">
              <w:rPr>
                <w:rFonts w:cs="Times New Roman"/>
                <w:szCs w:val="24"/>
              </w:rPr>
              <w:t xml:space="preserve">: </w:t>
            </w:r>
            <w:r w:rsidRPr="001366D0">
              <w:rPr>
                <w:rStyle w:val="Strong"/>
                <w:rFonts w:cs="Times New Roman"/>
                <w:szCs w:val="24"/>
              </w:rPr>
              <w:t>565,442.54</w:t>
            </w:r>
          </w:p>
          <w:p w14:paraId="05D6E760" w14:textId="77777777" w:rsidR="001366D0" w:rsidRDefault="001366D0" w:rsidP="00F031D4">
            <w:pPr>
              <w:numPr>
                <w:ilvl w:val="1"/>
                <w:numId w:val="15"/>
              </w:numPr>
              <w:spacing w:before="100" w:beforeAutospacing="1" w:after="100" w:afterAutospacing="1"/>
              <w:rPr>
                <w:rFonts w:cs="Times New Roman"/>
                <w:szCs w:val="24"/>
              </w:rPr>
            </w:pPr>
            <w:r w:rsidRPr="001366D0">
              <w:rPr>
                <w:rStyle w:val="Strong"/>
                <w:rFonts w:cs="Times New Roman"/>
                <w:szCs w:val="24"/>
              </w:rPr>
              <w:t>Interpretation</w:t>
            </w:r>
            <w:r w:rsidRPr="001366D0">
              <w:rPr>
                <w:rFonts w:cs="Times New Roman"/>
                <w:szCs w:val="24"/>
              </w:rPr>
              <w:t>: Borrowers who do not own a car receive a substantial average credit amount. This might suggest that lenders are willing to extend significant loans to these individuals despite the absence of a car, indicating other factors (such as income or credit score) may be compensating for this lack of asset.</w:t>
            </w:r>
          </w:p>
          <w:p w14:paraId="293D13D2" w14:textId="77777777" w:rsidR="001366D0" w:rsidRPr="001366D0" w:rsidRDefault="001366D0" w:rsidP="001366D0">
            <w:pPr>
              <w:spacing w:before="100" w:beforeAutospacing="1" w:after="100" w:afterAutospacing="1"/>
              <w:ind w:left="1440"/>
              <w:rPr>
                <w:rFonts w:cs="Times New Roman"/>
                <w:szCs w:val="24"/>
              </w:rPr>
            </w:pPr>
          </w:p>
          <w:p w14:paraId="207703D3" w14:textId="77777777" w:rsidR="001366D0" w:rsidRPr="001366D0" w:rsidRDefault="001366D0" w:rsidP="00F031D4">
            <w:pPr>
              <w:pStyle w:val="NormalWeb"/>
              <w:numPr>
                <w:ilvl w:val="0"/>
                <w:numId w:val="15"/>
              </w:numPr>
              <w:spacing w:line="276" w:lineRule="auto"/>
            </w:pPr>
            <w:r w:rsidRPr="001366D0">
              <w:rPr>
                <w:rStyle w:val="Strong"/>
              </w:rPr>
              <w:t>Car Ownership (Y)</w:t>
            </w:r>
            <w:r w:rsidRPr="001366D0">
              <w:t>:</w:t>
            </w:r>
          </w:p>
          <w:p w14:paraId="10DA871A" w14:textId="77777777" w:rsidR="001366D0" w:rsidRPr="001366D0" w:rsidRDefault="001366D0" w:rsidP="00F031D4">
            <w:pPr>
              <w:numPr>
                <w:ilvl w:val="1"/>
                <w:numId w:val="15"/>
              </w:numPr>
              <w:spacing w:before="100" w:beforeAutospacing="1" w:after="100" w:afterAutospacing="1"/>
              <w:rPr>
                <w:rFonts w:cs="Times New Roman"/>
                <w:szCs w:val="24"/>
              </w:rPr>
            </w:pPr>
            <w:r w:rsidRPr="001366D0">
              <w:rPr>
                <w:rStyle w:val="Strong"/>
                <w:rFonts w:cs="Times New Roman"/>
                <w:szCs w:val="24"/>
              </w:rPr>
              <w:t>Average Credit Amount</w:t>
            </w:r>
            <w:r w:rsidRPr="001366D0">
              <w:rPr>
                <w:rFonts w:cs="Times New Roman"/>
                <w:szCs w:val="24"/>
              </w:rPr>
              <w:t xml:space="preserve">: </w:t>
            </w:r>
            <w:r w:rsidRPr="001366D0">
              <w:rPr>
                <w:rStyle w:val="Strong"/>
                <w:rFonts w:cs="Times New Roman"/>
                <w:szCs w:val="24"/>
              </w:rPr>
              <w:t>664,186.01</w:t>
            </w:r>
          </w:p>
          <w:p w14:paraId="2A7DB4EE" w14:textId="77777777" w:rsidR="001366D0" w:rsidRDefault="001366D0" w:rsidP="00F031D4">
            <w:pPr>
              <w:numPr>
                <w:ilvl w:val="1"/>
                <w:numId w:val="15"/>
              </w:numPr>
              <w:spacing w:before="100" w:beforeAutospacing="1" w:after="100" w:afterAutospacing="1"/>
              <w:rPr>
                <w:rFonts w:cs="Times New Roman"/>
                <w:szCs w:val="24"/>
              </w:rPr>
            </w:pPr>
            <w:r w:rsidRPr="001366D0">
              <w:rPr>
                <w:rStyle w:val="Strong"/>
                <w:rFonts w:cs="Times New Roman"/>
                <w:szCs w:val="24"/>
              </w:rPr>
              <w:t>Interpretation</w:t>
            </w:r>
            <w:r w:rsidRPr="001366D0">
              <w:rPr>
                <w:rFonts w:cs="Times New Roman"/>
                <w:szCs w:val="24"/>
              </w:rPr>
              <w:t>: Car owners have an even higher average credit amount. This reflects the perception that owning a car signifies financial stability and responsibility, leading lenders to offer more substantial loans to these borrowers.</w:t>
            </w:r>
          </w:p>
          <w:p w14:paraId="30785983" w14:textId="77777777" w:rsidR="001366D0" w:rsidRPr="001366D0" w:rsidRDefault="001366D0" w:rsidP="001366D0">
            <w:pPr>
              <w:spacing w:before="100" w:beforeAutospacing="1" w:after="100" w:afterAutospacing="1"/>
              <w:ind w:left="1440"/>
              <w:rPr>
                <w:rFonts w:cs="Times New Roman"/>
                <w:szCs w:val="24"/>
              </w:rPr>
            </w:pPr>
          </w:p>
          <w:p w14:paraId="3392E90D" w14:textId="7F02844C" w:rsidR="001366D0" w:rsidRPr="00FF43DC" w:rsidRDefault="001366D0" w:rsidP="001366D0">
            <w:pPr>
              <w:pStyle w:val="Heading3"/>
              <w:rPr>
                <w:rFonts w:cs="Times New Roman"/>
                <w:color w:val="auto"/>
                <w:u w:val="single"/>
              </w:rPr>
            </w:pPr>
            <w:r w:rsidRPr="00FF43DC">
              <w:rPr>
                <w:rStyle w:val="Strong"/>
                <w:rFonts w:cs="Times New Roman"/>
                <w:color w:val="auto"/>
                <w:highlight w:val="green"/>
                <w:u w:val="single"/>
              </w:rPr>
              <w:t>Comparative Analysis</w:t>
            </w:r>
            <w:r w:rsidR="00433A16" w:rsidRPr="00FF43DC">
              <w:rPr>
                <w:rStyle w:val="Strong"/>
                <w:rFonts w:cs="Times New Roman"/>
                <w:color w:val="auto"/>
                <w:highlight w:val="green"/>
                <w:u w:val="single"/>
              </w:rPr>
              <w:t>:</w:t>
            </w:r>
          </w:p>
          <w:p w14:paraId="2603625A" w14:textId="77777777" w:rsidR="001366D0" w:rsidRDefault="001366D0" w:rsidP="00F031D4">
            <w:pPr>
              <w:numPr>
                <w:ilvl w:val="0"/>
                <w:numId w:val="16"/>
              </w:numPr>
              <w:spacing w:before="100" w:beforeAutospacing="1" w:after="100" w:afterAutospacing="1"/>
              <w:rPr>
                <w:rFonts w:cs="Times New Roman"/>
                <w:szCs w:val="24"/>
              </w:rPr>
            </w:pPr>
            <w:r w:rsidRPr="001366D0">
              <w:rPr>
                <w:rStyle w:val="Strong"/>
                <w:rFonts w:cs="Times New Roman"/>
                <w:szCs w:val="24"/>
              </w:rPr>
              <w:t>Difference in Average Credit</w:t>
            </w:r>
            <w:r w:rsidRPr="001366D0">
              <w:rPr>
                <w:rFonts w:cs="Times New Roman"/>
                <w:szCs w:val="24"/>
              </w:rPr>
              <w:t xml:space="preserve">: The average credit amount for car owners is </w:t>
            </w:r>
            <w:r w:rsidRPr="001366D0">
              <w:rPr>
                <w:rStyle w:val="Strong"/>
                <w:rFonts w:cs="Times New Roman"/>
                <w:szCs w:val="24"/>
              </w:rPr>
              <w:t>approximately 98,743.47</w:t>
            </w:r>
            <w:r w:rsidRPr="001366D0">
              <w:rPr>
                <w:rFonts w:cs="Times New Roman"/>
                <w:szCs w:val="24"/>
              </w:rPr>
              <w:t xml:space="preserve"> more than that for non-car owners. This significant difference highlights a trend where car ownership is associated with a higher perceived creditworthiness.</w:t>
            </w:r>
          </w:p>
          <w:p w14:paraId="43BC835B" w14:textId="77777777" w:rsidR="00CE43A9" w:rsidRPr="001366D0" w:rsidRDefault="00CE43A9" w:rsidP="00CE43A9">
            <w:pPr>
              <w:spacing w:before="100" w:beforeAutospacing="1" w:after="100" w:afterAutospacing="1"/>
              <w:ind w:left="720"/>
              <w:rPr>
                <w:rFonts w:cs="Times New Roman"/>
                <w:szCs w:val="24"/>
              </w:rPr>
            </w:pPr>
          </w:p>
          <w:p w14:paraId="6AE0ED3C" w14:textId="1E9A42FC" w:rsidR="001366D0" w:rsidRPr="008422D9" w:rsidRDefault="001366D0" w:rsidP="001366D0">
            <w:pPr>
              <w:pStyle w:val="Heading3"/>
              <w:rPr>
                <w:rFonts w:cs="Times New Roman"/>
                <w:sz w:val="24"/>
                <w:szCs w:val="24"/>
                <w:u w:val="single"/>
              </w:rPr>
            </w:pPr>
            <w:r w:rsidRPr="008422D9">
              <w:rPr>
                <w:rStyle w:val="Strong"/>
                <w:rFonts w:cs="Times New Roman"/>
                <w:color w:val="auto"/>
                <w:highlight w:val="green"/>
                <w:u w:val="single"/>
              </w:rPr>
              <w:t>Implications for Lenders and Borrowers</w:t>
            </w:r>
            <w:r w:rsidR="00433A16" w:rsidRPr="008422D9">
              <w:rPr>
                <w:rStyle w:val="Strong"/>
                <w:rFonts w:cs="Times New Roman"/>
                <w:color w:val="auto"/>
                <w:highlight w:val="green"/>
                <w:u w:val="single"/>
              </w:rPr>
              <w:t>:</w:t>
            </w:r>
          </w:p>
          <w:p w14:paraId="51FA0F22" w14:textId="77777777" w:rsidR="001366D0" w:rsidRPr="001366D0" w:rsidRDefault="001366D0" w:rsidP="00F031D4">
            <w:pPr>
              <w:pStyle w:val="NormalWeb"/>
              <w:numPr>
                <w:ilvl w:val="0"/>
                <w:numId w:val="17"/>
              </w:numPr>
              <w:spacing w:line="276" w:lineRule="auto"/>
            </w:pPr>
            <w:r w:rsidRPr="001366D0">
              <w:rPr>
                <w:rStyle w:val="Strong"/>
              </w:rPr>
              <w:t>For Lenders</w:t>
            </w:r>
            <w:r w:rsidRPr="001366D0">
              <w:t>:</w:t>
            </w:r>
          </w:p>
          <w:p w14:paraId="01235A68" w14:textId="77777777" w:rsidR="001366D0" w:rsidRDefault="001366D0" w:rsidP="00F031D4">
            <w:pPr>
              <w:numPr>
                <w:ilvl w:val="1"/>
                <w:numId w:val="17"/>
              </w:numPr>
              <w:spacing w:before="100" w:beforeAutospacing="1" w:after="100" w:afterAutospacing="1"/>
              <w:rPr>
                <w:rFonts w:cs="Times New Roman"/>
                <w:szCs w:val="24"/>
              </w:rPr>
            </w:pPr>
            <w:r w:rsidRPr="001366D0">
              <w:rPr>
                <w:rStyle w:val="Strong"/>
                <w:rFonts w:cs="Times New Roman"/>
                <w:szCs w:val="24"/>
              </w:rPr>
              <w:lastRenderedPageBreak/>
              <w:t>Risk Assessment</w:t>
            </w:r>
            <w:r w:rsidRPr="001366D0">
              <w:rPr>
                <w:rFonts w:cs="Times New Roman"/>
                <w:szCs w:val="24"/>
              </w:rPr>
              <w:t>: Lenders may view car ownership as a positive indicator of a borrower’s financial reliability. Owning a car can signal that the borrower has made a substantial financial commitment and is likely to have a stable income.</w:t>
            </w:r>
          </w:p>
          <w:p w14:paraId="328C8639" w14:textId="77777777" w:rsidR="004327A8" w:rsidRPr="001366D0" w:rsidRDefault="004327A8" w:rsidP="004327A8">
            <w:pPr>
              <w:spacing w:before="100" w:beforeAutospacing="1" w:after="100" w:afterAutospacing="1"/>
              <w:rPr>
                <w:rFonts w:cs="Times New Roman"/>
                <w:szCs w:val="24"/>
              </w:rPr>
            </w:pPr>
          </w:p>
          <w:p w14:paraId="444FED18" w14:textId="77777777" w:rsidR="001366D0" w:rsidRDefault="001366D0" w:rsidP="00F031D4">
            <w:pPr>
              <w:numPr>
                <w:ilvl w:val="1"/>
                <w:numId w:val="17"/>
              </w:numPr>
              <w:spacing w:before="100" w:beforeAutospacing="1" w:after="100" w:afterAutospacing="1"/>
              <w:rPr>
                <w:rFonts w:cs="Times New Roman"/>
                <w:szCs w:val="24"/>
              </w:rPr>
            </w:pPr>
            <w:r w:rsidRPr="001366D0">
              <w:rPr>
                <w:rStyle w:val="Strong"/>
                <w:rFonts w:cs="Times New Roman"/>
                <w:szCs w:val="24"/>
              </w:rPr>
              <w:t>Targeting Strategies</w:t>
            </w:r>
            <w:r w:rsidRPr="001366D0">
              <w:rPr>
                <w:rFonts w:cs="Times New Roman"/>
                <w:szCs w:val="24"/>
              </w:rPr>
              <w:t>: Financial institutions might tailor their marketing strategies to attract car owners, offering them competitive loan products based on their perceived lower risk.</w:t>
            </w:r>
          </w:p>
          <w:p w14:paraId="232D5BE1" w14:textId="77777777" w:rsidR="001366D0" w:rsidRPr="001366D0" w:rsidRDefault="001366D0" w:rsidP="001366D0">
            <w:pPr>
              <w:spacing w:before="100" w:beforeAutospacing="1" w:after="100" w:afterAutospacing="1"/>
              <w:ind w:left="1440"/>
              <w:rPr>
                <w:rFonts w:cs="Times New Roman"/>
                <w:szCs w:val="24"/>
              </w:rPr>
            </w:pPr>
          </w:p>
          <w:p w14:paraId="49479D18" w14:textId="77777777" w:rsidR="001366D0" w:rsidRPr="001366D0" w:rsidRDefault="001366D0" w:rsidP="00F031D4">
            <w:pPr>
              <w:pStyle w:val="NormalWeb"/>
              <w:numPr>
                <w:ilvl w:val="0"/>
                <w:numId w:val="17"/>
              </w:numPr>
              <w:spacing w:line="276" w:lineRule="auto"/>
            </w:pPr>
            <w:r w:rsidRPr="001366D0">
              <w:rPr>
                <w:rStyle w:val="Strong"/>
              </w:rPr>
              <w:t>For Borrowers</w:t>
            </w:r>
            <w:r w:rsidRPr="001366D0">
              <w:t>:</w:t>
            </w:r>
          </w:p>
          <w:p w14:paraId="5B626BD2" w14:textId="77777777" w:rsidR="001366D0" w:rsidRPr="001366D0" w:rsidRDefault="001366D0" w:rsidP="00F031D4">
            <w:pPr>
              <w:numPr>
                <w:ilvl w:val="1"/>
                <w:numId w:val="17"/>
              </w:numPr>
              <w:spacing w:before="100" w:beforeAutospacing="1" w:after="100" w:afterAutospacing="1"/>
              <w:rPr>
                <w:rFonts w:cs="Times New Roman"/>
                <w:szCs w:val="24"/>
              </w:rPr>
            </w:pPr>
            <w:r w:rsidRPr="001366D0">
              <w:rPr>
                <w:rStyle w:val="Strong"/>
                <w:rFonts w:cs="Times New Roman"/>
                <w:szCs w:val="24"/>
              </w:rPr>
              <w:t>Understanding Loan Offers</w:t>
            </w:r>
            <w:r w:rsidRPr="001366D0">
              <w:rPr>
                <w:rFonts w:cs="Times New Roman"/>
                <w:szCs w:val="24"/>
              </w:rPr>
              <w:t>: Individuals looking to secure loans may benefit from understanding how their assets, such as car ownership, influence their borrowing capacity. Those without cars might want to emphasize other financial strengths, like stable income or good credit scores, to enhance their creditworthiness in the eyes of lenders.</w:t>
            </w:r>
          </w:p>
          <w:p w14:paraId="1C9904CA" w14:textId="77777777" w:rsidR="001366D0" w:rsidRDefault="001366D0" w:rsidP="004C4DDF">
            <w:pPr>
              <w:pStyle w:val="NormalWeb"/>
            </w:pPr>
          </w:p>
          <w:p w14:paraId="61574ED6" w14:textId="5EBE4924" w:rsidR="00C56E16" w:rsidRDefault="00C56E16" w:rsidP="00F031D4">
            <w:pPr>
              <w:pStyle w:val="NormalWeb"/>
              <w:numPr>
                <w:ilvl w:val="0"/>
                <w:numId w:val="18"/>
              </w:numPr>
            </w:pPr>
            <w:r>
              <w:rPr>
                <w:rStyle w:val="Strong"/>
              </w:rPr>
              <w:t>Realty Ownership</w:t>
            </w:r>
            <w:r>
              <w:t>:</w:t>
            </w:r>
          </w:p>
          <w:p w14:paraId="3E2F3E87" w14:textId="77777777" w:rsidR="00362434" w:rsidRDefault="00362434" w:rsidP="0036243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p>
          <w:p w14:paraId="357E93EA" w14:textId="77777777" w:rsidR="00362434" w:rsidRDefault="00362434" w:rsidP="0036243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FLAG_OWN_REALTY</w:t>
            </w:r>
            <w:r>
              <w:rPr>
                <w:rFonts w:ascii="Consolas" w:hAnsi="Consolas"/>
                <w:color w:val="000000"/>
                <w:sz w:val="20"/>
                <w:szCs w:val="20"/>
              </w:rPr>
              <w:t>,</w:t>
            </w:r>
          </w:p>
          <w:p w14:paraId="53FD4DCD" w14:textId="77777777" w:rsidR="00362434" w:rsidRDefault="00362434" w:rsidP="0036243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AVG</w:t>
            </w:r>
            <w:r>
              <w:rPr>
                <w:rFonts w:ascii="Consolas" w:hAnsi="Consolas"/>
                <w:color w:val="000000"/>
                <w:sz w:val="20"/>
                <w:szCs w:val="20"/>
              </w:rPr>
              <w:t>(</w:t>
            </w:r>
            <w:r>
              <w:rPr>
                <w:rFonts w:ascii="Consolas" w:hAnsi="Consolas"/>
                <w:color w:val="006464"/>
                <w:sz w:val="20"/>
                <w:szCs w:val="20"/>
              </w:rPr>
              <w:t>AMT_CREDIT</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proofErr w:type="spellStart"/>
            <w:r>
              <w:rPr>
                <w:rFonts w:ascii="Consolas" w:hAnsi="Consolas"/>
                <w:i/>
                <w:iCs/>
                <w:color w:val="006464"/>
                <w:sz w:val="20"/>
                <w:szCs w:val="20"/>
              </w:rPr>
              <w:t>avg_amt_credit</w:t>
            </w:r>
            <w:proofErr w:type="spellEnd"/>
          </w:p>
          <w:p w14:paraId="379E8A7D" w14:textId="77777777" w:rsidR="00362434" w:rsidRDefault="00362434" w:rsidP="0036243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p>
          <w:p w14:paraId="5833AF28" w14:textId="77777777" w:rsidR="00362434" w:rsidRDefault="00362434" w:rsidP="0036243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8E00C6"/>
                <w:sz w:val="20"/>
                <w:szCs w:val="20"/>
              </w:rPr>
              <w:t>application</w:t>
            </w:r>
          </w:p>
          <w:p w14:paraId="51D371E3" w14:textId="77777777" w:rsidR="00362434" w:rsidRDefault="00362434" w:rsidP="0036243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
          <w:p w14:paraId="37C501EF" w14:textId="77777777" w:rsidR="00362434" w:rsidRDefault="00362434" w:rsidP="00362434">
            <w:pPr>
              <w:pStyle w:val="NormalWeb"/>
              <w:shd w:val="clear" w:color="auto" w:fill="FFFFFF"/>
              <w:spacing w:before="0" w:beforeAutospacing="0" w:after="0" w:afterAutospacing="0"/>
              <w:rPr>
                <w:rFonts w:ascii="Consolas" w:hAnsi="Consolas"/>
                <w:color w:val="FF0000"/>
                <w:sz w:val="20"/>
                <w:szCs w:val="20"/>
              </w:rPr>
            </w:pPr>
            <w:r>
              <w:rPr>
                <w:rFonts w:ascii="Consolas" w:hAnsi="Consolas"/>
                <w:color w:val="000000"/>
                <w:sz w:val="20"/>
                <w:szCs w:val="20"/>
              </w:rPr>
              <w:t xml:space="preserve">    </w:t>
            </w:r>
            <w:r>
              <w:rPr>
                <w:rFonts w:ascii="Consolas" w:hAnsi="Consolas"/>
                <w:color w:val="006464"/>
                <w:sz w:val="20"/>
                <w:szCs w:val="20"/>
              </w:rPr>
              <w:t>FLAG_OWN_REALTY</w:t>
            </w:r>
            <w:r>
              <w:rPr>
                <w:rFonts w:ascii="Consolas" w:hAnsi="Consolas"/>
                <w:color w:val="FF0000"/>
                <w:sz w:val="20"/>
                <w:szCs w:val="20"/>
              </w:rPr>
              <w:t>;</w:t>
            </w:r>
          </w:p>
          <w:p w14:paraId="39FFB55F" w14:textId="77777777" w:rsidR="00362434" w:rsidRDefault="00362434" w:rsidP="00362434">
            <w:pPr>
              <w:pStyle w:val="NormalWeb"/>
              <w:shd w:val="clear" w:color="auto" w:fill="FFFFFF"/>
              <w:spacing w:before="0" w:beforeAutospacing="0" w:after="0" w:afterAutospacing="0"/>
              <w:rPr>
                <w:rFonts w:ascii="Consolas" w:hAnsi="Consolas"/>
                <w:color w:val="FF0000"/>
                <w:sz w:val="20"/>
                <w:szCs w:val="20"/>
              </w:rPr>
            </w:pPr>
          </w:p>
          <w:p w14:paraId="7B292806" w14:textId="6C87D8DA" w:rsidR="00362434" w:rsidRPr="00362434" w:rsidRDefault="00362434" w:rsidP="00362434">
            <w:pPr>
              <w:pStyle w:val="NormalWeb"/>
              <w:shd w:val="clear" w:color="auto" w:fill="FFFFFF"/>
              <w:spacing w:before="0" w:beforeAutospacing="0" w:after="0" w:afterAutospacing="0"/>
              <w:rPr>
                <w:b/>
                <w:bCs/>
                <w:color w:val="000000"/>
                <w:sz w:val="28"/>
                <w:szCs w:val="28"/>
              </w:rPr>
            </w:pPr>
          </w:p>
          <w:p w14:paraId="300F981D" w14:textId="3390BB64" w:rsidR="00C56E16" w:rsidRDefault="00362434" w:rsidP="00C56E16">
            <w:pPr>
              <w:pStyle w:val="NormalWeb"/>
              <w:rPr>
                <w:b/>
                <w:bCs/>
                <w:sz w:val="28"/>
                <w:szCs w:val="28"/>
              </w:rPr>
            </w:pPr>
            <w:r>
              <w:rPr>
                <w:b/>
                <w:bCs/>
                <w:sz w:val="28"/>
                <w:szCs w:val="28"/>
              </w:rPr>
              <w:t>Output:</w:t>
            </w:r>
          </w:p>
          <w:p w14:paraId="6EB7960B" w14:textId="06EDD9FD" w:rsidR="00362434" w:rsidRDefault="00362434" w:rsidP="00C56E16">
            <w:pPr>
              <w:pStyle w:val="NormalWeb"/>
              <w:rPr>
                <w:b/>
                <w:bCs/>
                <w:sz w:val="28"/>
                <w:szCs w:val="28"/>
              </w:rPr>
            </w:pPr>
            <w:r>
              <w:rPr>
                <w:b/>
                <w:bCs/>
                <w:noProof/>
                <w:sz w:val="28"/>
                <w:szCs w:val="28"/>
              </w:rPr>
              <w:drawing>
                <wp:inline distT="0" distB="0" distL="0" distR="0" wp14:anchorId="6DD06618" wp14:editId="74C57A3E">
                  <wp:extent cx="2781541" cy="701101"/>
                  <wp:effectExtent l="19050" t="19050" r="19050" b="22860"/>
                  <wp:docPr id="11609077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07742" name="Picture 1160907742"/>
                          <pic:cNvPicPr/>
                        </pic:nvPicPr>
                        <pic:blipFill>
                          <a:blip r:embed="rId18">
                            <a:extLst>
                              <a:ext uri="{28A0092B-C50C-407E-A947-70E740481C1C}">
                                <a14:useLocalDpi xmlns:a14="http://schemas.microsoft.com/office/drawing/2010/main" val="0"/>
                              </a:ext>
                            </a:extLst>
                          </a:blip>
                          <a:stretch>
                            <a:fillRect/>
                          </a:stretch>
                        </pic:blipFill>
                        <pic:spPr>
                          <a:xfrm>
                            <a:off x="0" y="0"/>
                            <a:ext cx="2781541" cy="701101"/>
                          </a:xfrm>
                          <a:prstGeom prst="rect">
                            <a:avLst/>
                          </a:prstGeom>
                          <a:ln w="12700">
                            <a:solidFill>
                              <a:schemeClr val="tx1"/>
                            </a:solidFill>
                          </a:ln>
                        </pic:spPr>
                      </pic:pic>
                    </a:graphicData>
                  </a:graphic>
                </wp:inline>
              </w:drawing>
            </w:r>
          </w:p>
          <w:p w14:paraId="455908A7" w14:textId="77777777" w:rsidR="00362434" w:rsidRDefault="00362434" w:rsidP="00C56E16">
            <w:pPr>
              <w:pStyle w:val="NormalWeb"/>
              <w:rPr>
                <w:b/>
                <w:bCs/>
                <w:sz w:val="28"/>
                <w:szCs w:val="28"/>
              </w:rPr>
            </w:pPr>
          </w:p>
          <w:p w14:paraId="3C7EFA12" w14:textId="1D0AF888" w:rsidR="00362434" w:rsidRDefault="00362434" w:rsidP="00C56E16">
            <w:pPr>
              <w:pStyle w:val="NormalWeb"/>
              <w:rPr>
                <w:b/>
                <w:bCs/>
                <w:sz w:val="28"/>
                <w:szCs w:val="28"/>
              </w:rPr>
            </w:pPr>
            <w:r>
              <w:rPr>
                <w:b/>
                <w:bCs/>
                <w:sz w:val="28"/>
                <w:szCs w:val="28"/>
              </w:rPr>
              <w:t>Observation:</w:t>
            </w:r>
          </w:p>
          <w:p w14:paraId="07CB063A" w14:textId="77777777" w:rsidR="00362434" w:rsidRPr="00362434" w:rsidRDefault="00362434" w:rsidP="00F031D4">
            <w:pPr>
              <w:pStyle w:val="NormalWeb"/>
              <w:numPr>
                <w:ilvl w:val="0"/>
                <w:numId w:val="19"/>
              </w:numPr>
              <w:spacing w:line="276" w:lineRule="auto"/>
            </w:pPr>
            <w:r w:rsidRPr="00362434">
              <w:rPr>
                <w:rStyle w:val="Strong"/>
              </w:rPr>
              <w:lastRenderedPageBreak/>
              <w:t>Realty Ownership (Y)</w:t>
            </w:r>
            <w:r w:rsidRPr="00362434">
              <w:t>:</w:t>
            </w:r>
          </w:p>
          <w:p w14:paraId="12BAA129" w14:textId="77777777" w:rsidR="00362434" w:rsidRPr="00362434" w:rsidRDefault="00362434" w:rsidP="00F031D4">
            <w:pPr>
              <w:numPr>
                <w:ilvl w:val="1"/>
                <w:numId w:val="19"/>
              </w:numPr>
              <w:spacing w:before="100" w:beforeAutospacing="1" w:after="100" w:afterAutospacing="1"/>
              <w:rPr>
                <w:rFonts w:cs="Times New Roman"/>
                <w:szCs w:val="24"/>
              </w:rPr>
            </w:pPr>
            <w:r w:rsidRPr="00362434">
              <w:rPr>
                <w:rStyle w:val="Strong"/>
                <w:rFonts w:cs="Times New Roman"/>
                <w:szCs w:val="24"/>
              </w:rPr>
              <w:t>Average Credit Amount</w:t>
            </w:r>
            <w:r w:rsidRPr="00362434">
              <w:rPr>
                <w:rFonts w:cs="Times New Roman"/>
                <w:szCs w:val="24"/>
              </w:rPr>
              <w:t xml:space="preserve">: </w:t>
            </w:r>
            <w:r w:rsidRPr="00362434">
              <w:rPr>
                <w:rStyle w:val="Strong"/>
                <w:rFonts w:cs="Times New Roman"/>
                <w:szCs w:val="24"/>
              </w:rPr>
              <w:t>588,522.52</w:t>
            </w:r>
          </w:p>
          <w:p w14:paraId="1CC55D51" w14:textId="77777777" w:rsidR="00362434" w:rsidRDefault="00362434" w:rsidP="00F031D4">
            <w:pPr>
              <w:numPr>
                <w:ilvl w:val="1"/>
                <w:numId w:val="19"/>
              </w:numPr>
              <w:spacing w:before="100" w:beforeAutospacing="1" w:after="100" w:afterAutospacing="1"/>
              <w:rPr>
                <w:rFonts w:cs="Times New Roman"/>
                <w:szCs w:val="24"/>
              </w:rPr>
            </w:pPr>
            <w:r w:rsidRPr="00362434">
              <w:rPr>
                <w:rStyle w:val="Strong"/>
                <w:rFonts w:cs="Times New Roman"/>
                <w:szCs w:val="24"/>
              </w:rPr>
              <w:t>Interpretation</w:t>
            </w:r>
            <w:r w:rsidRPr="00362434">
              <w:rPr>
                <w:rFonts w:cs="Times New Roman"/>
                <w:szCs w:val="24"/>
              </w:rPr>
              <w:t>: Borrowers who own real estate receive an average credit amount of 588,522.52. This indicates that while these borrowers are still seen as fairly creditworthy, the average loan amount is lower compared to those without realty ownership.</w:t>
            </w:r>
          </w:p>
          <w:p w14:paraId="59782330" w14:textId="77777777" w:rsidR="00362434" w:rsidRPr="00362434" w:rsidRDefault="00362434" w:rsidP="00362434">
            <w:pPr>
              <w:spacing w:before="100" w:beforeAutospacing="1" w:after="100" w:afterAutospacing="1"/>
              <w:ind w:left="1440"/>
              <w:rPr>
                <w:rFonts w:cs="Times New Roman"/>
                <w:szCs w:val="24"/>
              </w:rPr>
            </w:pPr>
          </w:p>
          <w:p w14:paraId="5A99A179" w14:textId="77777777" w:rsidR="00362434" w:rsidRPr="00362434" w:rsidRDefault="00362434" w:rsidP="00F031D4">
            <w:pPr>
              <w:pStyle w:val="NormalWeb"/>
              <w:numPr>
                <w:ilvl w:val="0"/>
                <w:numId w:val="19"/>
              </w:numPr>
              <w:spacing w:line="276" w:lineRule="auto"/>
            </w:pPr>
            <w:r w:rsidRPr="00362434">
              <w:rPr>
                <w:rStyle w:val="Strong"/>
              </w:rPr>
              <w:t>No Realty Ownership (N)</w:t>
            </w:r>
            <w:r w:rsidRPr="00362434">
              <w:t>:</w:t>
            </w:r>
          </w:p>
          <w:p w14:paraId="52D48FE0" w14:textId="77777777" w:rsidR="00362434" w:rsidRPr="00362434" w:rsidRDefault="00362434" w:rsidP="00F031D4">
            <w:pPr>
              <w:numPr>
                <w:ilvl w:val="1"/>
                <w:numId w:val="19"/>
              </w:numPr>
              <w:spacing w:before="100" w:beforeAutospacing="1" w:after="100" w:afterAutospacing="1"/>
              <w:rPr>
                <w:rFonts w:cs="Times New Roman"/>
                <w:szCs w:val="24"/>
              </w:rPr>
            </w:pPr>
            <w:r w:rsidRPr="00362434">
              <w:rPr>
                <w:rStyle w:val="Strong"/>
                <w:rFonts w:cs="Times New Roman"/>
                <w:szCs w:val="24"/>
              </w:rPr>
              <w:t>Average Credit Amount</w:t>
            </w:r>
            <w:r w:rsidRPr="00362434">
              <w:rPr>
                <w:rFonts w:cs="Times New Roman"/>
                <w:szCs w:val="24"/>
              </w:rPr>
              <w:t xml:space="preserve">: </w:t>
            </w:r>
            <w:r w:rsidRPr="00362434">
              <w:rPr>
                <w:rStyle w:val="Strong"/>
                <w:rFonts w:cs="Times New Roman"/>
                <w:szCs w:val="24"/>
              </w:rPr>
              <w:t>622,810.94</w:t>
            </w:r>
          </w:p>
          <w:p w14:paraId="3FA053F3" w14:textId="77777777" w:rsidR="00362434" w:rsidRDefault="00362434" w:rsidP="00F031D4">
            <w:pPr>
              <w:numPr>
                <w:ilvl w:val="1"/>
                <w:numId w:val="19"/>
              </w:numPr>
              <w:spacing w:before="100" w:beforeAutospacing="1" w:after="100" w:afterAutospacing="1"/>
              <w:rPr>
                <w:rFonts w:cs="Times New Roman"/>
                <w:szCs w:val="24"/>
              </w:rPr>
            </w:pPr>
            <w:r w:rsidRPr="00362434">
              <w:rPr>
                <w:rStyle w:val="Strong"/>
                <w:rFonts w:cs="Times New Roman"/>
                <w:szCs w:val="24"/>
              </w:rPr>
              <w:t>Interpretation</w:t>
            </w:r>
            <w:r w:rsidRPr="00362434">
              <w:rPr>
                <w:rFonts w:cs="Times New Roman"/>
                <w:szCs w:val="24"/>
              </w:rPr>
              <w:t>: Interestingly, borrowers without real estate ownership have a higher average credit amount. This suggests that lenders may perceive these individuals as having other financial strengths or lower risk factors that justify larger loan amounts.</w:t>
            </w:r>
          </w:p>
          <w:p w14:paraId="2C589914" w14:textId="77777777" w:rsidR="00362434" w:rsidRPr="00362434" w:rsidRDefault="00362434" w:rsidP="00362434">
            <w:pPr>
              <w:spacing w:before="100" w:beforeAutospacing="1" w:after="100" w:afterAutospacing="1"/>
              <w:ind w:left="1440"/>
              <w:rPr>
                <w:rFonts w:cs="Times New Roman"/>
                <w:szCs w:val="24"/>
              </w:rPr>
            </w:pPr>
          </w:p>
          <w:p w14:paraId="04C16760" w14:textId="1F087C44" w:rsidR="00362434" w:rsidRPr="004327A8" w:rsidRDefault="00362434" w:rsidP="00362434">
            <w:pPr>
              <w:pStyle w:val="Heading3"/>
              <w:rPr>
                <w:rFonts w:cs="Times New Roman"/>
                <w:color w:val="auto"/>
                <w:u w:val="single"/>
              </w:rPr>
            </w:pPr>
            <w:r w:rsidRPr="004327A8">
              <w:rPr>
                <w:rStyle w:val="Strong"/>
                <w:rFonts w:cs="Times New Roman"/>
                <w:color w:val="auto"/>
                <w:highlight w:val="green"/>
                <w:u w:val="single"/>
              </w:rPr>
              <w:t>Comparative Analysis</w:t>
            </w:r>
            <w:r w:rsidR="00433A16" w:rsidRPr="004327A8">
              <w:rPr>
                <w:rStyle w:val="Strong"/>
                <w:rFonts w:cs="Times New Roman"/>
                <w:color w:val="auto"/>
                <w:highlight w:val="green"/>
                <w:u w:val="single"/>
              </w:rPr>
              <w:t>:</w:t>
            </w:r>
          </w:p>
          <w:p w14:paraId="0AA7760A" w14:textId="77777777" w:rsidR="00362434" w:rsidRDefault="00362434" w:rsidP="00F031D4">
            <w:pPr>
              <w:numPr>
                <w:ilvl w:val="0"/>
                <w:numId w:val="20"/>
              </w:numPr>
              <w:spacing w:before="100" w:beforeAutospacing="1" w:after="100" w:afterAutospacing="1"/>
              <w:rPr>
                <w:rFonts w:cs="Times New Roman"/>
                <w:szCs w:val="24"/>
              </w:rPr>
            </w:pPr>
            <w:r w:rsidRPr="00362434">
              <w:rPr>
                <w:rStyle w:val="Strong"/>
                <w:rFonts w:cs="Times New Roman"/>
                <w:szCs w:val="24"/>
              </w:rPr>
              <w:t>Difference in Average Credit</w:t>
            </w:r>
            <w:r w:rsidRPr="00362434">
              <w:rPr>
                <w:rFonts w:cs="Times New Roman"/>
                <w:szCs w:val="24"/>
              </w:rPr>
              <w:t xml:space="preserve">: The average credit amount for non-realty owners is approximately </w:t>
            </w:r>
            <w:r w:rsidRPr="00362434">
              <w:rPr>
                <w:rStyle w:val="Strong"/>
                <w:rFonts w:cs="Times New Roman"/>
                <w:szCs w:val="24"/>
              </w:rPr>
              <w:t>34,288.42</w:t>
            </w:r>
            <w:r w:rsidRPr="00362434">
              <w:rPr>
                <w:rFonts w:cs="Times New Roman"/>
                <w:szCs w:val="24"/>
              </w:rPr>
              <w:t xml:space="preserve"> more than that for realty owners. This unexpected finding indicates that owning real estate does not necessarily correlate with higher credit offers.</w:t>
            </w:r>
          </w:p>
          <w:p w14:paraId="347288B8" w14:textId="77777777" w:rsidR="00362434" w:rsidRPr="00362434" w:rsidRDefault="00362434" w:rsidP="00362434">
            <w:pPr>
              <w:spacing w:before="100" w:beforeAutospacing="1" w:after="100" w:afterAutospacing="1"/>
              <w:ind w:left="720"/>
              <w:rPr>
                <w:rFonts w:cs="Times New Roman"/>
                <w:szCs w:val="24"/>
              </w:rPr>
            </w:pPr>
          </w:p>
          <w:p w14:paraId="55681EE5" w14:textId="2393F174" w:rsidR="00362434" w:rsidRPr="004327A8" w:rsidRDefault="00362434" w:rsidP="00362434">
            <w:pPr>
              <w:pStyle w:val="Heading3"/>
              <w:rPr>
                <w:rFonts w:cs="Times New Roman"/>
                <w:sz w:val="24"/>
                <w:szCs w:val="24"/>
                <w:u w:val="single"/>
              </w:rPr>
            </w:pPr>
            <w:r w:rsidRPr="004327A8">
              <w:rPr>
                <w:rStyle w:val="Strong"/>
                <w:rFonts w:cs="Times New Roman"/>
                <w:color w:val="auto"/>
                <w:highlight w:val="green"/>
                <w:u w:val="single"/>
              </w:rPr>
              <w:t>Implications for Lenders and Borrowers</w:t>
            </w:r>
            <w:r w:rsidR="00433A16" w:rsidRPr="004327A8">
              <w:rPr>
                <w:rStyle w:val="Strong"/>
                <w:rFonts w:cs="Times New Roman"/>
                <w:color w:val="auto"/>
                <w:highlight w:val="green"/>
                <w:u w:val="single"/>
              </w:rPr>
              <w:t>:</w:t>
            </w:r>
          </w:p>
          <w:p w14:paraId="1676190D" w14:textId="77777777" w:rsidR="00362434" w:rsidRPr="00362434" w:rsidRDefault="00362434" w:rsidP="00F031D4">
            <w:pPr>
              <w:pStyle w:val="NormalWeb"/>
              <w:numPr>
                <w:ilvl w:val="0"/>
                <w:numId w:val="21"/>
              </w:numPr>
              <w:spacing w:line="276" w:lineRule="auto"/>
            </w:pPr>
            <w:r w:rsidRPr="00362434">
              <w:rPr>
                <w:rStyle w:val="Strong"/>
              </w:rPr>
              <w:t>For Lenders</w:t>
            </w:r>
            <w:r w:rsidRPr="00362434">
              <w:t>:</w:t>
            </w:r>
          </w:p>
          <w:p w14:paraId="4BABC3BD" w14:textId="77777777" w:rsidR="00362434" w:rsidRDefault="00362434" w:rsidP="00F031D4">
            <w:pPr>
              <w:numPr>
                <w:ilvl w:val="1"/>
                <w:numId w:val="21"/>
              </w:numPr>
              <w:spacing w:before="100" w:beforeAutospacing="1" w:after="100" w:afterAutospacing="1"/>
              <w:rPr>
                <w:rFonts w:cs="Times New Roman"/>
                <w:szCs w:val="24"/>
              </w:rPr>
            </w:pPr>
            <w:r w:rsidRPr="00362434">
              <w:rPr>
                <w:rStyle w:val="Strong"/>
                <w:rFonts w:cs="Times New Roman"/>
                <w:szCs w:val="24"/>
              </w:rPr>
              <w:t>Risk Assessment</w:t>
            </w:r>
            <w:r w:rsidRPr="00362434">
              <w:rPr>
                <w:rFonts w:cs="Times New Roman"/>
                <w:szCs w:val="24"/>
              </w:rPr>
              <w:t>: The data suggests that lenders may have differing perceptions of risk based on real estate ownership. They might view non-realty owners as potentially more financially fluid or having access to other assets or income sources that allow for larger loans.</w:t>
            </w:r>
          </w:p>
          <w:p w14:paraId="74911E64" w14:textId="77777777" w:rsidR="004327A8" w:rsidRPr="00362434" w:rsidRDefault="004327A8" w:rsidP="004327A8">
            <w:pPr>
              <w:spacing w:before="100" w:beforeAutospacing="1" w:after="100" w:afterAutospacing="1"/>
              <w:rPr>
                <w:rFonts w:cs="Times New Roman"/>
                <w:szCs w:val="24"/>
              </w:rPr>
            </w:pPr>
          </w:p>
          <w:p w14:paraId="17811675" w14:textId="77777777" w:rsidR="00362434" w:rsidRDefault="00362434" w:rsidP="00F031D4">
            <w:pPr>
              <w:numPr>
                <w:ilvl w:val="1"/>
                <w:numId w:val="21"/>
              </w:numPr>
              <w:spacing w:before="100" w:beforeAutospacing="1" w:after="100" w:afterAutospacing="1"/>
              <w:rPr>
                <w:rFonts w:cs="Times New Roman"/>
                <w:szCs w:val="24"/>
              </w:rPr>
            </w:pPr>
            <w:r w:rsidRPr="00362434">
              <w:rPr>
                <w:rStyle w:val="Strong"/>
                <w:rFonts w:cs="Times New Roman"/>
                <w:szCs w:val="24"/>
              </w:rPr>
              <w:t>Tailored Lending</w:t>
            </w:r>
            <w:r w:rsidRPr="00362434">
              <w:rPr>
                <w:rFonts w:cs="Times New Roman"/>
                <w:szCs w:val="24"/>
              </w:rPr>
              <w:t>: This insight could prompt lenders to reconsider how they evaluate realty ownership in their risk assessments and lending strategies.</w:t>
            </w:r>
          </w:p>
          <w:p w14:paraId="26AE4B9C" w14:textId="77777777" w:rsidR="00362434" w:rsidRDefault="00362434" w:rsidP="00362434">
            <w:pPr>
              <w:spacing w:before="100" w:beforeAutospacing="1" w:after="100" w:afterAutospacing="1"/>
              <w:ind w:left="1440"/>
              <w:rPr>
                <w:rFonts w:cs="Times New Roman"/>
                <w:szCs w:val="24"/>
              </w:rPr>
            </w:pPr>
          </w:p>
          <w:p w14:paraId="245D6917" w14:textId="77777777" w:rsidR="004327A8" w:rsidRPr="00362434" w:rsidRDefault="004327A8" w:rsidP="00362434">
            <w:pPr>
              <w:spacing w:before="100" w:beforeAutospacing="1" w:after="100" w:afterAutospacing="1"/>
              <w:ind w:left="1440"/>
              <w:rPr>
                <w:rFonts w:cs="Times New Roman"/>
                <w:szCs w:val="24"/>
              </w:rPr>
            </w:pPr>
          </w:p>
          <w:p w14:paraId="4E475674" w14:textId="77777777" w:rsidR="00362434" w:rsidRPr="00362434" w:rsidRDefault="00362434" w:rsidP="00F031D4">
            <w:pPr>
              <w:pStyle w:val="NormalWeb"/>
              <w:numPr>
                <w:ilvl w:val="0"/>
                <w:numId w:val="21"/>
              </w:numPr>
              <w:spacing w:line="276" w:lineRule="auto"/>
            </w:pPr>
            <w:r w:rsidRPr="00362434">
              <w:rPr>
                <w:rStyle w:val="Strong"/>
              </w:rPr>
              <w:t>For Borrowers</w:t>
            </w:r>
            <w:r w:rsidRPr="00362434">
              <w:t>:</w:t>
            </w:r>
          </w:p>
          <w:p w14:paraId="14C185FD" w14:textId="5AE15FA7" w:rsidR="004327A8" w:rsidRDefault="00362434" w:rsidP="00F031D4">
            <w:pPr>
              <w:numPr>
                <w:ilvl w:val="1"/>
                <w:numId w:val="21"/>
              </w:numPr>
              <w:spacing w:before="100" w:beforeAutospacing="1" w:after="100" w:afterAutospacing="1"/>
              <w:rPr>
                <w:rFonts w:cs="Times New Roman"/>
                <w:szCs w:val="24"/>
              </w:rPr>
            </w:pPr>
            <w:r w:rsidRPr="00362434">
              <w:rPr>
                <w:rStyle w:val="Strong"/>
                <w:rFonts w:cs="Times New Roman"/>
                <w:szCs w:val="24"/>
              </w:rPr>
              <w:t>Understanding Loan Offers</w:t>
            </w:r>
            <w:r w:rsidRPr="00362434">
              <w:rPr>
                <w:rFonts w:cs="Times New Roman"/>
                <w:szCs w:val="24"/>
              </w:rPr>
              <w:t>: Borrowers who own real estate might find it beneficial to showcase other financial strengths (like income or credit history) when applying for loans, as ownership alone doesn’t guarantee higher credit amounts.</w:t>
            </w:r>
          </w:p>
          <w:p w14:paraId="3810AEB1" w14:textId="77777777" w:rsidR="004327A8" w:rsidRPr="004327A8" w:rsidRDefault="004327A8" w:rsidP="004327A8">
            <w:pPr>
              <w:spacing w:before="100" w:beforeAutospacing="1" w:after="100" w:afterAutospacing="1"/>
              <w:rPr>
                <w:rFonts w:cs="Times New Roman"/>
                <w:szCs w:val="24"/>
              </w:rPr>
            </w:pPr>
          </w:p>
          <w:p w14:paraId="3B599067" w14:textId="77777777" w:rsidR="00362434" w:rsidRPr="00362434" w:rsidRDefault="00362434" w:rsidP="00F031D4">
            <w:pPr>
              <w:numPr>
                <w:ilvl w:val="1"/>
                <w:numId w:val="21"/>
              </w:numPr>
              <w:spacing w:before="100" w:beforeAutospacing="1" w:after="100" w:afterAutospacing="1"/>
              <w:rPr>
                <w:rFonts w:cs="Times New Roman"/>
                <w:szCs w:val="24"/>
              </w:rPr>
            </w:pPr>
            <w:r w:rsidRPr="00362434">
              <w:rPr>
                <w:rStyle w:val="Strong"/>
                <w:rFonts w:cs="Times New Roman"/>
                <w:szCs w:val="24"/>
              </w:rPr>
              <w:t>Market Strategies</w:t>
            </w:r>
            <w:r w:rsidRPr="00362434">
              <w:rPr>
                <w:rFonts w:cs="Times New Roman"/>
                <w:szCs w:val="24"/>
              </w:rPr>
              <w:t>: Those without real estate ownership may feel encouraged to apply for larger loans, knowing they might receive favorable terms despite not having realty assets.</w:t>
            </w:r>
          </w:p>
          <w:p w14:paraId="4E0AC9D5" w14:textId="77777777" w:rsidR="00362434" w:rsidRPr="008C4805" w:rsidRDefault="00362434" w:rsidP="00C56E16">
            <w:pPr>
              <w:pStyle w:val="NormalWeb"/>
              <w:rPr>
                <w:b/>
                <w:bCs/>
                <w:sz w:val="28"/>
                <w:szCs w:val="28"/>
                <w:u w:val="single"/>
              </w:rPr>
            </w:pPr>
          </w:p>
          <w:p w14:paraId="09C55909" w14:textId="2E85C3DC" w:rsidR="008C4805" w:rsidRDefault="008C4805" w:rsidP="00F031D4">
            <w:pPr>
              <w:pStyle w:val="NormalWeb"/>
              <w:numPr>
                <w:ilvl w:val="0"/>
                <w:numId w:val="11"/>
              </w:numPr>
              <w:rPr>
                <w:b/>
                <w:bCs/>
                <w:sz w:val="28"/>
                <w:szCs w:val="28"/>
                <w:u w:val="single"/>
              </w:rPr>
            </w:pPr>
            <w:r w:rsidRPr="008C4805">
              <w:rPr>
                <w:b/>
                <w:bCs/>
                <w:sz w:val="28"/>
                <w:szCs w:val="28"/>
                <w:u w:val="single"/>
              </w:rPr>
              <w:t>Family Status</w:t>
            </w:r>
          </w:p>
          <w:p w14:paraId="0E8C8329" w14:textId="77777777" w:rsidR="00430F5E" w:rsidRDefault="00430F5E" w:rsidP="00430F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p>
          <w:p w14:paraId="3F906C39" w14:textId="77777777" w:rsidR="00430F5E" w:rsidRDefault="00430F5E" w:rsidP="00430F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NAME_FAMILY_STATUS</w:t>
            </w:r>
            <w:r>
              <w:rPr>
                <w:rFonts w:ascii="Consolas" w:hAnsi="Consolas"/>
                <w:color w:val="000000"/>
                <w:sz w:val="20"/>
                <w:szCs w:val="20"/>
              </w:rPr>
              <w:t>,</w:t>
            </w:r>
          </w:p>
          <w:p w14:paraId="2294A69E" w14:textId="77777777" w:rsidR="00430F5E" w:rsidRDefault="00430F5E" w:rsidP="00430F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AVG</w:t>
            </w:r>
            <w:r>
              <w:rPr>
                <w:rFonts w:ascii="Consolas" w:hAnsi="Consolas"/>
                <w:color w:val="000000"/>
                <w:sz w:val="20"/>
                <w:szCs w:val="20"/>
              </w:rPr>
              <w:t>(</w:t>
            </w:r>
            <w:r>
              <w:rPr>
                <w:rFonts w:ascii="Consolas" w:hAnsi="Consolas"/>
                <w:color w:val="006464"/>
                <w:sz w:val="20"/>
                <w:szCs w:val="20"/>
              </w:rPr>
              <w:t>AMT_CREDIT</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proofErr w:type="spellStart"/>
            <w:r>
              <w:rPr>
                <w:rFonts w:ascii="Consolas" w:hAnsi="Consolas"/>
                <w:i/>
                <w:iCs/>
                <w:color w:val="006464"/>
                <w:sz w:val="20"/>
                <w:szCs w:val="20"/>
              </w:rPr>
              <w:t>avg_amt_credit</w:t>
            </w:r>
            <w:proofErr w:type="spellEnd"/>
          </w:p>
          <w:p w14:paraId="3BC8C20E" w14:textId="77777777" w:rsidR="00430F5E" w:rsidRDefault="00430F5E" w:rsidP="00430F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p>
          <w:p w14:paraId="1FC977F1" w14:textId="77777777" w:rsidR="00430F5E" w:rsidRDefault="00430F5E" w:rsidP="00430F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8E00C6"/>
                <w:sz w:val="20"/>
                <w:szCs w:val="20"/>
              </w:rPr>
              <w:t>application</w:t>
            </w:r>
          </w:p>
          <w:p w14:paraId="0F0B1EC3" w14:textId="77777777" w:rsidR="00430F5E" w:rsidRDefault="00430F5E" w:rsidP="00430F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
          <w:p w14:paraId="38A7D9E2" w14:textId="77777777" w:rsidR="00430F5E" w:rsidRDefault="00430F5E" w:rsidP="00430F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NAME_FAMILY_STATUS</w:t>
            </w:r>
            <w:r>
              <w:rPr>
                <w:rFonts w:ascii="Consolas" w:hAnsi="Consolas"/>
                <w:color w:val="FF0000"/>
                <w:sz w:val="20"/>
                <w:szCs w:val="20"/>
              </w:rPr>
              <w:t>;</w:t>
            </w:r>
          </w:p>
          <w:p w14:paraId="567270CA" w14:textId="77777777" w:rsidR="008C4805" w:rsidRDefault="008C4805" w:rsidP="008C4805">
            <w:pPr>
              <w:pStyle w:val="NormalWeb"/>
            </w:pPr>
          </w:p>
          <w:p w14:paraId="6D615BB0" w14:textId="3E32B937" w:rsidR="00430F5E" w:rsidRDefault="009F5FCC" w:rsidP="008C4805">
            <w:pPr>
              <w:pStyle w:val="NormalWeb"/>
              <w:rPr>
                <w:b/>
                <w:bCs/>
                <w:sz w:val="28"/>
                <w:szCs w:val="28"/>
              </w:rPr>
            </w:pPr>
            <w:r>
              <w:rPr>
                <w:b/>
                <w:bCs/>
                <w:sz w:val="28"/>
                <w:szCs w:val="28"/>
              </w:rPr>
              <w:t>Output:</w:t>
            </w:r>
          </w:p>
          <w:p w14:paraId="62FE2214" w14:textId="3D7C2A1E" w:rsidR="009F5FCC" w:rsidRDefault="009F5FCC" w:rsidP="008C4805">
            <w:pPr>
              <w:pStyle w:val="NormalWeb"/>
            </w:pPr>
            <w:r>
              <w:rPr>
                <w:noProof/>
              </w:rPr>
              <w:drawing>
                <wp:inline distT="0" distB="0" distL="0" distR="0" wp14:anchorId="5F688BC0" wp14:editId="5B7CC477">
                  <wp:extent cx="2956816" cy="1417443"/>
                  <wp:effectExtent l="19050" t="19050" r="15240" b="11430"/>
                  <wp:docPr id="9896282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28280" name="Picture 989628280"/>
                          <pic:cNvPicPr/>
                        </pic:nvPicPr>
                        <pic:blipFill>
                          <a:blip r:embed="rId19">
                            <a:extLst>
                              <a:ext uri="{28A0092B-C50C-407E-A947-70E740481C1C}">
                                <a14:useLocalDpi xmlns:a14="http://schemas.microsoft.com/office/drawing/2010/main" val="0"/>
                              </a:ext>
                            </a:extLst>
                          </a:blip>
                          <a:stretch>
                            <a:fillRect/>
                          </a:stretch>
                        </pic:blipFill>
                        <pic:spPr>
                          <a:xfrm>
                            <a:off x="0" y="0"/>
                            <a:ext cx="2956816" cy="1417443"/>
                          </a:xfrm>
                          <a:prstGeom prst="rect">
                            <a:avLst/>
                          </a:prstGeom>
                          <a:ln w="12700">
                            <a:solidFill>
                              <a:schemeClr val="tx1"/>
                            </a:solidFill>
                          </a:ln>
                        </pic:spPr>
                      </pic:pic>
                    </a:graphicData>
                  </a:graphic>
                </wp:inline>
              </w:drawing>
            </w:r>
          </w:p>
          <w:p w14:paraId="4D9132F8" w14:textId="77777777" w:rsidR="009F5FCC" w:rsidRDefault="009F5FCC" w:rsidP="008C4805">
            <w:pPr>
              <w:pStyle w:val="NormalWeb"/>
            </w:pPr>
          </w:p>
          <w:p w14:paraId="50EE6D87" w14:textId="235055F6" w:rsidR="009F5FCC" w:rsidRPr="00F848E1" w:rsidRDefault="009F5FCC" w:rsidP="00B2736F">
            <w:pPr>
              <w:pStyle w:val="NormalWeb"/>
              <w:rPr>
                <w:b/>
                <w:bCs/>
                <w:sz w:val="28"/>
                <w:szCs w:val="28"/>
                <w:u w:val="single"/>
              </w:rPr>
            </w:pPr>
            <w:r w:rsidRPr="00F848E1">
              <w:rPr>
                <w:b/>
                <w:bCs/>
                <w:sz w:val="28"/>
                <w:szCs w:val="28"/>
                <w:highlight w:val="green"/>
                <w:u w:val="single"/>
              </w:rPr>
              <w:lastRenderedPageBreak/>
              <w:t>Observation:</w:t>
            </w:r>
          </w:p>
          <w:p w14:paraId="32FD93BC" w14:textId="77777777" w:rsidR="00B2736F" w:rsidRPr="00B2736F" w:rsidRDefault="00B2736F" w:rsidP="00F031D4">
            <w:pPr>
              <w:pStyle w:val="NormalWeb"/>
              <w:numPr>
                <w:ilvl w:val="0"/>
                <w:numId w:val="22"/>
              </w:numPr>
            </w:pPr>
            <w:r w:rsidRPr="00B2736F">
              <w:rPr>
                <w:rStyle w:val="Strong"/>
              </w:rPr>
              <w:t>Single / Not Married</w:t>
            </w:r>
            <w:r w:rsidRPr="00B2736F">
              <w:t>:</w:t>
            </w:r>
          </w:p>
          <w:p w14:paraId="45195C34" w14:textId="77777777" w:rsidR="00B2736F" w:rsidRPr="00B2736F" w:rsidRDefault="00B2736F" w:rsidP="00F031D4">
            <w:pPr>
              <w:numPr>
                <w:ilvl w:val="1"/>
                <w:numId w:val="22"/>
              </w:numPr>
              <w:spacing w:before="100" w:beforeAutospacing="1" w:after="100" w:afterAutospacing="1" w:line="240" w:lineRule="auto"/>
              <w:rPr>
                <w:rFonts w:cs="Times New Roman"/>
                <w:szCs w:val="24"/>
              </w:rPr>
            </w:pPr>
            <w:r w:rsidRPr="00B2736F">
              <w:rPr>
                <w:rStyle w:val="Strong"/>
                <w:rFonts w:cs="Times New Roman"/>
                <w:szCs w:val="24"/>
              </w:rPr>
              <w:t>Average Credit Amount</w:t>
            </w:r>
            <w:r w:rsidRPr="00B2736F">
              <w:rPr>
                <w:rFonts w:cs="Times New Roman"/>
                <w:szCs w:val="24"/>
              </w:rPr>
              <w:t xml:space="preserve">: </w:t>
            </w:r>
            <w:r w:rsidRPr="00B2736F">
              <w:rPr>
                <w:rStyle w:val="Strong"/>
                <w:rFonts w:cs="Times New Roman"/>
                <w:szCs w:val="24"/>
              </w:rPr>
              <w:t>505,350.18</w:t>
            </w:r>
          </w:p>
          <w:p w14:paraId="78F3069C" w14:textId="77777777" w:rsidR="00B2736F" w:rsidRDefault="00B2736F" w:rsidP="00F031D4">
            <w:pPr>
              <w:numPr>
                <w:ilvl w:val="1"/>
                <w:numId w:val="22"/>
              </w:numPr>
              <w:spacing w:before="100" w:beforeAutospacing="1" w:after="100" w:afterAutospacing="1" w:line="240" w:lineRule="auto"/>
              <w:rPr>
                <w:rFonts w:cs="Times New Roman"/>
                <w:szCs w:val="24"/>
              </w:rPr>
            </w:pPr>
            <w:r w:rsidRPr="00B2736F">
              <w:rPr>
                <w:rStyle w:val="Strong"/>
                <w:rFonts w:cs="Times New Roman"/>
                <w:szCs w:val="24"/>
              </w:rPr>
              <w:t>Interpretation</w:t>
            </w:r>
            <w:r w:rsidRPr="00B2736F">
              <w:rPr>
                <w:rFonts w:cs="Times New Roman"/>
                <w:szCs w:val="24"/>
              </w:rPr>
              <w:t>: Single individuals receive the lowest average credit amount among the categories analyzed. This may suggest that lenders perceive single borrowers as potentially higher risk, possibly due to the lack of shared financial responsibilities or stability that comes with partnerships.</w:t>
            </w:r>
          </w:p>
          <w:p w14:paraId="37F34C80" w14:textId="77777777" w:rsidR="00B2736F" w:rsidRDefault="00B2736F" w:rsidP="00B2736F">
            <w:pPr>
              <w:spacing w:before="100" w:beforeAutospacing="1" w:after="100" w:afterAutospacing="1" w:line="240" w:lineRule="auto"/>
              <w:ind w:left="1440"/>
              <w:rPr>
                <w:rFonts w:cs="Times New Roman"/>
                <w:szCs w:val="24"/>
              </w:rPr>
            </w:pPr>
          </w:p>
          <w:p w14:paraId="1E519911" w14:textId="77777777" w:rsidR="00B2736F" w:rsidRPr="00B2736F" w:rsidRDefault="00B2736F" w:rsidP="00F031D4">
            <w:pPr>
              <w:pStyle w:val="NormalWeb"/>
              <w:numPr>
                <w:ilvl w:val="0"/>
                <w:numId w:val="26"/>
              </w:numPr>
            </w:pPr>
            <w:r w:rsidRPr="00B2736F">
              <w:rPr>
                <w:rStyle w:val="Strong"/>
              </w:rPr>
              <w:t>Married</w:t>
            </w:r>
            <w:r w:rsidRPr="00B2736F">
              <w:t>:</w:t>
            </w:r>
          </w:p>
          <w:p w14:paraId="3B69E789" w14:textId="77777777" w:rsidR="00B2736F" w:rsidRPr="00B2736F" w:rsidRDefault="00B2736F" w:rsidP="00F031D4">
            <w:pPr>
              <w:numPr>
                <w:ilvl w:val="1"/>
                <w:numId w:val="22"/>
              </w:numPr>
              <w:spacing w:before="100" w:beforeAutospacing="1" w:after="100" w:afterAutospacing="1" w:line="240" w:lineRule="auto"/>
              <w:rPr>
                <w:rFonts w:cs="Times New Roman"/>
                <w:szCs w:val="24"/>
              </w:rPr>
            </w:pPr>
            <w:r w:rsidRPr="00B2736F">
              <w:rPr>
                <w:rStyle w:val="Strong"/>
                <w:rFonts w:cs="Times New Roman"/>
                <w:szCs w:val="24"/>
              </w:rPr>
              <w:t>Average Credit Amount</w:t>
            </w:r>
            <w:r w:rsidRPr="00B2736F">
              <w:rPr>
                <w:rFonts w:cs="Times New Roman"/>
                <w:szCs w:val="24"/>
              </w:rPr>
              <w:t xml:space="preserve">: </w:t>
            </w:r>
            <w:r w:rsidRPr="00B2736F">
              <w:rPr>
                <w:rStyle w:val="Strong"/>
                <w:rFonts w:cs="Times New Roman"/>
                <w:szCs w:val="24"/>
              </w:rPr>
              <w:t>642,999.79</w:t>
            </w:r>
          </w:p>
          <w:p w14:paraId="68E43BBF" w14:textId="77777777" w:rsidR="00B2736F" w:rsidRDefault="00B2736F" w:rsidP="00F031D4">
            <w:pPr>
              <w:numPr>
                <w:ilvl w:val="1"/>
                <w:numId w:val="22"/>
              </w:numPr>
              <w:spacing w:before="100" w:beforeAutospacing="1" w:after="100" w:afterAutospacing="1" w:line="240" w:lineRule="auto"/>
              <w:rPr>
                <w:rFonts w:cs="Times New Roman"/>
                <w:szCs w:val="24"/>
              </w:rPr>
            </w:pPr>
            <w:r w:rsidRPr="00B2736F">
              <w:rPr>
                <w:rStyle w:val="Strong"/>
                <w:rFonts w:cs="Times New Roman"/>
                <w:szCs w:val="24"/>
              </w:rPr>
              <w:t>Interpretation</w:t>
            </w:r>
            <w:r w:rsidRPr="00B2736F">
              <w:rPr>
                <w:rFonts w:cs="Times New Roman"/>
                <w:szCs w:val="24"/>
              </w:rPr>
              <w:t>: Married individuals receive a significantly higher average credit amount. Lenders may view married couples as more stable and capable of managing larger debts, likely due to combined incomes and shared financial responsibilities.</w:t>
            </w:r>
          </w:p>
          <w:p w14:paraId="74F612F8" w14:textId="77777777" w:rsidR="00B2736F" w:rsidRPr="00B2736F" w:rsidRDefault="00B2736F" w:rsidP="00B2736F">
            <w:pPr>
              <w:spacing w:before="100" w:beforeAutospacing="1" w:after="100" w:afterAutospacing="1" w:line="240" w:lineRule="auto"/>
              <w:ind w:left="1440"/>
              <w:rPr>
                <w:rFonts w:cs="Times New Roman"/>
                <w:szCs w:val="24"/>
              </w:rPr>
            </w:pPr>
          </w:p>
          <w:p w14:paraId="16D50B72" w14:textId="77777777" w:rsidR="00B2736F" w:rsidRPr="00B2736F" w:rsidRDefault="00B2736F" w:rsidP="00F031D4">
            <w:pPr>
              <w:pStyle w:val="NormalWeb"/>
              <w:numPr>
                <w:ilvl w:val="0"/>
                <w:numId w:val="22"/>
              </w:numPr>
            </w:pPr>
            <w:r w:rsidRPr="00B2736F">
              <w:rPr>
                <w:rStyle w:val="Strong"/>
              </w:rPr>
              <w:t>Civil Marriage</w:t>
            </w:r>
            <w:r w:rsidRPr="00B2736F">
              <w:t>:</w:t>
            </w:r>
          </w:p>
          <w:p w14:paraId="0624CDF6" w14:textId="77777777" w:rsidR="00B2736F" w:rsidRPr="00B2736F" w:rsidRDefault="00B2736F" w:rsidP="00F031D4">
            <w:pPr>
              <w:numPr>
                <w:ilvl w:val="1"/>
                <w:numId w:val="22"/>
              </w:numPr>
              <w:spacing w:before="100" w:beforeAutospacing="1" w:after="100" w:afterAutospacing="1" w:line="240" w:lineRule="auto"/>
              <w:rPr>
                <w:rFonts w:cs="Times New Roman"/>
                <w:szCs w:val="24"/>
              </w:rPr>
            </w:pPr>
            <w:r w:rsidRPr="00B2736F">
              <w:rPr>
                <w:rStyle w:val="Strong"/>
                <w:rFonts w:cs="Times New Roman"/>
                <w:szCs w:val="24"/>
              </w:rPr>
              <w:t>Average Credit Amount</w:t>
            </w:r>
            <w:r w:rsidRPr="00B2736F">
              <w:rPr>
                <w:rFonts w:cs="Times New Roman"/>
                <w:szCs w:val="24"/>
              </w:rPr>
              <w:t xml:space="preserve">: </w:t>
            </w:r>
            <w:r w:rsidRPr="00B2736F">
              <w:rPr>
                <w:rStyle w:val="Strong"/>
                <w:rFonts w:cs="Times New Roman"/>
                <w:szCs w:val="24"/>
              </w:rPr>
              <w:t>541,573.46</w:t>
            </w:r>
          </w:p>
          <w:p w14:paraId="4CFE1D06" w14:textId="77777777" w:rsidR="00B2736F" w:rsidRDefault="00B2736F" w:rsidP="00F031D4">
            <w:pPr>
              <w:numPr>
                <w:ilvl w:val="1"/>
                <w:numId w:val="22"/>
              </w:numPr>
              <w:spacing w:before="100" w:beforeAutospacing="1" w:after="100" w:afterAutospacing="1" w:line="240" w:lineRule="auto"/>
              <w:rPr>
                <w:rFonts w:cs="Times New Roman"/>
                <w:szCs w:val="24"/>
              </w:rPr>
            </w:pPr>
            <w:r w:rsidRPr="00B2736F">
              <w:rPr>
                <w:rStyle w:val="Strong"/>
                <w:rFonts w:cs="Times New Roman"/>
                <w:szCs w:val="24"/>
              </w:rPr>
              <w:t>Interpretation</w:t>
            </w:r>
            <w:r w:rsidRPr="00B2736F">
              <w:rPr>
                <w:rFonts w:cs="Times New Roman"/>
                <w:szCs w:val="24"/>
              </w:rPr>
              <w:t>: Borrowers in civil marriages also receive a healthy average credit amount, although it is lower than that for married couples. This may indicate that while lenders see these relationships as stable, they may not perceive them as strongly as traditional marriages.</w:t>
            </w:r>
          </w:p>
          <w:p w14:paraId="5AF4F169" w14:textId="77777777" w:rsidR="00B2736F" w:rsidRPr="00B2736F" w:rsidRDefault="00B2736F" w:rsidP="00B2736F">
            <w:pPr>
              <w:spacing w:before="100" w:beforeAutospacing="1" w:after="100" w:afterAutospacing="1" w:line="240" w:lineRule="auto"/>
              <w:ind w:left="1440"/>
              <w:rPr>
                <w:rFonts w:cs="Times New Roman"/>
                <w:szCs w:val="24"/>
              </w:rPr>
            </w:pPr>
          </w:p>
          <w:p w14:paraId="4BAC5408" w14:textId="77777777" w:rsidR="00B2736F" w:rsidRPr="00B2736F" w:rsidRDefault="00B2736F" w:rsidP="00F031D4">
            <w:pPr>
              <w:pStyle w:val="NormalWeb"/>
              <w:numPr>
                <w:ilvl w:val="0"/>
                <w:numId w:val="22"/>
              </w:numPr>
            </w:pPr>
            <w:r w:rsidRPr="00B2736F">
              <w:rPr>
                <w:rStyle w:val="Strong"/>
              </w:rPr>
              <w:t>Widow</w:t>
            </w:r>
            <w:r w:rsidRPr="00B2736F">
              <w:t>:</w:t>
            </w:r>
          </w:p>
          <w:p w14:paraId="2D20A37B" w14:textId="77777777" w:rsidR="00B2736F" w:rsidRPr="00B2736F" w:rsidRDefault="00B2736F" w:rsidP="00F031D4">
            <w:pPr>
              <w:numPr>
                <w:ilvl w:val="1"/>
                <w:numId w:val="22"/>
              </w:numPr>
              <w:spacing w:before="100" w:beforeAutospacing="1" w:after="100" w:afterAutospacing="1" w:line="240" w:lineRule="auto"/>
              <w:rPr>
                <w:rFonts w:cs="Times New Roman"/>
                <w:szCs w:val="24"/>
              </w:rPr>
            </w:pPr>
            <w:r w:rsidRPr="00B2736F">
              <w:rPr>
                <w:rStyle w:val="Strong"/>
                <w:rFonts w:cs="Times New Roman"/>
                <w:szCs w:val="24"/>
              </w:rPr>
              <w:t>Average Credit Amount</w:t>
            </w:r>
            <w:r w:rsidRPr="00B2736F">
              <w:rPr>
                <w:rFonts w:cs="Times New Roman"/>
                <w:szCs w:val="24"/>
              </w:rPr>
              <w:t xml:space="preserve">: </w:t>
            </w:r>
            <w:r w:rsidRPr="00B2736F">
              <w:rPr>
                <w:rStyle w:val="Strong"/>
                <w:rFonts w:cs="Times New Roman"/>
                <w:szCs w:val="24"/>
              </w:rPr>
              <w:t>490,695.91</w:t>
            </w:r>
          </w:p>
          <w:p w14:paraId="582C60BA" w14:textId="77777777" w:rsidR="00B2736F" w:rsidRDefault="00B2736F" w:rsidP="00F031D4">
            <w:pPr>
              <w:numPr>
                <w:ilvl w:val="1"/>
                <w:numId w:val="22"/>
              </w:numPr>
              <w:spacing w:before="100" w:beforeAutospacing="1" w:after="100" w:afterAutospacing="1" w:line="240" w:lineRule="auto"/>
              <w:rPr>
                <w:rFonts w:cs="Times New Roman"/>
                <w:szCs w:val="24"/>
              </w:rPr>
            </w:pPr>
            <w:r w:rsidRPr="00B2736F">
              <w:rPr>
                <w:rStyle w:val="Strong"/>
                <w:rFonts w:cs="Times New Roman"/>
                <w:szCs w:val="24"/>
              </w:rPr>
              <w:t>Interpretation</w:t>
            </w:r>
            <w:r w:rsidRPr="00B2736F">
              <w:rPr>
                <w:rFonts w:cs="Times New Roman"/>
                <w:szCs w:val="24"/>
              </w:rPr>
              <w:t>: Widowed individuals receive an average credit amount similar to singles, suggesting that lenders might consider them in a higher risk category, possibly due to the loss of a financial partner.</w:t>
            </w:r>
          </w:p>
          <w:p w14:paraId="42CE4543" w14:textId="77777777" w:rsidR="00B2736F" w:rsidRPr="00B2736F" w:rsidRDefault="00B2736F" w:rsidP="00B2736F">
            <w:pPr>
              <w:spacing w:before="100" w:beforeAutospacing="1" w:after="100" w:afterAutospacing="1" w:line="240" w:lineRule="auto"/>
              <w:ind w:left="1440"/>
              <w:rPr>
                <w:rFonts w:cs="Times New Roman"/>
                <w:szCs w:val="24"/>
              </w:rPr>
            </w:pPr>
          </w:p>
          <w:p w14:paraId="39879E81" w14:textId="77777777" w:rsidR="00B2736F" w:rsidRPr="00B2736F" w:rsidRDefault="00B2736F" w:rsidP="00F031D4">
            <w:pPr>
              <w:pStyle w:val="NormalWeb"/>
              <w:numPr>
                <w:ilvl w:val="0"/>
                <w:numId w:val="22"/>
              </w:numPr>
            </w:pPr>
            <w:r w:rsidRPr="00B2736F">
              <w:rPr>
                <w:rStyle w:val="Strong"/>
              </w:rPr>
              <w:t>Separated</w:t>
            </w:r>
            <w:r w:rsidRPr="00B2736F">
              <w:t>:</w:t>
            </w:r>
          </w:p>
          <w:p w14:paraId="22D89A06" w14:textId="77777777" w:rsidR="00B2736F" w:rsidRPr="00B2736F" w:rsidRDefault="00B2736F" w:rsidP="00F031D4">
            <w:pPr>
              <w:numPr>
                <w:ilvl w:val="1"/>
                <w:numId w:val="22"/>
              </w:numPr>
              <w:spacing w:before="100" w:beforeAutospacing="1" w:after="100" w:afterAutospacing="1" w:line="240" w:lineRule="auto"/>
              <w:rPr>
                <w:rFonts w:cs="Times New Roman"/>
                <w:szCs w:val="24"/>
              </w:rPr>
            </w:pPr>
            <w:r w:rsidRPr="00B2736F">
              <w:rPr>
                <w:rStyle w:val="Strong"/>
                <w:rFonts w:cs="Times New Roman"/>
                <w:szCs w:val="24"/>
              </w:rPr>
              <w:t>Average Credit Amount</w:t>
            </w:r>
            <w:r w:rsidRPr="00B2736F">
              <w:rPr>
                <w:rFonts w:cs="Times New Roman"/>
                <w:szCs w:val="24"/>
              </w:rPr>
              <w:t xml:space="preserve">: </w:t>
            </w:r>
            <w:r w:rsidRPr="00B2736F">
              <w:rPr>
                <w:rStyle w:val="Strong"/>
                <w:rFonts w:cs="Times New Roman"/>
                <w:szCs w:val="24"/>
              </w:rPr>
              <w:t>552,113.82</w:t>
            </w:r>
          </w:p>
          <w:p w14:paraId="6A99A5E1" w14:textId="77777777" w:rsidR="00B2736F" w:rsidRDefault="00B2736F" w:rsidP="00F031D4">
            <w:pPr>
              <w:numPr>
                <w:ilvl w:val="1"/>
                <w:numId w:val="22"/>
              </w:numPr>
              <w:spacing w:before="100" w:beforeAutospacing="1" w:after="100" w:afterAutospacing="1" w:line="240" w:lineRule="auto"/>
              <w:rPr>
                <w:rFonts w:cs="Times New Roman"/>
                <w:szCs w:val="24"/>
              </w:rPr>
            </w:pPr>
            <w:r w:rsidRPr="00B2736F">
              <w:rPr>
                <w:rStyle w:val="Strong"/>
                <w:rFonts w:cs="Times New Roman"/>
                <w:szCs w:val="24"/>
              </w:rPr>
              <w:t>Interpretation</w:t>
            </w:r>
            <w:r w:rsidRPr="00B2736F">
              <w:rPr>
                <w:rFonts w:cs="Times New Roman"/>
                <w:szCs w:val="24"/>
              </w:rPr>
              <w:t>: Those who are separated receive a moderate credit amount. This reflects a somewhat higher risk perception compared to married individuals, but potentially more stability than single or widowed borrowers.</w:t>
            </w:r>
          </w:p>
          <w:p w14:paraId="0E810124" w14:textId="77777777" w:rsidR="00B2736F" w:rsidRPr="00B2736F" w:rsidRDefault="00B2736F" w:rsidP="00B2736F">
            <w:pPr>
              <w:spacing w:before="100" w:beforeAutospacing="1" w:after="100" w:afterAutospacing="1" w:line="240" w:lineRule="auto"/>
              <w:ind w:left="1440"/>
              <w:rPr>
                <w:rFonts w:cs="Times New Roman"/>
                <w:szCs w:val="24"/>
              </w:rPr>
            </w:pPr>
          </w:p>
          <w:p w14:paraId="237D9071" w14:textId="77777777" w:rsidR="00B2736F" w:rsidRPr="00B2736F" w:rsidRDefault="00B2736F" w:rsidP="00F031D4">
            <w:pPr>
              <w:pStyle w:val="NormalWeb"/>
              <w:numPr>
                <w:ilvl w:val="0"/>
                <w:numId w:val="22"/>
              </w:numPr>
            </w:pPr>
            <w:r w:rsidRPr="00B2736F">
              <w:rPr>
                <w:rStyle w:val="Strong"/>
              </w:rPr>
              <w:t>Unknown</w:t>
            </w:r>
            <w:r w:rsidRPr="00B2736F">
              <w:t>:</w:t>
            </w:r>
          </w:p>
          <w:p w14:paraId="231B0184" w14:textId="77777777" w:rsidR="00B2736F" w:rsidRPr="00B2736F" w:rsidRDefault="00B2736F" w:rsidP="00F031D4">
            <w:pPr>
              <w:numPr>
                <w:ilvl w:val="1"/>
                <w:numId w:val="22"/>
              </w:numPr>
              <w:spacing w:before="100" w:beforeAutospacing="1" w:after="100" w:afterAutospacing="1" w:line="240" w:lineRule="auto"/>
              <w:rPr>
                <w:rFonts w:cs="Times New Roman"/>
                <w:szCs w:val="24"/>
              </w:rPr>
            </w:pPr>
            <w:r w:rsidRPr="00B2736F">
              <w:rPr>
                <w:rStyle w:val="Strong"/>
                <w:rFonts w:cs="Times New Roman"/>
                <w:szCs w:val="24"/>
              </w:rPr>
              <w:t>Average Credit Amount</w:t>
            </w:r>
            <w:r w:rsidRPr="00B2736F">
              <w:rPr>
                <w:rFonts w:cs="Times New Roman"/>
                <w:szCs w:val="24"/>
              </w:rPr>
              <w:t xml:space="preserve">: </w:t>
            </w:r>
            <w:r w:rsidRPr="00B2736F">
              <w:rPr>
                <w:rStyle w:val="Strong"/>
                <w:rFonts w:cs="Times New Roman"/>
                <w:szCs w:val="24"/>
              </w:rPr>
              <w:t>630,000.00</w:t>
            </w:r>
          </w:p>
          <w:p w14:paraId="3CA07232" w14:textId="7427A343" w:rsidR="00B2736F" w:rsidRDefault="00B2736F" w:rsidP="00F031D4">
            <w:pPr>
              <w:numPr>
                <w:ilvl w:val="1"/>
                <w:numId w:val="22"/>
              </w:numPr>
              <w:spacing w:before="100" w:beforeAutospacing="1" w:after="100" w:afterAutospacing="1" w:line="240" w:lineRule="auto"/>
              <w:rPr>
                <w:rFonts w:cs="Times New Roman"/>
                <w:szCs w:val="24"/>
              </w:rPr>
            </w:pPr>
            <w:r w:rsidRPr="00B2736F">
              <w:rPr>
                <w:rStyle w:val="Strong"/>
                <w:rFonts w:cs="Times New Roman"/>
                <w:szCs w:val="24"/>
              </w:rPr>
              <w:t>Interpretation</w:t>
            </w:r>
            <w:r w:rsidRPr="00B2736F">
              <w:rPr>
                <w:rFonts w:cs="Times New Roman"/>
                <w:szCs w:val="24"/>
              </w:rPr>
              <w:t>: The average credit amount for borrowers with unknown family status is notably high. This could indicate that these borrowers may possess other favorable attributes (like income or credit score) that lead lenders to extend larger loans despite the lack of clarity on their family situation.</w:t>
            </w:r>
          </w:p>
          <w:p w14:paraId="70A90C4B" w14:textId="77777777" w:rsidR="00290AB5" w:rsidRPr="00290AB5" w:rsidRDefault="00290AB5" w:rsidP="00290AB5">
            <w:pPr>
              <w:spacing w:before="100" w:beforeAutospacing="1" w:after="100" w:afterAutospacing="1" w:line="240" w:lineRule="auto"/>
              <w:rPr>
                <w:rFonts w:cs="Times New Roman"/>
                <w:szCs w:val="24"/>
              </w:rPr>
            </w:pPr>
          </w:p>
          <w:p w14:paraId="07C65E02" w14:textId="6E8E1970" w:rsidR="00B2736F" w:rsidRPr="00290AB5" w:rsidRDefault="00B2736F" w:rsidP="00B2736F">
            <w:pPr>
              <w:pStyle w:val="Heading3"/>
              <w:rPr>
                <w:rFonts w:cs="Times New Roman"/>
                <w:sz w:val="24"/>
                <w:szCs w:val="24"/>
                <w:u w:val="single"/>
              </w:rPr>
            </w:pPr>
            <w:r w:rsidRPr="00290AB5">
              <w:rPr>
                <w:rStyle w:val="Strong"/>
                <w:rFonts w:cs="Times New Roman"/>
                <w:color w:val="auto"/>
                <w:highlight w:val="green"/>
                <w:u w:val="single"/>
              </w:rPr>
              <w:t>Comparative Analysis:</w:t>
            </w:r>
          </w:p>
          <w:p w14:paraId="601118CA" w14:textId="77777777" w:rsidR="00B2736F" w:rsidRDefault="00B2736F" w:rsidP="00F031D4">
            <w:pPr>
              <w:numPr>
                <w:ilvl w:val="0"/>
                <w:numId w:val="23"/>
              </w:numPr>
              <w:spacing w:before="100" w:beforeAutospacing="1" w:after="100" w:afterAutospacing="1" w:line="240" w:lineRule="auto"/>
              <w:rPr>
                <w:rFonts w:cs="Times New Roman"/>
                <w:szCs w:val="24"/>
              </w:rPr>
            </w:pPr>
            <w:r w:rsidRPr="00B2736F">
              <w:rPr>
                <w:rStyle w:val="Strong"/>
                <w:rFonts w:cs="Times New Roman"/>
                <w:szCs w:val="24"/>
              </w:rPr>
              <w:t>Highest Average Credit</w:t>
            </w:r>
            <w:r w:rsidRPr="00B2736F">
              <w:rPr>
                <w:rFonts w:cs="Times New Roman"/>
                <w:szCs w:val="24"/>
              </w:rPr>
              <w:t>: Married individuals have the highest average credit amount, indicating that lenders favor stable family structures.</w:t>
            </w:r>
          </w:p>
          <w:p w14:paraId="55374213" w14:textId="77777777" w:rsidR="00290AB5" w:rsidRPr="00B2736F" w:rsidRDefault="00290AB5" w:rsidP="00290AB5">
            <w:pPr>
              <w:spacing w:before="100" w:beforeAutospacing="1" w:after="100" w:afterAutospacing="1" w:line="240" w:lineRule="auto"/>
              <w:rPr>
                <w:rFonts w:cs="Times New Roman"/>
                <w:szCs w:val="24"/>
              </w:rPr>
            </w:pPr>
          </w:p>
          <w:p w14:paraId="0AF0E1B7" w14:textId="77777777" w:rsidR="00B2736F" w:rsidRDefault="00B2736F" w:rsidP="00F031D4">
            <w:pPr>
              <w:numPr>
                <w:ilvl w:val="0"/>
                <w:numId w:val="23"/>
              </w:numPr>
              <w:spacing w:before="100" w:beforeAutospacing="1" w:after="100" w:afterAutospacing="1" w:line="240" w:lineRule="auto"/>
              <w:rPr>
                <w:rFonts w:cs="Times New Roman"/>
                <w:szCs w:val="24"/>
              </w:rPr>
            </w:pPr>
            <w:r w:rsidRPr="00B2736F">
              <w:rPr>
                <w:rStyle w:val="Strong"/>
                <w:rFonts w:cs="Times New Roman"/>
                <w:szCs w:val="24"/>
              </w:rPr>
              <w:t>Lowest Average Credit</w:t>
            </w:r>
            <w:r w:rsidRPr="00B2736F">
              <w:rPr>
                <w:rFonts w:cs="Times New Roman"/>
                <w:szCs w:val="24"/>
              </w:rPr>
              <w:t>: Single individuals and widows receive the lowest amounts, suggesting higher perceived risk associated with these statuses.</w:t>
            </w:r>
          </w:p>
          <w:p w14:paraId="1154212B" w14:textId="77777777" w:rsidR="00B2736F" w:rsidRPr="00B2736F" w:rsidRDefault="00B2736F" w:rsidP="00B2736F">
            <w:pPr>
              <w:spacing w:before="100" w:beforeAutospacing="1" w:after="100" w:afterAutospacing="1" w:line="240" w:lineRule="auto"/>
              <w:ind w:left="720"/>
              <w:rPr>
                <w:rFonts w:cs="Times New Roman"/>
                <w:szCs w:val="24"/>
              </w:rPr>
            </w:pPr>
          </w:p>
          <w:p w14:paraId="560FE546" w14:textId="2732CC27" w:rsidR="00B2736F" w:rsidRPr="003F16E0" w:rsidRDefault="00B2736F" w:rsidP="00B2736F">
            <w:pPr>
              <w:pStyle w:val="Heading3"/>
              <w:rPr>
                <w:rFonts w:cs="Times New Roman"/>
                <w:sz w:val="24"/>
                <w:szCs w:val="24"/>
                <w:u w:val="single"/>
              </w:rPr>
            </w:pPr>
            <w:r w:rsidRPr="003F16E0">
              <w:rPr>
                <w:rStyle w:val="Strong"/>
                <w:rFonts w:cs="Times New Roman"/>
                <w:color w:val="auto"/>
                <w:highlight w:val="green"/>
                <w:u w:val="single"/>
              </w:rPr>
              <w:t>Implications for Lenders and Borrowers</w:t>
            </w:r>
            <w:r w:rsidR="00CE72CD" w:rsidRPr="003F16E0">
              <w:rPr>
                <w:rStyle w:val="Strong"/>
                <w:rFonts w:cs="Times New Roman"/>
                <w:color w:val="auto"/>
                <w:highlight w:val="green"/>
                <w:u w:val="single"/>
              </w:rPr>
              <w:t>:</w:t>
            </w:r>
          </w:p>
          <w:p w14:paraId="3ADB8652" w14:textId="77777777" w:rsidR="00B2736F" w:rsidRPr="00B2736F" w:rsidRDefault="00B2736F" w:rsidP="00F031D4">
            <w:pPr>
              <w:pStyle w:val="NormalWeb"/>
              <w:numPr>
                <w:ilvl w:val="0"/>
                <w:numId w:val="24"/>
              </w:numPr>
            </w:pPr>
            <w:r w:rsidRPr="00B2736F">
              <w:rPr>
                <w:rStyle w:val="Strong"/>
              </w:rPr>
              <w:t>For Lenders</w:t>
            </w:r>
            <w:r w:rsidRPr="00B2736F">
              <w:t>:</w:t>
            </w:r>
          </w:p>
          <w:p w14:paraId="6D8A55AA" w14:textId="7433B543" w:rsidR="006E44BF" w:rsidRDefault="00B2736F" w:rsidP="00F031D4">
            <w:pPr>
              <w:numPr>
                <w:ilvl w:val="1"/>
                <w:numId w:val="24"/>
              </w:numPr>
              <w:spacing w:before="100" w:beforeAutospacing="1" w:after="100" w:afterAutospacing="1" w:line="240" w:lineRule="auto"/>
              <w:rPr>
                <w:rFonts w:cs="Times New Roman"/>
                <w:szCs w:val="24"/>
              </w:rPr>
            </w:pPr>
            <w:r w:rsidRPr="00B2736F">
              <w:rPr>
                <w:rStyle w:val="Strong"/>
                <w:rFonts w:cs="Times New Roman"/>
                <w:szCs w:val="24"/>
              </w:rPr>
              <w:t>Risk Evaluation</w:t>
            </w:r>
            <w:r w:rsidRPr="00B2736F">
              <w:rPr>
                <w:rFonts w:cs="Times New Roman"/>
                <w:szCs w:val="24"/>
              </w:rPr>
              <w:t>: These findings underscore the importance of family status in assessing risk. Lenders might consider expanding their evaluation criteria to include other financial indicators alongside family status.</w:t>
            </w:r>
          </w:p>
          <w:p w14:paraId="7CCBC81D" w14:textId="77777777" w:rsidR="003F16E0" w:rsidRPr="006E44BF" w:rsidRDefault="003F16E0" w:rsidP="003F16E0">
            <w:pPr>
              <w:spacing w:before="100" w:beforeAutospacing="1" w:after="100" w:afterAutospacing="1" w:line="240" w:lineRule="auto"/>
              <w:rPr>
                <w:rFonts w:cs="Times New Roman"/>
                <w:szCs w:val="24"/>
              </w:rPr>
            </w:pPr>
          </w:p>
          <w:p w14:paraId="7121BAE4" w14:textId="77777777" w:rsidR="00B2736F" w:rsidRDefault="00B2736F" w:rsidP="00F031D4">
            <w:pPr>
              <w:numPr>
                <w:ilvl w:val="1"/>
                <w:numId w:val="24"/>
              </w:numPr>
              <w:spacing w:before="100" w:beforeAutospacing="1" w:after="100" w:afterAutospacing="1" w:line="240" w:lineRule="auto"/>
              <w:rPr>
                <w:rFonts w:cs="Times New Roman"/>
                <w:szCs w:val="24"/>
              </w:rPr>
            </w:pPr>
            <w:r w:rsidRPr="00B2736F">
              <w:rPr>
                <w:rStyle w:val="Strong"/>
                <w:rFonts w:cs="Times New Roman"/>
                <w:szCs w:val="24"/>
              </w:rPr>
              <w:t>Tailored Loan Products</w:t>
            </w:r>
            <w:r w:rsidRPr="00B2736F">
              <w:rPr>
                <w:rFonts w:cs="Times New Roman"/>
                <w:szCs w:val="24"/>
              </w:rPr>
              <w:t>: Lenders may develop tailored products for different family statuses, addressing the unique financial needs and risks associated with each group.</w:t>
            </w:r>
          </w:p>
          <w:p w14:paraId="4FEC8D85" w14:textId="77777777" w:rsidR="006E44BF" w:rsidRPr="00B2736F" w:rsidRDefault="006E44BF" w:rsidP="006E44BF">
            <w:pPr>
              <w:spacing w:before="100" w:beforeAutospacing="1" w:after="100" w:afterAutospacing="1" w:line="240" w:lineRule="auto"/>
              <w:ind w:left="1440"/>
              <w:rPr>
                <w:rFonts w:cs="Times New Roman"/>
                <w:szCs w:val="24"/>
              </w:rPr>
            </w:pPr>
          </w:p>
          <w:p w14:paraId="360BA7AD" w14:textId="77777777" w:rsidR="00B2736F" w:rsidRPr="00B2736F" w:rsidRDefault="00B2736F" w:rsidP="00F031D4">
            <w:pPr>
              <w:pStyle w:val="NormalWeb"/>
              <w:numPr>
                <w:ilvl w:val="0"/>
                <w:numId w:val="24"/>
              </w:numPr>
            </w:pPr>
            <w:r w:rsidRPr="00B2736F">
              <w:rPr>
                <w:rStyle w:val="Strong"/>
              </w:rPr>
              <w:t>For Borrowers</w:t>
            </w:r>
            <w:r w:rsidRPr="00B2736F">
              <w:t>:</w:t>
            </w:r>
          </w:p>
          <w:p w14:paraId="01DB3748" w14:textId="7820023B" w:rsidR="00A82353" w:rsidRPr="00433A16" w:rsidRDefault="00B2736F" w:rsidP="00F031D4">
            <w:pPr>
              <w:numPr>
                <w:ilvl w:val="1"/>
                <w:numId w:val="24"/>
              </w:numPr>
              <w:spacing w:before="100" w:beforeAutospacing="1" w:after="100" w:afterAutospacing="1" w:line="240" w:lineRule="auto"/>
              <w:rPr>
                <w:rFonts w:cs="Times New Roman"/>
                <w:szCs w:val="24"/>
              </w:rPr>
            </w:pPr>
            <w:r w:rsidRPr="00B2736F">
              <w:rPr>
                <w:rStyle w:val="Strong"/>
                <w:rFonts w:cs="Times New Roman"/>
                <w:szCs w:val="24"/>
              </w:rPr>
              <w:t>Understanding Loan Offers</w:t>
            </w:r>
            <w:r w:rsidRPr="00B2736F">
              <w:rPr>
                <w:rFonts w:cs="Times New Roman"/>
                <w:szCs w:val="24"/>
              </w:rPr>
              <w:t>: Individuals should recognize how their family status may impact their loan eligibility and amounts. This insight can help them prepare better financial profiles or seek additional documentation that showcases their financial stability.</w:t>
            </w:r>
          </w:p>
        </w:tc>
      </w:tr>
    </w:tbl>
    <w:p w14:paraId="44CC7256" w14:textId="77777777" w:rsidR="003F3B25" w:rsidRDefault="003F3B25">
      <w:pPr>
        <w:rPr>
          <w:color w:val="16191F"/>
        </w:rPr>
      </w:pPr>
    </w:p>
    <w:p w14:paraId="48E2E48C" w14:textId="77777777" w:rsidR="00213154" w:rsidRDefault="00213154">
      <w:pPr>
        <w:pStyle w:val="Heading3"/>
        <w:rPr>
          <w:rFonts w:cs="Times New Roman"/>
          <w:color w:val="16191F"/>
          <w:sz w:val="24"/>
          <w:szCs w:val="24"/>
        </w:rPr>
      </w:pPr>
      <w:bookmarkStart w:id="13" w:name="_he7w50rfs84x" w:colFirst="0" w:colLast="0"/>
      <w:bookmarkEnd w:id="13"/>
    </w:p>
    <w:p w14:paraId="724B2A9A" w14:textId="43669AB0" w:rsidR="003F3B25" w:rsidRPr="00213154" w:rsidRDefault="00875FEB">
      <w:pPr>
        <w:pStyle w:val="Heading3"/>
        <w:rPr>
          <w:rFonts w:cs="Times New Roman"/>
          <w:b/>
          <w:bCs/>
          <w:color w:val="16191F"/>
        </w:rPr>
      </w:pPr>
      <w:r w:rsidRPr="00AD0E07">
        <w:rPr>
          <w:rFonts w:cs="Times New Roman"/>
          <w:b/>
          <w:bCs/>
          <w:color w:val="16191F"/>
          <w:highlight w:val="cyan"/>
        </w:rPr>
        <w:t>Task 7</w:t>
      </w:r>
      <w:r w:rsidR="00213154" w:rsidRPr="00AD0E07">
        <w:rPr>
          <w:rFonts w:cs="Times New Roman"/>
          <w:b/>
          <w:bCs/>
          <w:color w:val="16191F"/>
          <w:highlight w:val="cyan"/>
        </w:rPr>
        <w:t>:</w:t>
      </w:r>
      <w:r w:rsidRPr="00AD0E07">
        <w:rPr>
          <w:rFonts w:cs="Times New Roman"/>
          <w:b/>
          <w:bCs/>
          <w:color w:val="16191F"/>
          <w:highlight w:val="cyan"/>
        </w:rPr>
        <w:t xml:space="preserve"> Are there any factors in the application table affecting the Payment Difficulties?</w:t>
      </w:r>
    </w:p>
    <w:p w14:paraId="48AE3C39" w14:textId="27A5F516" w:rsidR="003F3B25" w:rsidRPr="00213154" w:rsidRDefault="00875FEB">
      <w:pPr>
        <w:rPr>
          <w:rFonts w:cs="Times New Roman"/>
          <w:b/>
          <w:color w:val="16191F"/>
          <w:szCs w:val="24"/>
        </w:rPr>
      </w:pPr>
      <w:r w:rsidRPr="00213154">
        <w:rPr>
          <w:rFonts w:cs="Times New Roman"/>
          <w:color w:val="16191F"/>
          <w:szCs w:val="24"/>
        </w:rPr>
        <w:t xml:space="preserve">In the database, the </w:t>
      </w:r>
      <w:r w:rsidRPr="00905FA1">
        <w:rPr>
          <w:rFonts w:cs="Times New Roman"/>
          <w:b/>
          <w:bCs/>
          <w:color w:val="16191F"/>
          <w:szCs w:val="24"/>
        </w:rPr>
        <w:t>TARGET</w:t>
      </w:r>
      <w:r w:rsidRPr="00213154">
        <w:rPr>
          <w:rFonts w:cs="Times New Roman"/>
          <w:color w:val="16191F"/>
          <w:szCs w:val="24"/>
        </w:rPr>
        <w:t xml:space="preserve"> column describes will there be a payment difficulty for a loan. We want to see if there are any factors in the application table that can be used to predict this future information. </w:t>
      </w:r>
      <w:r w:rsidRPr="00213154">
        <w:rPr>
          <w:rFonts w:cs="Times New Roman"/>
          <w:b/>
          <w:color w:val="16191F"/>
          <w:szCs w:val="24"/>
        </w:rPr>
        <w:t>Do the analysis of at least 3 factors</w:t>
      </w:r>
      <w:r w:rsidR="00905FA1">
        <w:rPr>
          <w:rFonts w:cs="Times New Roman"/>
          <w:b/>
          <w:color w:val="16191F"/>
          <w:szCs w:val="24"/>
        </w:rPr>
        <w:t>.</w:t>
      </w:r>
    </w:p>
    <w:p w14:paraId="5F492E4C" w14:textId="77777777" w:rsidR="003F3B25" w:rsidRPr="00213154" w:rsidRDefault="003F3B25">
      <w:pPr>
        <w:rPr>
          <w:rFonts w:cs="Times New Roman"/>
          <w:b/>
          <w:color w:val="16191F"/>
          <w:szCs w:val="24"/>
        </w:rPr>
      </w:pPr>
    </w:p>
    <w:p w14:paraId="1582006A" w14:textId="77777777" w:rsidR="003F3B25" w:rsidRPr="00213154" w:rsidRDefault="00875FEB">
      <w:pPr>
        <w:rPr>
          <w:rFonts w:cs="Times New Roman"/>
          <w:b/>
          <w:color w:val="16191F"/>
          <w:szCs w:val="24"/>
        </w:rPr>
      </w:pPr>
      <w:r w:rsidRPr="00213154">
        <w:rPr>
          <w:rFonts w:cs="Times New Roman"/>
          <w:color w:val="16191F"/>
          <w:szCs w:val="24"/>
        </w:rPr>
        <w:t>Please explain your findings with SQL statements and results: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3B25" w14:paraId="10FB2841" w14:textId="77777777">
        <w:tc>
          <w:tcPr>
            <w:tcW w:w="9360" w:type="dxa"/>
            <w:shd w:val="clear" w:color="auto" w:fill="auto"/>
            <w:tcMar>
              <w:top w:w="100" w:type="dxa"/>
              <w:left w:w="100" w:type="dxa"/>
              <w:bottom w:w="100" w:type="dxa"/>
              <w:right w:w="100" w:type="dxa"/>
            </w:tcMar>
          </w:tcPr>
          <w:p w14:paraId="56E12EAB" w14:textId="77777777" w:rsidR="00770F19" w:rsidRPr="0077428B" w:rsidRDefault="00770F19" w:rsidP="00F031D4">
            <w:pPr>
              <w:pStyle w:val="ListParagraph"/>
              <w:widowControl w:val="0"/>
              <w:numPr>
                <w:ilvl w:val="0"/>
                <w:numId w:val="28"/>
              </w:numPr>
              <w:pBdr>
                <w:top w:val="nil"/>
                <w:left w:val="nil"/>
                <w:bottom w:val="nil"/>
                <w:right w:val="nil"/>
                <w:between w:val="nil"/>
              </w:pBdr>
              <w:spacing w:line="240" w:lineRule="auto"/>
              <w:rPr>
                <w:rFonts w:cs="Times New Roman"/>
                <w:b/>
                <w:bCs/>
                <w:color w:val="16191F"/>
                <w:szCs w:val="24"/>
                <w:u w:val="single"/>
              </w:rPr>
            </w:pPr>
            <w:r w:rsidRPr="0077428B">
              <w:rPr>
                <w:rFonts w:cs="Times New Roman"/>
                <w:b/>
                <w:bCs/>
                <w:sz w:val="28"/>
                <w:szCs w:val="28"/>
                <w:u w:val="single"/>
              </w:rPr>
              <w:t>Home Ownership</w:t>
            </w:r>
          </w:p>
          <w:p w14:paraId="153A560B" w14:textId="77777777" w:rsidR="00973459" w:rsidRDefault="00973459" w:rsidP="0097345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p>
          <w:p w14:paraId="7A03A22F" w14:textId="77777777" w:rsidR="00973459" w:rsidRDefault="00973459" w:rsidP="0097345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FLAG_OWN_REALTY</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proofErr w:type="spellStart"/>
            <w:r>
              <w:rPr>
                <w:rFonts w:ascii="Consolas" w:hAnsi="Consolas"/>
                <w:i/>
                <w:iCs/>
                <w:color w:val="006464"/>
                <w:sz w:val="20"/>
                <w:szCs w:val="20"/>
              </w:rPr>
              <w:t>Home_Ownership</w:t>
            </w:r>
            <w:proofErr w:type="spellEnd"/>
            <w:r>
              <w:rPr>
                <w:rFonts w:ascii="Consolas" w:hAnsi="Consolas"/>
                <w:color w:val="000000"/>
                <w:sz w:val="20"/>
                <w:szCs w:val="20"/>
              </w:rPr>
              <w:t>,</w:t>
            </w:r>
          </w:p>
          <w:p w14:paraId="7871E7A2" w14:textId="77777777" w:rsidR="00973459" w:rsidRDefault="00973459" w:rsidP="0097345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AVG</w:t>
            </w:r>
            <w:r>
              <w:rPr>
                <w:rFonts w:ascii="Consolas" w:hAnsi="Consolas"/>
                <w:color w:val="000000"/>
                <w:sz w:val="20"/>
                <w:szCs w:val="20"/>
              </w:rPr>
              <w:t>(</w:t>
            </w:r>
            <w:r>
              <w:rPr>
                <w:rFonts w:ascii="Consolas" w:hAnsi="Consolas"/>
                <w:color w:val="006464"/>
                <w:sz w:val="20"/>
                <w:szCs w:val="20"/>
              </w:rPr>
              <w:t>TARGET</w:t>
            </w:r>
            <w:r>
              <w:rPr>
                <w:rFonts w:ascii="Consolas" w:hAnsi="Consolas"/>
                <w:color w:val="000000"/>
                <w:sz w:val="20"/>
                <w:szCs w:val="20"/>
              </w:rPr>
              <w:t xml:space="preserve">) * </w:t>
            </w:r>
            <w:r>
              <w:rPr>
                <w:rFonts w:ascii="Consolas" w:hAnsi="Consolas"/>
                <w:color w:val="0000FF"/>
                <w:sz w:val="20"/>
                <w:szCs w:val="20"/>
              </w:rPr>
              <w:t>100</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proofErr w:type="spellStart"/>
            <w:r>
              <w:rPr>
                <w:rFonts w:ascii="Consolas" w:hAnsi="Consolas"/>
                <w:i/>
                <w:iCs/>
                <w:color w:val="006464"/>
                <w:sz w:val="20"/>
                <w:szCs w:val="20"/>
              </w:rPr>
              <w:t>Average_Payment_Difficulty_Percentage</w:t>
            </w:r>
            <w:proofErr w:type="spellEnd"/>
          </w:p>
          <w:p w14:paraId="44D03281" w14:textId="77777777" w:rsidR="00973459" w:rsidRDefault="00973459" w:rsidP="0097345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p>
          <w:p w14:paraId="022E5410" w14:textId="77777777" w:rsidR="00973459" w:rsidRDefault="00973459" w:rsidP="0097345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8E00C6"/>
                <w:sz w:val="20"/>
                <w:szCs w:val="20"/>
              </w:rPr>
              <w:t>application</w:t>
            </w:r>
          </w:p>
          <w:p w14:paraId="465B8B15" w14:textId="77777777" w:rsidR="00973459" w:rsidRDefault="00973459" w:rsidP="0097345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
          <w:p w14:paraId="40F370FC" w14:textId="77777777" w:rsidR="00973459" w:rsidRDefault="00973459" w:rsidP="0097345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FLAG_OWN_REALTY</w:t>
            </w:r>
            <w:r>
              <w:rPr>
                <w:rFonts w:ascii="Consolas" w:hAnsi="Consolas"/>
                <w:color w:val="FF0000"/>
                <w:sz w:val="20"/>
                <w:szCs w:val="20"/>
              </w:rPr>
              <w:t>;</w:t>
            </w:r>
          </w:p>
          <w:p w14:paraId="6041A9A4" w14:textId="77777777" w:rsidR="00770F19" w:rsidRDefault="00770F19" w:rsidP="00770F19">
            <w:pPr>
              <w:widowControl w:val="0"/>
              <w:pBdr>
                <w:top w:val="nil"/>
                <w:left w:val="nil"/>
                <w:bottom w:val="nil"/>
                <w:right w:val="nil"/>
                <w:between w:val="nil"/>
              </w:pBdr>
              <w:spacing w:line="240" w:lineRule="auto"/>
              <w:rPr>
                <w:rFonts w:cs="Times New Roman"/>
                <w:color w:val="16191F"/>
                <w:szCs w:val="24"/>
              </w:rPr>
            </w:pPr>
          </w:p>
          <w:p w14:paraId="5215D69D" w14:textId="77777777" w:rsidR="00770F19" w:rsidRDefault="00770F19" w:rsidP="00770F19">
            <w:pPr>
              <w:widowControl w:val="0"/>
              <w:pBdr>
                <w:top w:val="nil"/>
                <w:left w:val="nil"/>
                <w:bottom w:val="nil"/>
                <w:right w:val="nil"/>
                <w:between w:val="nil"/>
              </w:pBdr>
              <w:spacing w:line="240" w:lineRule="auto"/>
              <w:rPr>
                <w:rFonts w:cs="Times New Roman"/>
                <w:color w:val="16191F"/>
                <w:szCs w:val="24"/>
              </w:rPr>
            </w:pPr>
          </w:p>
          <w:p w14:paraId="2AD71D4D" w14:textId="77777777" w:rsidR="00770F19" w:rsidRDefault="00770F19" w:rsidP="00770F19">
            <w:pPr>
              <w:widowControl w:val="0"/>
              <w:pBdr>
                <w:top w:val="nil"/>
                <w:left w:val="nil"/>
                <w:bottom w:val="nil"/>
                <w:right w:val="nil"/>
                <w:between w:val="nil"/>
              </w:pBdr>
              <w:spacing w:line="240" w:lineRule="auto"/>
              <w:rPr>
                <w:rFonts w:cs="Times New Roman"/>
                <w:b/>
                <w:bCs/>
                <w:color w:val="16191F"/>
                <w:sz w:val="28"/>
                <w:szCs w:val="28"/>
              </w:rPr>
            </w:pPr>
            <w:r>
              <w:rPr>
                <w:rFonts w:cs="Times New Roman"/>
                <w:b/>
                <w:bCs/>
                <w:color w:val="16191F"/>
                <w:sz w:val="28"/>
                <w:szCs w:val="28"/>
              </w:rPr>
              <w:t>Output:</w:t>
            </w:r>
          </w:p>
          <w:p w14:paraId="198BEBC4" w14:textId="3727BC4A" w:rsidR="00770F19" w:rsidRDefault="00973459" w:rsidP="00770F19">
            <w:pPr>
              <w:widowControl w:val="0"/>
              <w:pBdr>
                <w:top w:val="nil"/>
                <w:left w:val="nil"/>
                <w:bottom w:val="nil"/>
                <w:right w:val="nil"/>
                <w:between w:val="nil"/>
              </w:pBdr>
              <w:spacing w:line="240" w:lineRule="auto"/>
              <w:rPr>
                <w:rFonts w:cs="Times New Roman"/>
                <w:color w:val="16191F"/>
                <w:szCs w:val="24"/>
              </w:rPr>
            </w:pPr>
            <w:r>
              <w:rPr>
                <w:rFonts w:cs="Times New Roman"/>
                <w:noProof/>
                <w:color w:val="16191F"/>
                <w:szCs w:val="24"/>
              </w:rPr>
              <w:drawing>
                <wp:inline distT="0" distB="0" distL="0" distR="0" wp14:anchorId="0A6F39F4" wp14:editId="003961D1">
                  <wp:extent cx="3909399" cy="655377"/>
                  <wp:effectExtent l="19050" t="19050" r="15240" b="11430"/>
                  <wp:docPr id="8169925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92534" name="Picture 816992534"/>
                          <pic:cNvPicPr/>
                        </pic:nvPicPr>
                        <pic:blipFill>
                          <a:blip r:embed="rId20">
                            <a:extLst>
                              <a:ext uri="{28A0092B-C50C-407E-A947-70E740481C1C}">
                                <a14:useLocalDpi xmlns:a14="http://schemas.microsoft.com/office/drawing/2010/main" val="0"/>
                              </a:ext>
                            </a:extLst>
                          </a:blip>
                          <a:stretch>
                            <a:fillRect/>
                          </a:stretch>
                        </pic:blipFill>
                        <pic:spPr>
                          <a:xfrm>
                            <a:off x="0" y="0"/>
                            <a:ext cx="3909399" cy="655377"/>
                          </a:xfrm>
                          <a:prstGeom prst="rect">
                            <a:avLst/>
                          </a:prstGeom>
                          <a:ln w="12700">
                            <a:solidFill>
                              <a:schemeClr val="tx1"/>
                            </a:solidFill>
                          </a:ln>
                        </pic:spPr>
                      </pic:pic>
                    </a:graphicData>
                  </a:graphic>
                </wp:inline>
              </w:drawing>
            </w:r>
          </w:p>
          <w:p w14:paraId="27E07B0C" w14:textId="77777777" w:rsidR="00770F19" w:rsidRDefault="00770F19" w:rsidP="00770F19">
            <w:pPr>
              <w:widowControl w:val="0"/>
              <w:pBdr>
                <w:top w:val="nil"/>
                <w:left w:val="nil"/>
                <w:bottom w:val="nil"/>
                <w:right w:val="nil"/>
                <w:between w:val="nil"/>
              </w:pBdr>
              <w:spacing w:line="240" w:lineRule="auto"/>
              <w:rPr>
                <w:rFonts w:cs="Times New Roman"/>
                <w:color w:val="16191F"/>
                <w:szCs w:val="24"/>
              </w:rPr>
            </w:pPr>
          </w:p>
          <w:p w14:paraId="69DD41B7" w14:textId="77777777" w:rsidR="00770F19" w:rsidRDefault="00770F19" w:rsidP="00770F19">
            <w:pPr>
              <w:widowControl w:val="0"/>
              <w:pBdr>
                <w:top w:val="nil"/>
                <w:left w:val="nil"/>
                <w:bottom w:val="nil"/>
                <w:right w:val="nil"/>
                <w:between w:val="nil"/>
              </w:pBdr>
              <w:spacing w:line="240" w:lineRule="auto"/>
              <w:rPr>
                <w:rFonts w:cs="Times New Roman"/>
                <w:color w:val="16191F"/>
                <w:szCs w:val="24"/>
              </w:rPr>
            </w:pPr>
          </w:p>
          <w:p w14:paraId="682EF8D2" w14:textId="77777777" w:rsidR="00770F19" w:rsidRPr="006B7962" w:rsidRDefault="00770F19" w:rsidP="0004330A">
            <w:pPr>
              <w:widowControl w:val="0"/>
              <w:pBdr>
                <w:top w:val="nil"/>
                <w:left w:val="nil"/>
                <w:bottom w:val="nil"/>
                <w:right w:val="nil"/>
                <w:between w:val="nil"/>
              </w:pBdr>
              <w:rPr>
                <w:rFonts w:cs="Times New Roman"/>
                <w:b/>
                <w:bCs/>
                <w:color w:val="16191F"/>
                <w:sz w:val="28"/>
                <w:szCs w:val="28"/>
                <w:u w:val="single"/>
              </w:rPr>
            </w:pPr>
            <w:r w:rsidRPr="006B7962">
              <w:rPr>
                <w:rFonts w:cs="Times New Roman"/>
                <w:b/>
                <w:bCs/>
                <w:color w:val="16191F"/>
                <w:sz w:val="28"/>
                <w:szCs w:val="28"/>
                <w:highlight w:val="green"/>
                <w:u w:val="single"/>
              </w:rPr>
              <w:t>Observation:</w:t>
            </w:r>
          </w:p>
          <w:p w14:paraId="6D0C8D58" w14:textId="77777777" w:rsidR="00770F19" w:rsidRPr="0077428B" w:rsidRDefault="00770F19" w:rsidP="00F031D4">
            <w:pPr>
              <w:pStyle w:val="NormalWeb"/>
              <w:numPr>
                <w:ilvl w:val="0"/>
                <w:numId w:val="29"/>
              </w:numPr>
              <w:spacing w:line="276" w:lineRule="auto"/>
            </w:pPr>
            <w:r w:rsidRPr="0077428B">
              <w:rPr>
                <w:rStyle w:val="Strong"/>
              </w:rPr>
              <w:t>Homeowners (FLAG_OWN_REALTY = 'Y')</w:t>
            </w:r>
            <w:r w:rsidRPr="0077428B">
              <w:t>:</w:t>
            </w:r>
          </w:p>
          <w:p w14:paraId="159748E1" w14:textId="77777777" w:rsidR="00770F19" w:rsidRPr="0077428B" w:rsidRDefault="00770F19" w:rsidP="00F031D4">
            <w:pPr>
              <w:numPr>
                <w:ilvl w:val="1"/>
                <w:numId w:val="29"/>
              </w:numPr>
              <w:spacing w:before="100" w:beforeAutospacing="1" w:after="100" w:afterAutospacing="1"/>
              <w:rPr>
                <w:rFonts w:cs="Times New Roman"/>
                <w:szCs w:val="24"/>
              </w:rPr>
            </w:pPr>
            <w:r w:rsidRPr="0077428B">
              <w:rPr>
                <w:rStyle w:val="Strong"/>
                <w:rFonts w:cs="Times New Roman"/>
                <w:szCs w:val="24"/>
              </w:rPr>
              <w:t>Average Payment Difficulty Rate</w:t>
            </w:r>
            <w:r w:rsidRPr="0077428B">
              <w:rPr>
                <w:rFonts w:cs="Times New Roman"/>
                <w:szCs w:val="24"/>
              </w:rPr>
              <w:t xml:space="preserve">: </w:t>
            </w:r>
            <w:r w:rsidRPr="0077428B">
              <w:rPr>
                <w:rStyle w:val="Strong"/>
                <w:rFonts w:cs="Times New Roman"/>
                <w:szCs w:val="24"/>
              </w:rPr>
              <w:t>0.0796</w:t>
            </w:r>
            <w:r w:rsidRPr="0077428B">
              <w:rPr>
                <w:rFonts w:cs="Times New Roman"/>
                <w:szCs w:val="24"/>
              </w:rPr>
              <w:t xml:space="preserve"> (or 7.96%)</w:t>
            </w:r>
          </w:p>
          <w:p w14:paraId="67D3A665" w14:textId="77777777" w:rsidR="00770F19" w:rsidRDefault="00770F19" w:rsidP="00F031D4">
            <w:pPr>
              <w:numPr>
                <w:ilvl w:val="1"/>
                <w:numId w:val="29"/>
              </w:numPr>
              <w:spacing w:before="100" w:beforeAutospacing="1" w:after="100" w:afterAutospacing="1"/>
              <w:rPr>
                <w:rFonts w:cs="Times New Roman"/>
                <w:szCs w:val="24"/>
              </w:rPr>
            </w:pPr>
            <w:r w:rsidRPr="0077428B">
              <w:rPr>
                <w:rStyle w:val="Strong"/>
                <w:rFonts w:cs="Times New Roman"/>
                <w:szCs w:val="24"/>
              </w:rPr>
              <w:t>Interpretation</w:t>
            </w:r>
            <w:r w:rsidRPr="0077428B">
              <w:rPr>
                <w:rFonts w:cs="Times New Roman"/>
                <w:szCs w:val="24"/>
              </w:rPr>
              <w:t>: Approximately 8% of homeowners experience payment difficulties. This relatively low rate suggests that owning real estate may provide a degree of financial stability, making it easier for these borrowers to manage their loan repayments.</w:t>
            </w:r>
          </w:p>
          <w:p w14:paraId="3DA3558C" w14:textId="77777777" w:rsidR="00770F19" w:rsidRPr="0077428B" w:rsidRDefault="00770F19" w:rsidP="0004330A">
            <w:pPr>
              <w:spacing w:before="100" w:beforeAutospacing="1" w:after="100" w:afterAutospacing="1"/>
              <w:ind w:left="1440"/>
              <w:rPr>
                <w:rFonts w:cs="Times New Roman"/>
                <w:szCs w:val="24"/>
              </w:rPr>
            </w:pPr>
          </w:p>
          <w:p w14:paraId="3E15A211" w14:textId="77777777" w:rsidR="00770F19" w:rsidRPr="0077428B" w:rsidRDefault="00770F19" w:rsidP="00F031D4">
            <w:pPr>
              <w:pStyle w:val="NormalWeb"/>
              <w:numPr>
                <w:ilvl w:val="0"/>
                <w:numId w:val="29"/>
              </w:numPr>
              <w:spacing w:line="276" w:lineRule="auto"/>
            </w:pPr>
            <w:r w:rsidRPr="0077428B">
              <w:rPr>
                <w:rStyle w:val="Strong"/>
              </w:rPr>
              <w:t>Non-Homeowners (FLAG_OWN_REALTY = 'N')</w:t>
            </w:r>
            <w:r w:rsidRPr="0077428B">
              <w:t>:</w:t>
            </w:r>
          </w:p>
          <w:p w14:paraId="5EF74795" w14:textId="77777777" w:rsidR="00770F19" w:rsidRPr="0077428B" w:rsidRDefault="00770F19" w:rsidP="00F031D4">
            <w:pPr>
              <w:numPr>
                <w:ilvl w:val="1"/>
                <w:numId w:val="29"/>
              </w:numPr>
              <w:spacing w:before="100" w:beforeAutospacing="1" w:after="100" w:afterAutospacing="1"/>
              <w:rPr>
                <w:rFonts w:cs="Times New Roman"/>
                <w:szCs w:val="24"/>
              </w:rPr>
            </w:pPr>
            <w:r w:rsidRPr="0077428B">
              <w:rPr>
                <w:rStyle w:val="Strong"/>
                <w:rFonts w:cs="Times New Roman"/>
                <w:szCs w:val="24"/>
              </w:rPr>
              <w:t>Average Payment Difficulty Rate</w:t>
            </w:r>
            <w:r w:rsidRPr="0077428B">
              <w:rPr>
                <w:rFonts w:cs="Times New Roman"/>
                <w:szCs w:val="24"/>
              </w:rPr>
              <w:t xml:space="preserve">: </w:t>
            </w:r>
            <w:r w:rsidRPr="0077428B">
              <w:rPr>
                <w:rStyle w:val="Strong"/>
                <w:rFonts w:cs="Times New Roman"/>
                <w:szCs w:val="24"/>
              </w:rPr>
              <w:t>0.0832</w:t>
            </w:r>
            <w:r w:rsidRPr="0077428B">
              <w:rPr>
                <w:rFonts w:cs="Times New Roman"/>
                <w:szCs w:val="24"/>
              </w:rPr>
              <w:t xml:space="preserve"> (or 8.32%)</w:t>
            </w:r>
          </w:p>
          <w:p w14:paraId="4F81FE10" w14:textId="77777777" w:rsidR="00770F19" w:rsidRDefault="00770F19" w:rsidP="00F031D4">
            <w:pPr>
              <w:numPr>
                <w:ilvl w:val="1"/>
                <w:numId w:val="29"/>
              </w:numPr>
              <w:spacing w:before="100" w:beforeAutospacing="1" w:after="100" w:afterAutospacing="1"/>
              <w:rPr>
                <w:rFonts w:cs="Times New Roman"/>
                <w:szCs w:val="24"/>
              </w:rPr>
            </w:pPr>
            <w:r w:rsidRPr="0077428B">
              <w:rPr>
                <w:rStyle w:val="Strong"/>
                <w:rFonts w:cs="Times New Roman"/>
                <w:szCs w:val="24"/>
              </w:rPr>
              <w:lastRenderedPageBreak/>
              <w:t>Interpretation</w:t>
            </w:r>
            <w:r w:rsidRPr="0077428B">
              <w:rPr>
                <w:rFonts w:cs="Times New Roman"/>
                <w:szCs w:val="24"/>
              </w:rPr>
              <w:t>: About 8.32% of non-homeowners face payment difficulties, which is slightly higher than the rate for homeowners. This indicates a marginally increased risk of payment difficulties for those without real estate.</w:t>
            </w:r>
          </w:p>
          <w:p w14:paraId="48FC8AF9" w14:textId="77777777" w:rsidR="00770F19" w:rsidRPr="0077428B" w:rsidRDefault="00770F19" w:rsidP="0004330A">
            <w:pPr>
              <w:spacing w:before="100" w:beforeAutospacing="1" w:after="100" w:afterAutospacing="1"/>
              <w:ind w:left="1440"/>
              <w:rPr>
                <w:rFonts w:cs="Times New Roman"/>
                <w:szCs w:val="24"/>
              </w:rPr>
            </w:pPr>
          </w:p>
          <w:p w14:paraId="1B6C4029" w14:textId="77777777" w:rsidR="00770F19" w:rsidRPr="006B7962" w:rsidRDefault="00770F19" w:rsidP="0004330A">
            <w:pPr>
              <w:pStyle w:val="Heading3"/>
              <w:rPr>
                <w:rFonts w:cs="Times New Roman"/>
                <w:color w:val="auto"/>
                <w:u w:val="single"/>
              </w:rPr>
            </w:pPr>
            <w:r w:rsidRPr="006B7962">
              <w:rPr>
                <w:rStyle w:val="Strong"/>
                <w:rFonts w:cs="Times New Roman"/>
                <w:color w:val="auto"/>
                <w:highlight w:val="green"/>
                <w:u w:val="single"/>
              </w:rPr>
              <w:t>Comparative Analysi</w:t>
            </w:r>
            <w:r w:rsidRPr="006B7962">
              <w:rPr>
                <w:rStyle w:val="Strong"/>
                <w:rFonts w:cs="Times New Roman"/>
                <w:b w:val="0"/>
                <w:bCs w:val="0"/>
                <w:color w:val="auto"/>
                <w:highlight w:val="green"/>
                <w:u w:val="single"/>
              </w:rPr>
              <w:t>s</w:t>
            </w:r>
            <w:r w:rsidRPr="006B7962">
              <w:rPr>
                <w:b/>
                <w:bCs/>
                <w:color w:val="auto"/>
                <w:highlight w:val="green"/>
                <w:u w:val="single"/>
              </w:rPr>
              <w:t>:</w:t>
            </w:r>
          </w:p>
          <w:p w14:paraId="72558E41" w14:textId="0620A210" w:rsidR="00770F19" w:rsidRPr="0004330A" w:rsidRDefault="00770F19" w:rsidP="00F031D4">
            <w:pPr>
              <w:numPr>
                <w:ilvl w:val="0"/>
                <w:numId w:val="30"/>
              </w:numPr>
              <w:spacing w:before="100" w:beforeAutospacing="1" w:after="100" w:afterAutospacing="1"/>
              <w:rPr>
                <w:rFonts w:cs="Times New Roman"/>
                <w:szCs w:val="24"/>
              </w:rPr>
            </w:pPr>
            <w:r w:rsidRPr="0077428B">
              <w:rPr>
                <w:rFonts w:cs="Times New Roman"/>
                <w:szCs w:val="24"/>
              </w:rPr>
              <w:t>The difference in payment difficulty rates between homeowners and non-homeowners is relatively small (0.0036 or 0.36%). However, homeowners have a lower average payment difficulty rate, implying that they are somewhat less likely to face repayment challenges.</w:t>
            </w:r>
          </w:p>
          <w:p w14:paraId="573F583C" w14:textId="77777777" w:rsidR="00770F19" w:rsidRPr="006B7962" w:rsidRDefault="00770F19" w:rsidP="0004330A">
            <w:pPr>
              <w:pStyle w:val="Heading3"/>
              <w:rPr>
                <w:rFonts w:cs="Times New Roman"/>
                <w:color w:val="auto"/>
                <w:u w:val="single"/>
              </w:rPr>
            </w:pPr>
            <w:r w:rsidRPr="006B7962">
              <w:rPr>
                <w:rStyle w:val="Strong"/>
                <w:rFonts w:cs="Times New Roman"/>
                <w:color w:val="auto"/>
                <w:highlight w:val="green"/>
                <w:u w:val="single"/>
              </w:rPr>
              <w:t>Implications:</w:t>
            </w:r>
          </w:p>
          <w:p w14:paraId="3428E31E" w14:textId="77777777" w:rsidR="00770F19" w:rsidRDefault="00770F19" w:rsidP="00F031D4">
            <w:pPr>
              <w:pStyle w:val="NormalWeb"/>
              <w:numPr>
                <w:ilvl w:val="0"/>
                <w:numId w:val="31"/>
              </w:numPr>
              <w:spacing w:line="276" w:lineRule="auto"/>
            </w:pPr>
            <w:r w:rsidRPr="0077428B">
              <w:rPr>
                <w:rStyle w:val="Strong"/>
              </w:rPr>
              <w:t>Financial Stability</w:t>
            </w:r>
            <w:r w:rsidRPr="0077428B">
              <w:t>: The findings suggest that owning property may confer some financial advantages that help borrowers manage their debts more effectively. This could be due to the potential for increased net worth, access to equity, or greater perceived stability by lenders.</w:t>
            </w:r>
          </w:p>
          <w:p w14:paraId="74F4CED3" w14:textId="77777777" w:rsidR="00131A29" w:rsidRPr="0077428B" w:rsidRDefault="00131A29" w:rsidP="00131A29">
            <w:pPr>
              <w:pStyle w:val="NormalWeb"/>
              <w:spacing w:line="276" w:lineRule="auto"/>
            </w:pPr>
          </w:p>
          <w:p w14:paraId="1F9DD044" w14:textId="77777777" w:rsidR="00770F19" w:rsidRDefault="00770F19" w:rsidP="00F031D4">
            <w:pPr>
              <w:pStyle w:val="NormalWeb"/>
              <w:numPr>
                <w:ilvl w:val="0"/>
                <w:numId w:val="31"/>
              </w:numPr>
              <w:spacing w:line="276" w:lineRule="auto"/>
            </w:pPr>
            <w:r w:rsidRPr="0077428B">
              <w:rPr>
                <w:rStyle w:val="Strong"/>
              </w:rPr>
              <w:t>Lender Insights</w:t>
            </w:r>
            <w:r w:rsidRPr="0077428B">
              <w:t>: For lenders, this information is valuable for risk assessment. They might consider including real estate ownership as a factor when evaluating potential borrowers. Homeowners might be viewed as less risky compared to non-homeowners, which could influence lending terms and conditions.</w:t>
            </w:r>
          </w:p>
          <w:p w14:paraId="044B766E" w14:textId="77777777" w:rsidR="00770F19" w:rsidRPr="0077428B" w:rsidRDefault="00770F19" w:rsidP="0004330A">
            <w:pPr>
              <w:pStyle w:val="NormalWeb"/>
              <w:spacing w:line="276" w:lineRule="auto"/>
              <w:ind w:left="720"/>
            </w:pPr>
          </w:p>
          <w:p w14:paraId="5E0B1680" w14:textId="77777777" w:rsidR="00770F19" w:rsidRPr="006B7962" w:rsidRDefault="00770F19" w:rsidP="0004330A">
            <w:pPr>
              <w:pStyle w:val="Heading3"/>
              <w:rPr>
                <w:rFonts w:cs="Times New Roman"/>
                <w:color w:val="auto"/>
                <w:u w:val="single"/>
              </w:rPr>
            </w:pPr>
            <w:r w:rsidRPr="006B7962">
              <w:rPr>
                <w:rStyle w:val="Strong"/>
                <w:rFonts w:cs="Times New Roman"/>
                <w:color w:val="auto"/>
                <w:highlight w:val="green"/>
                <w:u w:val="single"/>
              </w:rPr>
              <w:t>Conclusion:</w:t>
            </w:r>
          </w:p>
          <w:p w14:paraId="6A6B23B5" w14:textId="77777777" w:rsidR="00770F19" w:rsidRDefault="00770F19" w:rsidP="0004330A">
            <w:pPr>
              <w:pStyle w:val="NormalWeb"/>
              <w:spacing w:line="276" w:lineRule="auto"/>
            </w:pPr>
            <w:r w:rsidRPr="0077428B">
              <w:t>Overall, the analysis indicates that while both homeowners and non-homeowners face payment difficulties, homeowners tend to do so at a slightly lower rate. This suggests that home ownership can serve as a buffer against repayment issues, aligning with common perceptions of financial stability associated with owning real estate.</w:t>
            </w:r>
          </w:p>
          <w:p w14:paraId="3A2FEA87" w14:textId="77777777" w:rsidR="003F3B25" w:rsidRDefault="003F3B25" w:rsidP="003D273F">
            <w:pPr>
              <w:widowControl w:val="0"/>
              <w:spacing w:line="240" w:lineRule="auto"/>
              <w:rPr>
                <w:color w:val="16191F"/>
              </w:rPr>
            </w:pPr>
          </w:p>
          <w:p w14:paraId="284B2DDC" w14:textId="77777777" w:rsidR="00770F19" w:rsidRDefault="00770F19" w:rsidP="003D273F">
            <w:pPr>
              <w:widowControl w:val="0"/>
              <w:spacing w:line="240" w:lineRule="auto"/>
              <w:rPr>
                <w:color w:val="16191F"/>
              </w:rPr>
            </w:pPr>
          </w:p>
          <w:p w14:paraId="30AFDEF9" w14:textId="77777777" w:rsidR="00770F19" w:rsidRPr="00770F19" w:rsidRDefault="00770F19" w:rsidP="00F031D4">
            <w:pPr>
              <w:pStyle w:val="ListParagraph"/>
              <w:widowControl w:val="0"/>
              <w:numPr>
                <w:ilvl w:val="0"/>
                <w:numId w:val="28"/>
              </w:numPr>
              <w:spacing w:line="240" w:lineRule="auto"/>
              <w:rPr>
                <w:rFonts w:cs="Times New Roman"/>
                <w:b/>
                <w:bCs/>
                <w:color w:val="16191F"/>
                <w:u w:val="single"/>
              </w:rPr>
            </w:pPr>
            <w:r w:rsidRPr="00770F19">
              <w:rPr>
                <w:rFonts w:cs="Times New Roman"/>
                <w:b/>
                <w:bCs/>
                <w:sz w:val="28"/>
                <w:szCs w:val="28"/>
                <w:u w:val="single"/>
              </w:rPr>
              <w:t>Number of Children</w:t>
            </w:r>
          </w:p>
          <w:p w14:paraId="55FBDD18" w14:textId="77777777" w:rsidR="0058303B" w:rsidRDefault="0058303B" w:rsidP="0058303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p>
          <w:p w14:paraId="3A5DCD3E" w14:textId="77777777" w:rsidR="0058303B" w:rsidRDefault="0058303B" w:rsidP="0058303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CNT_CHILDREN</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proofErr w:type="spellStart"/>
            <w:r>
              <w:rPr>
                <w:rFonts w:ascii="Consolas" w:hAnsi="Consolas"/>
                <w:i/>
                <w:iCs/>
                <w:color w:val="006464"/>
                <w:sz w:val="20"/>
                <w:szCs w:val="20"/>
              </w:rPr>
              <w:t>Number_of_Children</w:t>
            </w:r>
            <w:proofErr w:type="spellEnd"/>
            <w:r>
              <w:rPr>
                <w:rFonts w:ascii="Consolas" w:hAnsi="Consolas"/>
                <w:color w:val="000000"/>
                <w:sz w:val="20"/>
                <w:szCs w:val="20"/>
              </w:rPr>
              <w:t>,</w:t>
            </w:r>
          </w:p>
          <w:p w14:paraId="3B97901A" w14:textId="77777777" w:rsidR="0058303B" w:rsidRDefault="0058303B" w:rsidP="0058303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r>
              <w:rPr>
                <w:rFonts w:ascii="Consolas" w:hAnsi="Consolas"/>
                <w:b/>
                <w:bCs/>
                <w:color w:val="000080"/>
                <w:sz w:val="20"/>
                <w:szCs w:val="20"/>
              </w:rPr>
              <w:t>AVG</w:t>
            </w:r>
            <w:r>
              <w:rPr>
                <w:rFonts w:ascii="Consolas" w:hAnsi="Consolas"/>
                <w:color w:val="000000"/>
                <w:sz w:val="20"/>
                <w:szCs w:val="20"/>
              </w:rPr>
              <w:t>(</w:t>
            </w:r>
            <w:r>
              <w:rPr>
                <w:rFonts w:ascii="Consolas" w:hAnsi="Consolas"/>
                <w:color w:val="006464"/>
                <w:sz w:val="20"/>
                <w:szCs w:val="20"/>
              </w:rPr>
              <w:t>TARGET</w:t>
            </w:r>
            <w:r>
              <w:rPr>
                <w:rFonts w:ascii="Consolas" w:hAnsi="Consolas"/>
                <w:color w:val="000000"/>
                <w:sz w:val="20"/>
                <w:szCs w:val="20"/>
              </w:rPr>
              <w:t xml:space="preserve">) * </w:t>
            </w:r>
            <w:r>
              <w:rPr>
                <w:rFonts w:ascii="Consolas" w:hAnsi="Consolas"/>
                <w:color w:val="0000FF"/>
                <w:sz w:val="20"/>
                <w:szCs w:val="20"/>
              </w:rPr>
              <w:t>100</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proofErr w:type="spellStart"/>
            <w:r>
              <w:rPr>
                <w:rFonts w:ascii="Consolas" w:hAnsi="Consolas"/>
                <w:i/>
                <w:iCs/>
                <w:color w:val="006464"/>
                <w:sz w:val="20"/>
                <w:szCs w:val="20"/>
              </w:rPr>
              <w:t>Average_Payment_Difficulty_Percentage</w:t>
            </w:r>
            <w:proofErr w:type="spellEnd"/>
          </w:p>
          <w:p w14:paraId="40800159" w14:textId="77777777" w:rsidR="0058303B" w:rsidRDefault="0058303B" w:rsidP="0058303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p>
          <w:p w14:paraId="09C08D40" w14:textId="77777777" w:rsidR="0058303B" w:rsidRDefault="0058303B" w:rsidP="0058303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8E00C6"/>
                <w:sz w:val="20"/>
                <w:szCs w:val="20"/>
              </w:rPr>
              <w:t>application</w:t>
            </w:r>
          </w:p>
          <w:p w14:paraId="3AF78287" w14:textId="77777777" w:rsidR="0058303B" w:rsidRDefault="0058303B" w:rsidP="0058303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
          <w:p w14:paraId="44574A50" w14:textId="77777777" w:rsidR="0058303B" w:rsidRDefault="0058303B" w:rsidP="0058303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CNT_CHILDREN</w:t>
            </w:r>
          </w:p>
          <w:p w14:paraId="63CAADA9" w14:textId="77777777" w:rsidR="0058303B" w:rsidRDefault="0058303B" w:rsidP="0058303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
          <w:p w14:paraId="71751AFC" w14:textId="77777777" w:rsidR="0058303B" w:rsidRDefault="0058303B" w:rsidP="0058303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i/>
                <w:iCs/>
                <w:color w:val="006464"/>
                <w:sz w:val="20"/>
                <w:szCs w:val="20"/>
              </w:rPr>
              <w:t>Number_of_Children</w:t>
            </w:r>
            <w:proofErr w:type="spellEnd"/>
            <w:r>
              <w:rPr>
                <w:rFonts w:ascii="Consolas" w:hAnsi="Consolas"/>
                <w:color w:val="FF0000"/>
                <w:sz w:val="20"/>
                <w:szCs w:val="20"/>
              </w:rPr>
              <w:t>;</w:t>
            </w:r>
          </w:p>
          <w:p w14:paraId="02DE2255" w14:textId="77777777" w:rsidR="00770F19" w:rsidRDefault="00770F19" w:rsidP="003D273F">
            <w:pPr>
              <w:widowControl w:val="0"/>
              <w:spacing w:line="240" w:lineRule="auto"/>
              <w:rPr>
                <w:rFonts w:cs="Times New Roman"/>
                <w:color w:val="16191F"/>
                <w:szCs w:val="24"/>
              </w:rPr>
            </w:pPr>
          </w:p>
          <w:p w14:paraId="1749560F" w14:textId="77777777" w:rsidR="0058303B" w:rsidRDefault="0058303B" w:rsidP="003D273F">
            <w:pPr>
              <w:widowControl w:val="0"/>
              <w:spacing w:line="240" w:lineRule="auto"/>
              <w:rPr>
                <w:rFonts w:cs="Times New Roman"/>
                <w:color w:val="16191F"/>
                <w:szCs w:val="24"/>
              </w:rPr>
            </w:pPr>
          </w:p>
          <w:p w14:paraId="610714BC" w14:textId="77AEBF23" w:rsidR="00FE7BBB" w:rsidRDefault="00FE7BBB" w:rsidP="003D273F">
            <w:pPr>
              <w:widowControl w:val="0"/>
              <w:spacing w:line="240" w:lineRule="auto"/>
              <w:rPr>
                <w:rFonts w:cs="Times New Roman"/>
                <w:b/>
                <w:bCs/>
                <w:color w:val="16191F"/>
                <w:sz w:val="28"/>
                <w:szCs w:val="28"/>
              </w:rPr>
            </w:pPr>
            <w:r>
              <w:rPr>
                <w:rFonts w:cs="Times New Roman"/>
                <w:b/>
                <w:bCs/>
                <w:color w:val="16191F"/>
                <w:sz w:val="28"/>
                <w:szCs w:val="28"/>
              </w:rPr>
              <w:t>Output:</w:t>
            </w:r>
          </w:p>
          <w:p w14:paraId="6F63D554" w14:textId="577C1BE0" w:rsidR="00FE7BBB" w:rsidRDefault="0058303B" w:rsidP="003D273F">
            <w:pPr>
              <w:widowControl w:val="0"/>
              <w:spacing w:line="240" w:lineRule="auto"/>
              <w:rPr>
                <w:rFonts w:cs="Times New Roman"/>
                <w:b/>
                <w:bCs/>
                <w:color w:val="16191F"/>
                <w:sz w:val="28"/>
                <w:szCs w:val="28"/>
              </w:rPr>
            </w:pPr>
            <w:r>
              <w:rPr>
                <w:rFonts w:cs="Times New Roman"/>
                <w:b/>
                <w:bCs/>
                <w:noProof/>
                <w:color w:val="16191F"/>
                <w:sz w:val="28"/>
                <w:szCs w:val="28"/>
              </w:rPr>
              <w:drawing>
                <wp:inline distT="0" distB="0" distL="0" distR="0" wp14:anchorId="1FCC46A2" wp14:editId="120F95F9">
                  <wp:extent cx="4061812" cy="3048264"/>
                  <wp:effectExtent l="19050" t="19050" r="15240" b="19050"/>
                  <wp:docPr id="12180014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01458" name="Picture 1218001458"/>
                          <pic:cNvPicPr/>
                        </pic:nvPicPr>
                        <pic:blipFill>
                          <a:blip r:embed="rId21">
                            <a:extLst>
                              <a:ext uri="{28A0092B-C50C-407E-A947-70E740481C1C}">
                                <a14:useLocalDpi xmlns:a14="http://schemas.microsoft.com/office/drawing/2010/main" val="0"/>
                              </a:ext>
                            </a:extLst>
                          </a:blip>
                          <a:stretch>
                            <a:fillRect/>
                          </a:stretch>
                        </pic:blipFill>
                        <pic:spPr>
                          <a:xfrm>
                            <a:off x="0" y="0"/>
                            <a:ext cx="4061812" cy="3048264"/>
                          </a:xfrm>
                          <a:prstGeom prst="rect">
                            <a:avLst/>
                          </a:prstGeom>
                          <a:ln w="12700">
                            <a:solidFill>
                              <a:schemeClr val="tx1"/>
                            </a:solidFill>
                          </a:ln>
                        </pic:spPr>
                      </pic:pic>
                    </a:graphicData>
                  </a:graphic>
                </wp:inline>
              </w:drawing>
            </w:r>
          </w:p>
          <w:p w14:paraId="54863DBA" w14:textId="77777777" w:rsidR="00FE7BBB" w:rsidRDefault="00FE7BBB" w:rsidP="003D273F">
            <w:pPr>
              <w:widowControl w:val="0"/>
              <w:spacing w:line="240" w:lineRule="auto"/>
              <w:rPr>
                <w:rFonts w:cs="Times New Roman"/>
                <w:b/>
                <w:bCs/>
                <w:color w:val="16191F"/>
                <w:sz w:val="28"/>
                <w:szCs w:val="28"/>
              </w:rPr>
            </w:pPr>
          </w:p>
          <w:p w14:paraId="7E4E5903" w14:textId="77777777" w:rsidR="00FE7BBB" w:rsidRDefault="00FE7BBB" w:rsidP="003D273F">
            <w:pPr>
              <w:widowControl w:val="0"/>
              <w:spacing w:line="240" w:lineRule="auto"/>
              <w:rPr>
                <w:rFonts w:cs="Times New Roman"/>
                <w:b/>
                <w:bCs/>
                <w:color w:val="16191F"/>
                <w:sz w:val="28"/>
                <w:szCs w:val="28"/>
              </w:rPr>
            </w:pPr>
          </w:p>
          <w:p w14:paraId="052B88D9" w14:textId="77777777" w:rsidR="00FE7BBB" w:rsidRPr="0058303B" w:rsidRDefault="00FE7BBB" w:rsidP="00EA4591">
            <w:pPr>
              <w:widowControl w:val="0"/>
              <w:rPr>
                <w:rFonts w:cs="Times New Roman"/>
                <w:b/>
                <w:bCs/>
                <w:color w:val="16191F"/>
                <w:sz w:val="28"/>
                <w:szCs w:val="28"/>
                <w:u w:val="single"/>
              </w:rPr>
            </w:pPr>
            <w:r w:rsidRPr="0058303B">
              <w:rPr>
                <w:rFonts w:cs="Times New Roman"/>
                <w:b/>
                <w:bCs/>
                <w:color w:val="16191F"/>
                <w:sz w:val="28"/>
                <w:szCs w:val="28"/>
                <w:u w:val="single"/>
              </w:rPr>
              <w:t>Observation:</w:t>
            </w:r>
          </w:p>
          <w:p w14:paraId="7A7D246D" w14:textId="77777777" w:rsidR="003D273F" w:rsidRPr="003D273F" w:rsidRDefault="003D273F" w:rsidP="00EA4591">
            <w:pPr>
              <w:pStyle w:val="NormalWeb"/>
              <w:spacing w:line="276" w:lineRule="auto"/>
            </w:pPr>
            <w:r w:rsidRPr="003D273F">
              <w:t>The average payment difficulty rates are as follows:</w:t>
            </w:r>
          </w:p>
          <w:p w14:paraId="3EACA489" w14:textId="17B6E999" w:rsidR="003D273F" w:rsidRPr="003D273F" w:rsidRDefault="003D273F" w:rsidP="00F031D4">
            <w:pPr>
              <w:numPr>
                <w:ilvl w:val="0"/>
                <w:numId w:val="32"/>
              </w:numPr>
              <w:spacing w:before="100" w:beforeAutospacing="1" w:after="100" w:afterAutospacing="1"/>
              <w:rPr>
                <w:rFonts w:cs="Times New Roman"/>
                <w:szCs w:val="24"/>
              </w:rPr>
            </w:pPr>
            <w:r w:rsidRPr="003D273F">
              <w:rPr>
                <w:rStyle w:val="Strong"/>
                <w:rFonts w:cs="Times New Roman"/>
                <w:szCs w:val="24"/>
              </w:rPr>
              <w:t>0 Children</w:t>
            </w:r>
            <w:r w:rsidRPr="003D273F">
              <w:rPr>
                <w:rFonts w:cs="Times New Roman"/>
                <w:szCs w:val="24"/>
              </w:rPr>
              <w:t xml:space="preserve">: </w:t>
            </w:r>
            <w:r w:rsidRPr="003D273F">
              <w:rPr>
                <w:rStyle w:val="Strong"/>
                <w:rFonts w:cs="Times New Roman"/>
                <w:szCs w:val="24"/>
              </w:rPr>
              <w:t>0.0771</w:t>
            </w:r>
            <w:r w:rsidRPr="003D273F">
              <w:rPr>
                <w:rFonts w:cs="Times New Roman"/>
                <w:szCs w:val="24"/>
              </w:rPr>
              <w:t xml:space="preserve"> (or 7.71%)</w:t>
            </w:r>
          </w:p>
          <w:p w14:paraId="398083A7" w14:textId="77777777" w:rsidR="003D273F" w:rsidRPr="003D273F" w:rsidRDefault="003D273F" w:rsidP="00F031D4">
            <w:pPr>
              <w:numPr>
                <w:ilvl w:val="0"/>
                <w:numId w:val="32"/>
              </w:numPr>
              <w:spacing w:before="100" w:beforeAutospacing="1" w:after="100" w:afterAutospacing="1"/>
              <w:rPr>
                <w:rFonts w:cs="Times New Roman"/>
                <w:szCs w:val="24"/>
              </w:rPr>
            </w:pPr>
            <w:r w:rsidRPr="003D273F">
              <w:rPr>
                <w:rStyle w:val="Strong"/>
                <w:rFonts w:cs="Times New Roman"/>
                <w:szCs w:val="24"/>
              </w:rPr>
              <w:t>1 Child</w:t>
            </w:r>
            <w:r w:rsidRPr="003D273F">
              <w:rPr>
                <w:rFonts w:cs="Times New Roman"/>
                <w:szCs w:val="24"/>
              </w:rPr>
              <w:t xml:space="preserve">: </w:t>
            </w:r>
            <w:r w:rsidRPr="003D273F">
              <w:rPr>
                <w:rStyle w:val="Strong"/>
                <w:rFonts w:cs="Times New Roman"/>
                <w:szCs w:val="24"/>
              </w:rPr>
              <w:t>0.0892</w:t>
            </w:r>
            <w:r w:rsidRPr="003D273F">
              <w:rPr>
                <w:rFonts w:cs="Times New Roman"/>
                <w:szCs w:val="24"/>
              </w:rPr>
              <w:t xml:space="preserve"> (or 8.92%)</w:t>
            </w:r>
          </w:p>
          <w:p w14:paraId="12477CFB" w14:textId="77777777" w:rsidR="003D273F" w:rsidRPr="003D273F" w:rsidRDefault="003D273F" w:rsidP="00F031D4">
            <w:pPr>
              <w:numPr>
                <w:ilvl w:val="0"/>
                <w:numId w:val="32"/>
              </w:numPr>
              <w:spacing w:before="100" w:beforeAutospacing="1" w:after="100" w:afterAutospacing="1"/>
              <w:rPr>
                <w:rFonts w:cs="Times New Roman"/>
                <w:szCs w:val="24"/>
              </w:rPr>
            </w:pPr>
            <w:r w:rsidRPr="003D273F">
              <w:rPr>
                <w:rStyle w:val="Strong"/>
                <w:rFonts w:cs="Times New Roman"/>
                <w:szCs w:val="24"/>
              </w:rPr>
              <w:t>2 Children</w:t>
            </w:r>
            <w:r w:rsidRPr="003D273F">
              <w:rPr>
                <w:rFonts w:cs="Times New Roman"/>
                <w:szCs w:val="24"/>
              </w:rPr>
              <w:t xml:space="preserve">: </w:t>
            </w:r>
            <w:r w:rsidRPr="003D273F">
              <w:rPr>
                <w:rStyle w:val="Strong"/>
                <w:rFonts w:cs="Times New Roman"/>
                <w:szCs w:val="24"/>
              </w:rPr>
              <w:t>0.0872</w:t>
            </w:r>
            <w:r w:rsidRPr="003D273F">
              <w:rPr>
                <w:rFonts w:cs="Times New Roman"/>
                <w:szCs w:val="24"/>
              </w:rPr>
              <w:t xml:space="preserve"> (or 8.72%)</w:t>
            </w:r>
          </w:p>
          <w:p w14:paraId="5B925E75" w14:textId="77777777" w:rsidR="003D273F" w:rsidRPr="003D273F" w:rsidRDefault="003D273F" w:rsidP="00F031D4">
            <w:pPr>
              <w:numPr>
                <w:ilvl w:val="0"/>
                <w:numId w:val="32"/>
              </w:numPr>
              <w:spacing w:before="100" w:beforeAutospacing="1" w:after="100" w:afterAutospacing="1"/>
              <w:rPr>
                <w:rFonts w:cs="Times New Roman"/>
                <w:szCs w:val="24"/>
              </w:rPr>
            </w:pPr>
            <w:r w:rsidRPr="003D273F">
              <w:rPr>
                <w:rStyle w:val="Strong"/>
                <w:rFonts w:cs="Times New Roman"/>
                <w:szCs w:val="24"/>
              </w:rPr>
              <w:t>3 Children</w:t>
            </w:r>
            <w:r w:rsidRPr="003D273F">
              <w:rPr>
                <w:rFonts w:cs="Times New Roman"/>
                <w:szCs w:val="24"/>
              </w:rPr>
              <w:t xml:space="preserve">: </w:t>
            </w:r>
            <w:r w:rsidRPr="003D273F">
              <w:rPr>
                <w:rStyle w:val="Strong"/>
                <w:rFonts w:cs="Times New Roman"/>
                <w:szCs w:val="24"/>
              </w:rPr>
              <w:t>0.0963</w:t>
            </w:r>
            <w:r w:rsidRPr="003D273F">
              <w:rPr>
                <w:rFonts w:cs="Times New Roman"/>
                <w:szCs w:val="24"/>
              </w:rPr>
              <w:t xml:space="preserve"> (or 9.63%)</w:t>
            </w:r>
          </w:p>
          <w:p w14:paraId="193E8DF7" w14:textId="77777777" w:rsidR="003D273F" w:rsidRPr="003D273F" w:rsidRDefault="003D273F" w:rsidP="00F031D4">
            <w:pPr>
              <w:numPr>
                <w:ilvl w:val="0"/>
                <w:numId w:val="32"/>
              </w:numPr>
              <w:spacing w:before="100" w:beforeAutospacing="1" w:after="100" w:afterAutospacing="1"/>
              <w:rPr>
                <w:rFonts w:cs="Times New Roman"/>
                <w:szCs w:val="24"/>
              </w:rPr>
            </w:pPr>
            <w:r w:rsidRPr="003D273F">
              <w:rPr>
                <w:rStyle w:val="Strong"/>
                <w:rFonts w:cs="Times New Roman"/>
                <w:szCs w:val="24"/>
              </w:rPr>
              <w:t>4 Children</w:t>
            </w:r>
            <w:r w:rsidRPr="003D273F">
              <w:rPr>
                <w:rFonts w:cs="Times New Roman"/>
                <w:szCs w:val="24"/>
              </w:rPr>
              <w:t xml:space="preserve">: </w:t>
            </w:r>
            <w:r w:rsidRPr="003D273F">
              <w:rPr>
                <w:rStyle w:val="Strong"/>
                <w:rFonts w:cs="Times New Roman"/>
                <w:szCs w:val="24"/>
              </w:rPr>
              <w:t>0.1282</w:t>
            </w:r>
            <w:r w:rsidRPr="003D273F">
              <w:rPr>
                <w:rFonts w:cs="Times New Roman"/>
                <w:szCs w:val="24"/>
              </w:rPr>
              <w:t xml:space="preserve"> (or 12.82%)</w:t>
            </w:r>
          </w:p>
          <w:p w14:paraId="0FD8FFF2" w14:textId="77777777" w:rsidR="003D273F" w:rsidRPr="003D273F" w:rsidRDefault="003D273F" w:rsidP="00F031D4">
            <w:pPr>
              <w:numPr>
                <w:ilvl w:val="0"/>
                <w:numId w:val="32"/>
              </w:numPr>
              <w:spacing w:before="100" w:beforeAutospacing="1" w:after="100" w:afterAutospacing="1"/>
              <w:rPr>
                <w:rFonts w:cs="Times New Roman"/>
                <w:szCs w:val="24"/>
              </w:rPr>
            </w:pPr>
            <w:r w:rsidRPr="003D273F">
              <w:rPr>
                <w:rStyle w:val="Strong"/>
                <w:rFonts w:cs="Times New Roman"/>
                <w:szCs w:val="24"/>
              </w:rPr>
              <w:t>5 Children</w:t>
            </w:r>
            <w:r w:rsidRPr="003D273F">
              <w:rPr>
                <w:rFonts w:cs="Times New Roman"/>
                <w:szCs w:val="24"/>
              </w:rPr>
              <w:t xml:space="preserve">: </w:t>
            </w:r>
            <w:r w:rsidRPr="003D273F">
              <w:rPr>
                <w:rStyle w:val="Strong"/>
                <w:rFonts w:cs="Times New Roman"/>
                <w:szCs w:val="24"/>
              </w:rPr>
              <w:t>0.0833</w:t>
            </w:r>
            <w:r w:rsidRPr="003D273F">
              <w:rPr>
                <w:rFonts w:cs="Times New Roman"/>
                <w:szCs w:val="24"/>
              </w:rPr>
              <w:t xml:space="preserve"> (or 8.33%)</w:t>
            </w:r>
          </w:p>
          <w:p w14:paraId="12DF97C5" w14:textId="77777777" w:rsidR="003D273F" w:rsidRPr="003D273F" w:rsidRDefault="003D273F" w:rsidP="00F031D4">
            <w:pPr>
              <w:numPr>
                <w:ilvl w:val="0"/>
                <w:numId w:val="32"/>
              </w:numPr>
              <w:spacing w:before="100" w:beforeAutospacing="1" w:after="100" w:afterAutospacing="1"/>
              <w:rPr>
                <w:rFonts w:cs="Times New Roman"/>
                <w:szCs w:val="24"/>
              </w:rPr>
            </w:pPr>
            <w:r w:rsidRPr="003D273F">
              <w:rPr>
                <w:rStyle w:val="Strong"/>
                <w:rFonts w:cs="Times New Roman"/>
                <w:szCs w:val="24"/>
              </w:rPr>
              <w:t>6 Children</w:t>
            </w:r>
            <w:r w:rsidRPr="003D273F">
              <w:rPr>
                <w:rFonts w:cs="Times New Roman"/>
                <w:szCs w:val="24"/>
              </w:rPr>
              <w:t xml:space="preserve">: </w:t>
            </w:r>
            <w:r w:rsidRPr="003D273F">
              <w:rPr>
                <w:rStyle w:val="Strong"/>
                <w:rFonts w:cs="Times New Roman"/>
                <w:szCs w:val="24"/>
              </w:rPr>
              <w:t>0.2857</w:t>
            </w:r>
            <w:r w:rsidRPr="003D273F">
              <w:rPr>
                <w:rFonts w:cs="Times New Roman"/>
                <w:szCs w:val="24"/>
              </w:rPr>
              <w:t xml:space="preserve"> (or 28.57%)</w:t>
            </w:r>
          </w:p>
          <w:p w14:paraId="26CE2487" w14:textId="77777777" w:rsidR="003D273F" w:rsidRPr="003D273F" w:rsidRDefault="003D273F" w:rsidP="00F031D4">
            <w:pPr>
              <w:numPr>
                <w:ilvl w:val="0"/>
                <w:numId w:val="32"/>
              </w:numPr>
              <w:spacing w:before="100" w:beforeAutospacing="1" w:after="100" w:afterAutospacing="1"/>
              <w:rPr>
                <w:rFonts w:cs="Times New Roman"/>
                <w:szCs w:val="24"/>
              </w:rPr>
            </w:pPr>
            <w:r w:rsidRPr="003D273F">
              <w:rPr>
                <w:rStyle w:val="Strong"/>
                <w:rFonts w:cs="Times New Roman"/>
                <w:szCs w:val="24"/>
              </w:rPr>
              <w:t>7 Children</w:t>
            </w:r>
            <w:r w:rsidRPr="003D273F">
              <w:rPr>
                <w:rFonts w:cs="Times New Roman"/>
                <w:szCs w:val="24"/>
              </w:rPr>
              <w:t xml:space="preserve">: </w:t>
            </w:r>
            <w:r w:rsidRPr="003D273F">
              <w:rPr>
                <w:rStyle w:val="Strong"/>
                <w:rFonts w:cs="Times New Roman"/>
                <w:szCs w:val="24"/>
              </w:rPr>
              <w:t>0.0000</w:t>
            </w:r>
            <w:r w:rsidRPr="003D273F">
              <w:rPr>
                <w:rFonts w:cs="Times New Roman"/>
                <w:szCs w:val="24"/>
              </w:rPr>
              <w:t xml:space="preserve"> (or 0%)</w:t>
            </w:r>
          </w:p>
          <w:p w14:paraId="4D5C1F37" w14:textId="77777777" w:rsidR="003D273F" w:rsidRPr="003D273F" w:rsidRDefault="003D273F" w:rsidP="00F031D4">
            <w:pPr>
              <w:numPr>
                <w:ilvl w:val="0"/>
                <w:numId w:val="32"/>
              </w:numPr>
              <w:spacing w:before="100" w:beforeAutospacing="1" w:after="100" w:afterAutospacing="1"/>
              <w:rPr>
                <w:rFonts w:cs="Times New Roman"/>
                <w:szCs w:val="24"/>
              </w:rPr>
            </w:pPr>
            <w:r w:rsidRPr="003D273F">
              <w:rPr>
                <w:rStyle w:val="Strong"/>
                <w:rFonts w:cs="Times New Roman"/>
                <w:szCs w:val="24"/>
              </w:rPr>
              <w:t>8 Children</w:t>
            </w:r>
            <w:r w:rsidRPr="003D273F">
              <w:rPr>
                <w:rFonts w:cs="Times New Roman"/>
                <w:szCs w:val="24"/>
              </w:rPr>
              <w:t xml:space="preserve">: </w:t>
            </w:r>
            <w:r w:rsidRPr="003D273F">
              <w:rPr>
                <w:rStyle w:val="Strong"/>
                <w:rFonts w:cs="Times New Roman"/>
                <w:szCs w:val="24"/>
              </w:rPr>
              <w:t>0.0000</w:t>
            </w:r>
            <w:r w:rsidRPr="003D273F">
              <w:rPr>
                <w:rFonts w:cs="Times New Roman"/>
                <w:szCs w:val="24"/>
              </w:rPr>
              <w:t xml:space="preserve"> (or 0%)</w:t>
            </w:r>
          </w:p>
          <w:p w14:paraId="62266874" w14:textId="77777777" w:rsidR="003D273F" w:rsidRPr="003D273F" w:rsidRDefault="003D273F" w:rsidP="00F031D4">
            <w:pPr>
              <w:numPr>
                <w:ilvl w:val="0"/>
                <w:numId w:val="32"/>
              </w:numPr>
              <w:spacing w:before="100" w:beforeAutospacing="1" w:after="100" w:afterAutospacing="1"/>
              <w:rPr>
                <w:rFonts w:cs="Times New Roman"/>
                <w:szCs w:val="24"/>
              </w:rPr>
            </w:pPr>
            <w:r w:rsidRPr="003D273F">
              <w:rPr>
                <w:rStyle w:val="Strong"/>
                <w:rFonts w:cs="Times New Roman"/>
                <w:szCs w:val="24"/>
              </w:rPr>
              <w:t>9 Children</w:t>
            </w:r>
            <w:r w:rsidRPr="003D273F">
              <w:rPr>
                <w:rFonts w:cs="Times New Roman"/>
                <w:szCs w:val="24"/>
              </w:rPr>
              <w:t xml:space="preserve">: </w:t>
            </w:r>
            <w:r w:rsidRPr="003D273F">
              <w:rPr>
                <w:rStyle w:val="Strong"/>
                <w:rFonts w:cs="Times New Roman"/>
                <w:szCs w:val="24"/>
              </w:rPr>
              <w:t>1.0000</w:t>
            </w:r>
            <w:r w:rsidRPr="003D273F">
              <w:rPr>
                <w:rFonts w:cs="Times New Roman"/>
                <w:szCs w:val="24"/>
              </w:rPr>
              <w:t xml:space="preserve"> (or 100%)</w:t>
            </w:r>
          </w:p>
          <w:p w14:paraId="7682246C" w14:textId="77777777" w:rsidR="003D273F" w:rsidRPr="003D273F" w:rsidRDefault="003D273F" w:rsidP="00F031D4">
            <w:pPr>
              <w:numPr>
                <w:ilvl w:val="0"/>
                <w:numId w:val="32"/>
              </w:numPr>
              <w:spacing w:before="100" w:beforeAutospacing="1" w:after="100" w:afterAutospacing="1"/>
              <w:rPr>
                <w:rFonts w:cs="Times New Roman"/>
                <w:szCs w:val="24"/>
              </w:rPr>
            </w:pPr>
            <w:r w:rsidRPr="003D273F">
              <w:rPr>
                <w:rStyle w:val="Strong"/>
                <w:rFonts w:cs="Times New Roman"/>
                <w:szCs w:val="24"/>
              </w:rPr>
              <w:lastRenderedPageBreak/>
              <w:t>10 Children</w:t>
            </w:r>
            <w:r w:rsidRPr="003D273F">
              <w:rPr>
                <w:rFonts w:cs="Times New Roman"/>
                <w:szCs w:val="24"/>
              </w:rPr>
              <w:t xml:space="preserve">: </w:t>
            </w:r>
            <w:r w:rsidRPr="003D273F">
              <w:rPr>
                <w:rStyle w:val="Strong"/>
                <w:rFonts w:cs="Times New Roman"/>
                <w:szCs w:val="24"/>
              </w:rPr>
              <w:t>0.0000</w:t>
            </w:r>
            <w:r w:rsidRPr="003D273F">
              <w:rPr>
                <w:rFonts w:cs="Times New Roman"/>
                <w:szCs w:val="24"/>
              </w:rPr>
              <w:t xml:space="preserve"> (or 0%)</w:t>
            </w:r>
          </w:p>
          <w:p w14:paraId="79BC2DDB" w14:textId="77777777" w:rsidR="003D273F" w:rsidRPr="003D273F" w:rsidRDefault="003D273F" w:rsidP="00F031D4">
            <w:pPr>
              <w:numPr>
                <w:ilvl w:val="0"/>
                <w:numId w:val="32"/>
              </w:numPr>
              <w:spacing w:before="100" w:beforeAutospacing="1" w:after="100" w:afterAutospacing="1"/>
              <w:rPr>
                <w:rFonts w:cs="Times New Roman"/>
                <w:szCs w:val="24"/>
              </w:rPr>
            </w:pPr>
            <w:r w:rsidRPr="003D273F">
              <w:rPr>
                <w:rStyle w:val="Strong"/>
                <w:rFonts w:cs="Times New Roman"/>
                <w:szCs w:val="24"/>
              </w:rPr>
              <w:t>11 Children</w:t>
            </w:r>
            <w:r w:rsidRPr="003D273F">
              <w:rPr>
                <w:rFonts w:cs="Times New Roman"/>
                <w:szCs w:val="24"/>
              </w:rPr>
              <w:t xml:space="preserve">: </w:t>
            </w:r>
            <w:r w:rsidRPr="003D273F">
              <w:rPr>
                <w:rStyle w:val="Strong"/>
                <w:rFonts w:cs="Times New Roman"/>
                <w:szCs w:val="24"/>
              </w:rPr>
              <w:t>1.0000</w:t>
            </w:r>
            <w:r w:rsidRPr="003D273F">
              <w:rPr>
                <w:rFonts w:cs="Times New Roman"/>
                <w:szCs w:val="24"/>
              </w:rPr>
              <w:t xml:space="preserve"> (or 100%)</w:t>
            </w:r>
          </w:p>
          <w:p w14:paraId="433816AE" w14:textId="77777777" w:rsidR="003D273F" w:rsidRPr="003D273F" w:rsidRDefault="003D273F" w:rsidP="00F031D4">
            <w:pPr>
              <w:numPr>
                <w:ilvl w:val="0"/>
                <w:numId w:val="32"/>
              </w:numPr>
              <w:spacing w:before="100" w:beforeAutospacing="1" w:after="100" w:afterAutospacing="1"/>
              <w:rPr>
                <w:rFonts w:cs="Times New Roman"/>
                <w:szCs w:val="24"/>
              </w:rPr>
            </w:pPr>
            <w:r w:rsidRPr="003D273F">
              <w:rPr>
                <w:rStyle w:val="Strong"/>
                <w:rFonts w:cs="Times New Roman"/>
                <w:szCs w:val="24"/>
              </w:rPr>
              <w:t>12 Children</w:t>
            </w:r>
            <w:r w:rsidRPr="003D273F">
              <w:rPr>
                <w:rFonts w:cs="Times New Roman"/>
                <w:szCs w:val="24"/>
              </w:rPr>
              <w:t xml:space="preserve">: </w:t>
            </w:r>
            <w:r w:rsidRPr="003D273F">
              <w:rPr>
                <w:rStyle w:val="Strong"/>
                <w:rFonts w:cs="Times New Roman"/>
                <w:szCs w:val="24"/>
              </w:rPr>
              <w:t>0.0000</w:t>
            </w:r>
            <w:r w:rsidRPr="003D273F">
              <w:rPr>
                <w:rFonts w:cs="Times New Roman"/>
                <w:szCs w:val="24"/>
              </w:rPr>
              <w:t xml:space="preserve"> (or 0%)</w:t>
            </w:r>
          </w:p>
          <w:p w14:paraId="59CAEF3F" w14:textId="77777777" w:rsidR="003D273F" w:rsidRPr="003D273F" w:rsidRDefault="003D273F" w:rsidP="00F031D4">
            <w:pPr>
              <w:numPr>
                <w:ilvl w:val="0"/>
                <w:numId w:val="32"/>
              </w:numPr>
              <w:spacing w:before="100" w:beforeAutospacing="1" w:after="100" w:afterAutospacing="1"/>
              <w:rPr>
                <w:rFonts w:cs="Times New Roman"/>
                <w:szCs w:val="24"/>
              </w:rPr>
            </w:pPr>
            <w:r w:rsidRPr="003D273F">
              <w:rPr>
                <w:rStyle w:val="Strong"/>
                <w:rFonts w:cs="Times New Roman"/>
                <w:szCs w:val="24"/>
              </w:rPr>
              <w:t>14 Children</w:t>
            </w:r>
            <w:r w:rsidRPr="003D273F">
              <w:rPr>
                <w:rFonts w:cs="Times New Roman"/>
                <w:szCs w:val="24"/>
              </w:rPr>
              <w:t xml:space="preserve">: </w:t>
            </w:r>
            <w:r w:rsidRPr="003D273F">
              <w:rPr>
                <w:rStyle w:val="Strong"/>
                <w:rFonts w:cs="Times New Roman"/>
                <w:szCs w:val="24"/>
              </w:rPr>
              <w:t>0.0000</w:t>
            </w:r>
            <w:r w:rsidRPr="003D273F">
              <w:rPr>
                <w:rFonts w:cs="Times New Roman"/>
                <w:szCs w:val="24"/>
              </w:rPr>
              <w:t xml:space="preserve"> (or 0%)</w:t>
            </w:r>
          </w:p>
          <w:p w14:paraId="59491C27" w14:textId="77777777" w:rsidR="003D273F" w:rsidRPr="003D273F" w:rsidRDefault="003D273F" w:rsidP="00F031D4">
            <w:pPr>
              <w:numPr>
                <w:ilvl w:val="0"/>
                <w:numId w:val="32"/>
              </w:numPr>
              <w:spacing w:before="100" w:beforeAutospacing="1" w:after="100" w:afterAutospacing="1"/>
              <w:rPr>
                <w:rFonts w:cs="Times New Roman"/>
                <w:szCs w:val="24"/>
              </w:rPr>
            </w:pPr>
            <w:r w:rsidRPr="003D273F">
              <w:rPr>
                <w:rStyle w:val="Strong"/>
                <w:rFonts w:cs="Times New Roman"/>
                <w:szCs w:val="24"/>
              </w:rPr>
              <w:t>19 Children</w:t>
            </w:r>
            <w:r w:rsidRPr="003D273F">
              <w:rPr>
                <w:rFonts w:cs="Times New Roman"/>
                <w:szCs w:val="24"/>
              </w:rPr>
              <w:t xml:space="preserve">: </w:t>
            </w:r>
            <w:r w:rsidRPr="003D273F">
              <w:rPr>
                <w:rStyle w:val="Strong"/>
                <w:rFonts w:cs="Times New Roman"/>
                <w:szCs w:val="24"/>
              </w:rPr>
              <w:t>0.0000</w:t>
            </w:r>
            <w:r w:rsidRPr="003D273F">
              <w:rPr>
                <w:rFonts w:cs="Times New Roman"/>
                <w:szCs w:val="24"/>
              </w:rPr>
              <w:t xml:space="preserve"> (or 0%)</w:t>
            </w:r>
          </w:p>
          <w:p w14:paraId="64C9DCF5" w14:textId="17CC9E24" w:rsidR="003D273F" w:rsidRPr="003D273F" w:rsidRDefault="003D273F" w:rsidP="00EA4591">
            <w:pPr>
              <w:pStyle w:val="Heading3"/>
              <w:rPr>
                <w:rFonts w:cs="Times New Roman"/>
                <w:sz w:val="24"/>
                <w:szCs w:val="24"/>
              </w:rPr>
            </w:pPr>
            <w:r w:rsidRPr="00122866">
              <w:rPr>
                <w:rStyle w:val="Strong"/>
                <w:rFonts w:cs="Times New Roman"/>
                <w:color w:val="auto"/>
              </w:rPr>
              <w:t>Analysis by Number of Children</w:t>
            </w:r>
            <w:r w:rsidR="00122866">
              <w:rPr>
                <w:rStyle w:val="Strong"/>
                <w:rFonts w:cs="Times New Roman"/>
                <w:color w:val="auto"/>
              </w:rPr>
              <w:t>:</w:t>
            </w:r>
          </w:p>
          <w:p w14:paraId="2F2E8636" w14:textId="77777777" w:rsidR="003D273F" w:rsidRDefault="003D273F" w:rsidP="00F031D4">
            <w:pPr>
              <w:pStyle w:val="NormalWeb"/>
              <w:numPr>
                <w:ilvl w:val="0"/>
                <w:numId w:val="33"/>
              </w:numPr>
              <w:spacing w:line="276" w:lineRule="auto"/>
            </w:pPr>
            <w:r w:rsidRPr="003D273F">
              <w:rPr>
                <w:rStyle w:val="Strong"/>
              </w:rPr>
              <w:t>No Children (0)</w:t>
            </w:r>
            <w:r w:rsidRPr="003D273F">
              <w:t xml:space="preserve">: The payment difficulty rate is the lowest at </w:t>
            </w:r>
            <w:r w:rsidRPr="003D273F">
              <w:rPr>
                <w:rStyle w:val="Strong"/>
              </w:rPr>
              <w:t>7.71%</w:t>
            </w:r>
            <w:r w:rsidRPr="003D273F">
              <w:t>, indicating that individuals without dependents are generally less likely to face repayment issues.</w:t>
            </w:r>
          </w:p>
          <w:p w14:paraId="45C33A87" w14:textId="77777777" w:rsidR="00122866" w:rsidRPr="003D273F" w:rsidRDefault="00122866" w:rsidP="00EA4591">
            <w:pPr>
              <w:pStyle w:val="NormalWeb"/>
              <w:spacing w:line="276" w:lineRule="auto"/>
            </w:pPr>
          </w:p>
          <w:p w14:paraId="26DF8BFA" w14:textId="77777777" w:rsidR="003D273F" w:rsidRDefault="003D273F" w:rsidP="00F031D4">
            <w:pPr>
              <w:pStyle w:val="NormalWeb"/>
              <w:numPr>
                <w:ilvl w:val="0"/>
                <w:numId w:val="33"/>
              </w:numPr>
              <w:spacing w:line="276" w:lineRule="auto"/>
            </w:pPr>
            <w:r w:rsidRPr="003D273F">
              <w:rPr>
                <w:rStyle w:val="Strong"/>
              </w:rPr>
              <w:t>One Child (1)</w:t>
            </w:r>
            <w:r w:rsidRPr="003D273F">
              <w:t xml:space="preserve">: The rate increases to </w:t>
            </w:r>
            <w:r w:rsidRPr="003D273F">
              <w:rPr>
                <w:rStyle w:val="Strong"/>
              </w:rPr>
              <w:t>8.92%</w:t>
            </w:r>
            <w:r w:rsidRPr="003D273F">
              <w:t>, suggesting a slight increase in financial burden with the addition of a child.</w:t>
            </w:r>
          </w:p>
          <w:p w14:paraId="10089DF6" w14:textId="77777777" w:rsidR="00122866" w:rsidRPr="003D273F" w:rsidRDefault="00122866" w:rsidP="00EA4591">
            <w:pPr>
              <w:pStyle w:val="NormalWeb"/>
              <w:spacing w:line="276" w:lineRule="auto"/>
            </w:pPr>
          </w:p>
          <w:p w14:paraId="6909BECC" w14:textId="77777777" w:rsidR="003D273F" w:rsidRDefault="003D273F" w:rsidP="00F031D4">
            <w:pPr>
              <w:pStyle w:val="NormalWeb"/>
              <w:numPr>
                <w:ilvl w:val="0"/>
                <w:numId w:val="33"/>
              </w:numPr>
              <w:spacing w:line="276" w:lineRule="auto"/>
            </w:pPr>
            <w:r w:rsidRPr="003D273F">
              <w:rPr>
                <w:rStyle w:val="Strong"/>
              </w:rPr>
              <w:t>Two Children (2)</w:t>
            </w:r>
            <w:r w:rsidRPr="003D273F">
              <w:t xml:space="preserve">: The rate decreases slightly to </w:t>
            </w:r>
            <w:r w:rsidRPr="003D273F">
              <w:rPr>
                <w:rStyle w:val="Strong"/>
              </w:rPr>
              <w:t>8.72%</w:t>
            </w:r>
            <w:r w:rsidRPr="003D273F">
              <w:t>, indicating that having two children may not significantly impact repayment difficulties compared to one child.</w:t>
            </w:r>
          </w:p>
          <w:p w14:paraId="11E0EFFB" w14:textId="77777777" w:rsidR="00122866" w:rsidRPr="003D273F" w:rsidRDefault="00122866" w:rsidP="00EA4591">
            <w:pPr>
              <w:pStyle w:val="NormalWeb"/>
              <w:spacing w:line="276" w:lineRule="auto"/>
            </w:pPr>
          </w:p>
          <w:p w14:paraId="35E9952A" w14:textId="77777777" w:rsidR="003D273F" w:rsidRDefault="003D273F" w:rsidP="00F031D4">
            <w:pPr>
              <w:pStyle w:val="NormalWeb"/>
              <w:numPr>
                <w:ilvl w:val="0"/>
                <w:numId w:val="33"/>
              </w:numPr>
              <w:spacing w:line="276" w:lineRule="auto"/>
            </w:pPr>
            <w:r w:rsidRPr="003D273F">
              <w:rPr>
                <w:rStyle w:val="Strong"/>
              </w:rPr>
              <w:t>Three Children (3)</w:t>
            </w:r>
            <w:r w:rsidRPr="003D273F">
              <w:t xml:space="preserve">: The rate rises to </w:t>
            </w:r>
            <w:r w:rsidRPr="003D273F">
              <w:rPr>
                <w:rStyle w:val="Strong"/>
              </w:rPr>
              <w:t>9.63%</w:t>
            </w:r>
            <w:r w:rsidRPr="003D273F">
              <w:t>, showing that as the number of children increases, so does the payment difficulty, indicating increased financial strain.</w:t>
            </w:r>
          </w:p>
          <w:p w14:paraId="3E26B0EB" w14:textId="77777777" w:rsidR="00122866" w:rsidRPr="003D273F" w:rsidRDefault="00122866" w:rsidP="00EA4591">
            <w:pPr>
              <w:pStyle w:val="NormalWeb"/>
              <w:spacing w:line="276" w:lineRule="auto"/>
            </w:pPr>
          </w:p>
          <w:p w14:paraId="5D0C4C2A" w14:textId="77777777" w:rsidR="003D273F" w:rsidRDefault="003D273F" w:rsidP="00F031D4">
            <w:pPr>
              <w:pStyle w:val="NormalWeb"/>
              <w:numPr>
                <w:ilvl w:val="0"/>
                <w:numId w:val="33"/>
              </w:numPr>
              <w:spacing w:line="276" w:lineRule="auto"/>
            </w:pPr>
            <w:r w:rsidRPr="003D273F">
              <w:rPr>
                <w:rStyle w:val="Strong"/>
              </w:rPr>
              <w:t>Four Children (4)</w:t>
            </w:r>
            <w:r w:rsidRPr="003D273F">
              <w:t xml:space="preserve">: The average payment difficulty further increases to </w:t>
            </w:r>
            <w:r w:rsidRPr="003D273F">
              <w:rPr>
                <w:rStyle w:val="Strong"/>
              </w:rPr>
              <w:t>12.82%</w:t>
            </w:r>
            <w:r w:rsidRPr="003D273F">
              <w:t>, reinforcing the idea that larger family sizes correlate with greater repayment challenges.</w:t>
            </w:r>
          </w:p>
          <w:p w14:paraId="7EDA8E05" w14:textId="77777777" w:rsidR="00122866" w:rsidRPr="003D273F" w:rsidRDefault="00122866" w:rsidP="00EA4591">
            <w:pPr>
              <w:pStyle w:val="NormalWeb"/>
              <w:spacing w:line="276" w:lineRule="auto"/>
            </w:pPr>
          </w:p>
          <w:p w14:paraId="3BD2D447" w14:textId="77777777" w:rsidR="003D273F" w:rsidRDefault="003D273F" w:rsidP="00F031D4">
            <w:pPr>
              <w:pStyle w:val="NormalWeb"/>
              <w:numPr>
                <w:ilvl w:val="0"/>
                <w:numId w:val="33"/>
              </w:numPr>
              <w:spacing w:line="276" w:lineRule="auto"/>
            </w:pPr>
            <w:r w:rsidRPr="003D273F">
              <w:rPr>
                <w:rStyle w:val="Strong"/>
              </w:rPr>
              <w:t>Five Children (5)</w:t>
            </w:r>
            <w:r w:rsidRPr="003D273F">
              <w:t xml:space="preserve">: Interestingly, the rate drops to </w:t>
            </w:r>
            <w:r w:rsidRPr="003D273F">
              <w:rPr>
                <w:rStyle w:val="Strong"/>
              </w:rPr>
              <w:t>8.33%</w:t>
            </w:r>
            <w:r w:rsidRPr="003D273F">
              <w:t>, which may suggest a smaller sample size or other mitigating factors for these borrowers.</w:t>
            </w:r>
          </w:p>
          <w:p w14:paraId="3E9B48F2" w14:textId="77777777" w:rsidR="00122866" w:rsidRPr="003D273F" w:rsidRDefault="00122866" w:rsidP="00EA4591">
            <w:pPr>
              <w:pStyle w:val="NormalWeb"/>
              <w:spacing w:line="276" w:lineRule="auto"/>
            </w:pPr>
          </w:p>
          <w:p w14:paraId="22268CA6" w14:textId="77777777" w:rsidR="003D273F" w:rsidRDefault="003D273F" w:rsidP="00F031D4">
            <w:pPr>
              <w:pStyle w:val="NormalWeb"/>
              <w:numPr>
                <w:ilvl w:val="0"/>
                <w:numId w:val="33"/>
              </w:numPr>
              <w:spacing w:line="276" w:lineRule="auto"/>
            </w:pPr>
            <w:r w:rsidRPr="003D273F">
              <w:rPr>
                <w:rStyle w:val="Strong"/>
              </w:rPr>
              <w:lastRenderedPageBreak/>
              <w:t>Six Children (6)</w:t>
            </w:r>
            <w:r w:rsidRPr="003D273F">
              <w:t xml:space="preserve">: The rate spikes dramatically to </w:t>
            </w:r>
            <w:r w:rsidRPr="003D273F">
              <w:rPr>
                <w:rStyle w:val="Strong"/>
              </w:rPr>
              <w:t>28.57%</w:t>
            </w:r>
            <w:r w:rsidRPr="003D273F">
              <w:t>, suggesting that individuals with six children face significant financial stress, making them much more likely to encounter payment difficulties.</w:t>
            </w:r>
          </w:p>
          <w:p w14:paraId="7055D38E" w14:textId="77777777" w:rsidR="00186D0A" w:rsidRPr="003D273F" w:rsidRDefault="00186D0A" w:rsidP="00EA4591">
            <w:pPr>
              <w:pStyle w:val="NormalWeb"/>
              <w:spacing w:line="276" w:lineRule="auto"/>
            </w:pPr>
          </w:p>
          <w:p w14:paraId="02FCF6DA" w14:textId="77777777" w:rsidR="009137E9" w:rsidRDefault="009137E9" w:rsidP="00EA4591">
            <w:pPr>
              <w:pStyle w:val="Heading3"/>
              <w:rPr>
                <w:rStyle w:val="Strong"/>
                <w:rFonts w:cs="Times New Roman"/>
                <w:color w:val="auto"/>
              </w:rPr>
            </w:pPr>
          </w:p>
          <w:p w14:paraId="3BEE8283" w14:textId="25993E6F" w:rsidR="003D273F" w:rsidRPr="009137E9" w:rsidRDefault="003D273F" w:rsidP="00EA4591">
            <w:pPr>
              <w:pStyle w:val="Heading3"/>
              <w:rPr>
                <w:rFonts w:cs="Times New Roman"/>
                <w:sz w:val="24"/>
                <w:szCs w:val="24"/>
                <w:u w:val="single"/>
              </w:rPr>
            </w:pPr>
            <w:r w:rsidRPr="009137E9">
              <w:rPr>
                <w:rStyle w:val="Strong"/>
                <w:rFonts w:cs="Times New Roman"/>
                <w:color w:val="auto"/>
                <w:highlight w:val="green"/>
                <w:u w:val="single"/>
              </w:rPr>
              <w:t>Extreme Cases</w:t>
            </w:r>
            <w:r w:rsidR="00186D0A" w:rsidRPr="009137E9">
              <w:rPr>
                <w:rStyle w:val="Strong"/>
                <w:rFonts w:cs="Times New Roman"/>
                <w:color w:val="auto"/>
                <w:highlight w:val="green"/>
                <w:u w:val="single"/>
              </w:rPr>
              <w:t>:</w:t>
            </w:r>
          </w:p>
          <w:p w14:paraId="4811BCFF" w14:textId="77777777" w:rsidR="003D273F" w:rsidRDefault="003D273F" w:rsidP="00F031D4">
            <w:pPr>
              <w:pStyle w:val="NormalWeb"/>
              <w:numPr>
                <w:ilvl w:val="0"/>
                <w:numId w:val="34"/>
              </w:numPr>
              <w:spacing w:line="276" w:lineRule="auto"/>
            </w:pPr>
            <w:r w:rsidRPr="003D273F">
              <w:rPr>
                <w:rStyle w:val="Strong"/>
              </w:rPr>
              <w:t>Seven Children (7)</w:t>
            </w:r>
            <w:r w:rsidRPr="003D273F">
              <w:t xml:space="preserve">: The payment difficulty rate is </w:t>
            </w:r>
            <w:r w:rsidRPr="003D273F">
              <w:rPr>
                <w:rStyle w:val="Strong"/>
              </w:rPr>
              <w:t>0%</w:t>
            </w:r>
            <w:r w:rsidRPr="003D273F">
              <w:t>, which may indicate a specific circumstance where all these borrowers are managing their finances well, or it may also reflect a smaller or unique sample.</w:t>
            </w:r>
          </w:p>
          <w:p w14:paraId="1B144105" w14:textId="77777777" w:rsidR="009137E9" w:rsidRPr="003D273F" w:rsidRDefault="009137E9" w:rsidP="009137E9">
            <w:pPr>
              <w:pStyle w:val="NormalWeb"/>
              <w:spacing w:line="276" w:lineRule="auto"/>
            </w:pPr>
          </w:p>
          <w:p w14:paraId="6B8C6192" w14:textId="77777777" w:rsidR="003D273F" w:rsidRDefault="003D273F" w:rsidP="00F031D4">
            <w:pPr>
              <w:pStyle w:val="NormalWeb"/>
              <w:numPr>
                <w:ilvl w:val="0"/>
                <w:numId w:val="34"/>
              </w:numPr>
              <w:spacing w:line="276" w:lineRule="auto"/>
            </w:pPr>
            <w:r w:rsidRPr="003D273F">
              <w:rPr>
                <w:rStyle w:val="Strong"/>
              </w:rPr>
              <w:t>Nine (9) and Eleven Children (11)</w:t>
            </w:r>
            <w:r w:rsidRPr="003D273F">
              <w:t xml:space="preserve">: Both categories have a </w:t>
            </w:r>
            <w:r w:rsidRPr="003D273F">
              <w:rPr>
                <w:rStyle w:val="Strong"/>
              </w:rPr>
              <w:t>100%</w:t>
            </w:r>
            <w:r w:rsidRPr="003D273F">
              <w:t xml:space="preserve"> payment difficulty rate, indicating that every borrower in this group has experienced payment issues. This suggests that families with nine or more children face extreme financial challenges, making repayment virtually impossible for those particular cases.</w:t>
            </w:r>
          </w:p>
          <w:p w14:paraId="722AC497" w14:textId="77777777" w:rsidR="005064BF" w:rsidRPr="003D273F" w:rsidRDefault="005064BF" w:rsidP="00EA4591">
            <w:pPr>
              <w:pStyle w:val="NormalWeb"/>
              <w:spacing w:line="276" w:lineRule="auto"/>
            </w:pPr>
          </w:p>
          <w:p w14:paraId="0387FD34" w14:textId="77777777" w:rsidR="003D273F" w:rsidRDefault="003D273F" w:rsidP="00F031D4">
            <w:pPr>
              <w:pStyle w:val="NormalWeb"/>
              <w:numPr>
                <w:ilvl w:val="0"/>
                <w:numId w:val="34"/>
              </w:numPr>
              <w:spacing w:line="276" w:lineRule="auto"/>
            </w:pPr>
            <w:r w:rsidRPr="003D273F">
              <w:rPr>
                <w:rStyle w:val="Strong"/>
              </w:rPr>
              <w:t>Other Cases (8, 10, 12, 14, 19)</w:t>
            </w:r>
            <w:r w:rsidRPr="003D273F">
              <w:t xml:space="preserve">: All have a </w:t>
            </w:r>
            <w:r w:rsidRPr="003D273F">
              <w:rPr>
                <w:rStyle w:val="Strong"/>
              </w:rPr>
              <w:t>0%</w:t>
            </w:r>
            <w:r w:rsidRPr="003D273F">
              <w:t xml:space="preserve"> rate, indicating successful management of repayment, possibly due to unique circumstances in these specific groups or very small sample sizes.</w:t>
            </w:r>
          </w:p>
          <w:p w14:paraId="2F79DCE0" w14:textId="77777777" w:rsidR="005064BF" w:rsidRPr="003D273F" w:rsidRDefault="005064BF" w:rsidP="00EA4591">
            <w:pPr>
              <w:pStyle w:val="NormalWeb"/>
              <w:spacing w:line="276" w:lineRule="auto"/>
            </w:pPr>
          </w:p>
          <w:p w14:paraId="13095B62" w14:textId="1C3A6E04" w:rsidR="003D273F" w:rsidRPr="0026163A" w:rsidRDefault="003D273F" w:rsidP="00EA4591">
            <w:pPr>
              <w:pStyle w:val="Heading3"/>
              <w:rPr>
                <w:rFonts w:cs="Times New Roman"/>
                <w:sz w:val="24"/>
                <w:szCs w:val="24"/>
                <w:u w:val="single"/>
              </w:rPr>
            </w:pPr>
            <w:r w:rsidRPr="0026163A">
              <w:rPr>
                <w:rStyle w:val="Strong"/>
                <w:rFonts w:cs="Times New Roman"/>
                <w:color w:val="auto"/>
                <w:highlight w:val="green"/>
                <w:u w:val="single"/>
              </w:rPr>
              <w:t>Overall Trends and Implications</w:t>
            </w:r>
            <w:r w:rsidR="005064BF" w:rsidRPr="0026163A">
              <w:rPr>
                <w:rStyle w:val="Strong"/>
                <w:rFonts w:cs="Times New Roman"/>
                <w:color w:val="auto"/>
                <w:highlight w:val="green"/>
                <w:u w:val="single"/>
              </w:rPr>
              <w:t>:</w:t>
            </w:r>
          </w:p>
          <w:p w14:paraId="69036783" w14:textId="77777777" w:rsidR="003D273F" w:rsidRDefault="003D273F" w:rsidP="00F031D4">
            <w:pPr>
              <w:pStyle w:val="NormalWeb"/>
              <w:numPr>
                <w:ilvl w:val="0"/>
                <w:numId w:val="35"/>
              </w:numPr>
              <w:spacing w:line="276" w:lineRule="auto"/>
            </w:pPr>
            <w:r w:rsidRPr="003D273F">
              <w:rPr>
                <w:rStyle w:val="Strong"/>
              </w:rPr>
              <w:t>Increasing Family Size</w:t>
            </w:r>
            <w:r w:rsidRPr="003D273F">
              <w:t>: Generally, as the number of children increases, so does the payment difficulty rate, suggesting that financial obligations rise significantly with each additional dependent.</w:t>
            </w:r>
          </w:p>
          <w:p w14:paraId="255F5A84" w14:textId="77777777" w:rsidR="0026163A" w:rsidRPr="003D273F" w:rsidRDefault="0026163A" w:rsidP="0026163A">
            <w:pPr>
              <w:pStyle w:val="NormalWeb"/>
              <w:spacing w:line="276" w:lineRule="auto"/>
            </w:pPr>
          </w:p>
          <w:p w14:paraId="42A6ED2C" w14:textId="77777777" w:rsidR="003D273F" w:rsidRDefault="003D273F" w:rsidP="00F031D4">
            <w:pPr>
              <w:pStyle w:val="NormalWeb"/>
              <w:numPr>
                <w:ilvl w:val="0"/>
                <w:numId w:val="35"/>
              </w:numPr>
              <w:spacing w:line="276" w:lineRule="auto"/>
            </w:pPr>
            <w:r w:rsidRPr="003D273F">
              <w:rPr>
                <w:rStyle w:val="Strong"/>
              </w:rPr>
              <w:t>Support for Financial Planning</w:t>
            </w:r>
            <w:r w:rsidRPr="003D273F">
              <w:t xml:space="preserve">: These findings can be crucial for lenders. They may want to consider family size as a factor in risk assessment when evaluating loan </w:t>
            </w:r>
            <w:r w:rsidRPr="003D273F">
              <w:lastRenderedPageBreak/>
              <w:t>applications. Larger families may require different loan products or terms to accommodate their unique financial situations.</w:t>
            </w:r>
          </w:p>
          <w:p w14:paraId="2DAF0D49" w14:textId="77777777" w:rsidR="0026163A" w:rsidRPr="003D273F" w:rsidRDefault="0026163A" w:rsidP="0026163A">
            <w:pPr>
              <w:pStyle w:val="NormalWeb"/>
              <w:spacing w:line="276" w:lineRule="auto"/>
            </w:pPr>
          </w:p>
          <w:p w14:paraId="18E58FFF" w14:textId="77777777" w:rsidR="003D273F" w:rsidRDefault="003D273F" w:rsidP="00F031D4">
            <w:pPr>
              <w:pStyle w:val="NormalWeb"/>
              <w:numPr>
                <w:ilvl w:val="0"/>
                <w:numId w:val="35"/>
              </w:numPr>
              <w:spacing w:line="276" w:lineRule="auto"/>
            </w:pPr>
            <w:r w:rsidRPr="003D273F">
              <w:rPr>
                <w:rStyle w:val="Strong"/>
              </w:rPr>
              <w:t>Policy Implications</w:t>
            </w:r>
            <w:r w:rsidRPr="003D273F">
              <w:t>: This data can also inform social services or financial advisory programs aimed at families, helping to provide targeted support for larger households that might struggle more with debt repayment.</w:t>
            </w:r>
          </w:p>
          <w:p w14:paraId="4C349EA7" w14:textId="77777777" w:rsidR="005064BF" w:rsidRPr="003D273F" w:rsidRDefault="005064BF" w:rsidP="00EA4591">
            <w:pPr>
              <w:pStyle w:val="NormalWeb"/>
              <w:spacing w:line="276" w:lineRule="auto"/>
            </w:pPr>
          </w:p>
          <w:p w14:paraId="39D1E967" w14:textId="19B742D7" w:rsidR="003D273F" w:rsidRPr="0026163A" w:rsidRDefault="003D273F" w:rsidP="00EA4591">
            <w:pPr>
              <w:pStyle w:val="Heading3"/>
              <w:rPr>
                <w:rFonts w:cs="Times New Roman"/>
                <w:b/>
                <w:bCs/>
                <w:color w:val="auto"/>
                <w:u w:val="single"/>
              </w:rPr>
            </w:pPr>
            <w:r w:rsidRPr="0026163A">
              <w:rPr>
                <w:rFonts w:cs="Times New Roman"/>
                <w:b/>
                <w:bCs/>
                <w:color w:val="auto"/>
                <w:highlight w:val="green"/>
                <w:u w:val="single"/>
              </w:rPr>
              <w:t>Conclusion</w:t>
            </w:r>
            <w:r w:rsidR="005064BF" w:rsidRPr="0026163A">
              <w:rPr>
                <w:rFonts w:cs="Times New Roman"/>
                <w:b/>
                <w:bCs/>
                <w:color w:val="auto"/>
                <w:highlight w:val="green"/>
                <w:u w:val="single"/>
              </w:rPr>
              <w:t>:</w:t>
            </w:r>
          </w:p>
          <w:p w14:paraId="37569E14" w14:textId="605F58C0" w:rsidR="00FE7BBB" w:rsidRPr="00043CE2" w:rsidRDefault="003D273F" w:rsidP="00EA4591">
            <w:pPr>
              <w:pStyle w:val="NormalWeb"/>
              <w:spacing w:line="276" w:lineRule="auto"/>
            </w:pPr>
            <w:r w:rsidRPr="003D273F">
              <w:t>The analysis clearly indicates that family size, measured by the number of children, has a significant impact on the likelihood of facing payment difficulties. While smaller families may experience lower risks, larger families—especially those with extreme numbers of dependents—face considerable financial strain.</w:t>
            </w:r>
          </w:p>
        </w:tc>
      </w:tr>
    </w:tbl>
    <w:p w14:paraId="0E4407EE" w14:textId="77777777" w:rsidR="003F3B25" w:rsidRDefault="003F3B25">
      <w:pPr>
        <w:rPr>
          <w:color w:val="16191F"/>
        </w:rPr>
      </w:pPr>
    </w:p>
    <w:p w14:paraId="62F0DF6B" w14:textId="77777777" w:rsidR="003F3B25" w:rsidRDefault="00875FEB">
      <w:pPr>
        <w:rPr>
          <w:color w:val="16191F"/>
          <w:sz w:val="28"/>
          <w:szCs w:val="28"/>
        </w:rPr>
      </w:pPr>
      <w:r>
        <w:br w:type="page"/>
      </w:r>
    </w:p>
    <w:p w14:paraId="4DB80149" w14:textId="146D0010" w:rsidR="003F3B25" w:rsidRPr="00E645F9" w:rsidRDefault="00875FEB" w:rsidP="00905FA1">
      <w:pPr>
        <w:pStyle w:val="Heading2"/>
        <w:rPr>
          <w:rFonts w:cs="Times New Roman"/>
          <w:b/>
          <w:bCs/>
          <w:color w:val="16191F"/>
          <w:sz w:val="28"/>
          <w:szCs w:val="28"/>
          <w:u w:val="single"/>
        </w:rPr>
      </w:pPr>
      <w:bookmarkStart w:id="14" w:name="_gbhc0j1b8ved" w:colFirst="0" w:colLast="0"/>
      <w:bookmarkEnd w:id="14"/>
      <w:r w:rsidRPr="00E645F9">
        <w:rPr>
          <w:rFonts w:cs="Times New Roman"/>
          <w:b/>
          <w:bCs/>
          <w:color w:val="16191F"/>
          <w:sz w:val="28"/>
          <w:szCs w:val="28"/>
          <w:u w:val="single"/>
        </w:rPr>
        <w:lastRenderedPageBreak/>
        <w:t>Previous/Other Loan Applications</w:t>
      </w:r>
      <w:r w:rsidR="00E645F9">
        <w:rPr>
          <w:rFonts w:cs="Times New Roman"/>
          <w:b/>
          <w:bCs/>
          <w:color w:val="16191F"/>
          <w:sz w:val="28"/>
          <w:szCs w:val="28"/>
          <w:u w:val="single"/>
        </w:rPr>
        <w:t>:</w:t>
      </w:r>
    </w:p>
    <w:p w14:paraId="27161933" w14:textId="77777777" w:rsidR="003F3B25" w:rsidRPr="00905FA1" w:rsidRDefault="00875FEB" w:rsidP="00905FA1">
      <w:pPr>
        <w:rPr>
          <w:rFonts w:cs="Times New Roman"/>
          <w:color w:val="16191F"/>
          <w:szCs w:val="24"/>
        </w:rPr>
      </w:pPr>
      <w:r w:rsidRPr="00905FA1">
        <w:rPr>
          <w:rFonts w:cs="Times New Roman"/>
          <w:color w:val="16191F"/>
          <w:szCs w:val="24"/>
        </w:rPr>
        <w:t xml:space="preserve">In the previous section, we explored if the demographic data related to payment difficulties, this section we want to see if </w:t>
      </w:r>
      <w:r w:rsidRPr="00905FA1">
        <w:rPr>
          <w:rFonts w:cs="Times New Roman"/>
          <w:b/>
          <w:color w:val="16191F"/>
          <w:szCs w:val="24"/>
        </w:rPr>
        <w:t>historical loan behavior</w:t>
      </w:r>
      <w:r w:rsidRPr="00905FA1">
        <w:rPr>
          <w:rFonts w:cs="Times New Roman"/>
          <w:color w:val="16191F"/>
          <w:szCs w:val="24"/>
        </w:rPr>
        <w:t xml:space="preserve"> affecting the payment difficulties.</w:t>
      </w:r>
    </w:p>
    <w:p w14:paraId="15D17E8A" w14:textId="77777777" w:rsidR="003F3B25" w:rsidRPr="00905FA1" w:rsidRDefault="003F3B25" w:rsidP="00905FA1">
      <w:pPr>
        <w:rPr>
          <w:rFonts w:cs="Times New Roman"/>
          <w:color w:val="16191F"/>
          <w:szCs w:val="24"/>
        </w:rPr>
      </w:pPr>
    </w:p>
    <w:p w14:paraId="20F032C6" w14:textId="77777777" w:rsidR="003F3B25" w:rsidRPr="00905FA1" w:rsidRDefault="00875FEB" w:rsidP="00905FA1">
      <w:pPr>
        <w:rPr>
          <w:rFonts w:cs="Times New Roman"/>
          <w:color w:val="16191F"/>
          <w:szCs w:val="24"/>
        </w:rPr>
      </w:pPr>
      <w:r w:rsidRPr="00905FA1">
        <w:rPr>
          <w:rFonts w:cs="Times New Roman"/>
          <w:color w:val="16191F"/>
          <w:szCs w:val="24"/>
        </w:rPr>
        <w:t>The “bureau” table stores the other loans of the applicants from the other lenders.</w:t>
      </w:r>
    </w:p>
    <w:p w14:paraId="39D8AA13" w14:textId="77777777" w:rsidR="003F3B25" w:rsidRPr="00905FA1" w:rsidRDefault="00875FEB" w:rsidP="00905FA1">
      <w:pPr>
        <w:rPr>
          <w:rFonts w:cs="Times New Roman"/>
          <w:color w:val="16191F"/>
          <w:szCs w:val="24"/>
        </w:rPr>
      </w:pPr>
      <w:r w:rsidRPr="00905FA1">
        <w:rPr>
          <w:rFonts w:cs="Times New Roman"/>
          <w:color w:val="16191F"/>
          <w:szCs w:val="24"/>
        </w:rPr>
        <w:t xml:space="preserve"> </w:t>
      </w:r>
    </w:p>
    <w:p w14:paraId="48017411" w14:textId="77777777" w:rsidR="003F3B25" w:rsidRPr="00905FA1" w:rsidRDefault="00875FEB" w:rsidP="00905FA1">
      <w:pPr>
        <w:rPr>
          <w:rFonts w:cs="Times New Roman"/>
          <w:color w:val="16191F"/>
          <w:szCs w:val="24"/>
        </w:rPr>
      </w:pPr>
      <w:r w:rsidRPr="00905FA1">
        <w:rPr>
          <w:rFonts w:cs="Times New Roman"/>
          <w:color w:val="16191F"/>
          <w:szCs w:val="24"/>
        </w:rPr>
        <w:t>“bureau” table:</w:t>
      </w:r>
    </w:p>
    <w:tbl>
      <w:tblPr>
        <w:tblStyle w:val="a7"/>
        <w:tblW w:w="8865" w:type="dxa"/>
        <w:tblBorders>
          <w:top w:val="nil"/>
          <w:left w:val="nil"/>
          <w:bottom w:val="nil"/>
          <w:right w:val="nil"/>
          <w:insideH w:val="nil"/>
          <w:insideV w:val="nil"/>
        </w:tblBorders>
        <w:tblLayout w:type="fixed"/>
        <w:tblLook w:val="0600" w:firstRow="0" w:lastRow="0" w:firstColumn="0" w:lastColumn="0" w:noHBand="1" w:noVBand="1"/>
      </w:tblPr>
      <w:tblGrid>
        <w:gridCol w:w="2430"/>
        <w:gridCol w:w="6435"/>
      </w:tblGrid>
      <w:tr w:rsidR="003F3B25" w:rsidRPr="00905FA1" w14:paraId="6454217C" w14:textId="77777777">
        <w:trPr>
          <w:trHeight w:val="495"/>
        </w:trPr>
        <w:tc>
          <w:tcPr>
            <w:tcW w:w="24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ACE8FDB" w14:textId="77777777" w:rsidR="003F3B25" w:rsidRPr="00905FA1" w:rsidRDefault="00875FEB" w:rsidP="00905FA1">
            <w:pPr>
              <w:rPr>
                <w:rFonts w:cs="Times New Roman"/>
                <w:color w:val="16191F"/>
                <w:szCs w:val="24"/>
              </w:rPr>
            </w:pPr>
            <w:r w:rsidRPr="00905FA1">
              <w:rPr>
                <w:rFonts w:cs="Times New Roman"/>
                <w:color w:val="16191F"/>
                <w:szCs w:val="24"/>
              </w:rPr>
              <w:t>SK_ID_CURR</w:t>
            </w:r>
          </w:p>
        </w:tc>
        <w:tc>
          <w:tcPr>
            <w:tcW w:w="6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171C309" w14:textId="77777777" w:rsidR="003F3B25" w:rsidRPr="00905FA1" w:rsidRDefault="00875FEB" w:rsidP="00905FA1">
            <w:pPr>
              <w:rPr>
                <w:rFonts w:cs="Times New Roman"/>
                <w:color w:val="16191F"/>
                <w:szCs w:val="24"/>
              </w:rPr>
            </w:pPr>
            <w:r w:rsidRPr="00905FA1">
              <w:rPr>
                <w:rFonts w:cs="Times New Roman"/>
                <w:color w:val="16191F"/>
                <w:szCs w:val="24"/>
              </w:rPr>
              <w:t>ID of loan in our sample - one loan in our sample can have 0,1,2 or more related previous credits in credit bureau</w:t>
            </w:r>
          </w:p>
        </w:tc>
      </w:tr>
      <w:tr w:rsidR="003F3B25" w:rsidRPr="00905FA1" w14:paraId="1DCD0D6A" w14:textId="77777777">
        <w:trPr>
          <w:trHeight w:val="495"/>
        </w:trPr>
        <w:tc>
          <w:tcPr>
            <w:tcW w:w="24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A957D7F" w14:textId="77777777" w:rsidR="003F3B25" w:rsidRPr="00905FA1" w:rsidRDefault="00875FEB" w:rsidP="00905FA1">
            <w:pPr>
              <w:rPr>
                <w:rFonts w:cs="Times New Roman"/>
                <w:color w:val="16191F"/>
                <w:szCs w:val="24"/>
              </w:rPr>
            </w:pPr>
            <w:r w:rsidRPr="00905FA1">
              <w:rPr>
                <w:rFonts w:cs="Times New Roman"/>
                <w:color w:val="16191F"/>
                <w:szCs w:val="24"/>
              </w:rPr>
              <w:t>SK_BUREAU_ID</w:t>
            </w:r>
          </w:p>
        </w:tc>
        <w:tc>
          <w:tcPr>
            <w:tcW w:w="6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3FC36BF" w14:textId="77777777" w:rsidR="003F3B25" w:rsidRPr="00905FA1" w:rsidRDefault="00875FEB" w:rsidP="00905FA1">
            <w:pPr>
              <w:rPr>
                <w:rFonts w:cs="Times New Roman"/>
                <w:color w:val="16191F"/>
                <w:szCs w:val="24"/>
              </w:rPr>
            </w:pPr>
            <w:r w:rsidRPr="00905FA1">
              <w:rPr>
                <w:rFonts w:cs="Times New Roman"/>
                <w:color w:val="16191F"/>
                <w:szCs w:val="24"/>
              </w:rPr>
              <w:t>Recoded ID of previous Credit Bureau credit related to our loan (unique coding for each loan application), The IDs of the “other loans”</w:t>
            </w:r>
          </w:p>
        </w:tc>
      </w:tr>
      <w:tr w:rsidR="003F3B25" w:rsidRPr="00905FA1" w14:paraId="5214F52B" w14:textId="77777777">
        <w:trPr>
          <w:trHeight w:val="315"/>
        </w:trPr>
        <w:tc>
          <w:tcPr>
            <w:tcW w:w="24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E884EAF" w14:textId="77777777" w:rsidR="003F3B25" w:rsidRPr="00905FA1" w:rsidRDefault="00875FEB" w:rsidP="00905FA1">
            <w:pPr>
              <w:rPr>
                <w:rFonts w:cs="Times New Roman"/>
                <w:color w:val="16191F"/>
                <w:szCs w:val="24"/>
              </w:rPr>
            </w:pPr>
            <w:r w:rsidRPr="00905FA1">
              <w:rPr>
                <w:rFonts w:cs="Times New Roman"/>
                <w:color w:val="16191F"/>
                <w:szCs w:val="24"/>
              </w:rPr>
              <w:t>CREDIT_DAY_OVERDUE</w:t>
            </w:r>
          </w:p>
        </w:tc>
        <w:tc>
          <w:tcPr>
            <w:tcW w:w="6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3F6BBD" w14:textId="77777777" w:rsidR="003F3B25" w:rsidRPr="00905FA1" w:rsidRDefault="00875FEB" w:rsidP="00905FA1">
            <w:pPr>
              <w:rPr>
                <w:rFonts w:cs="Times New Roman"/>
                <w:color w:val="16191F"/>
                <w:szCs w:val="24"/>
              </w:rPr>
            </w:pPr>
            <w:r w:rsidRPr="00905FA1">
              <w:rPr>
                <w:rFonts w:cs="Times New Roman"/>
                <w:color w:val="16191F"/>
                <w:szCs w:val="24"/>
              </w:rPr>
              <w:t>Number of days past due on CB credit at the time of application for related loan in our sample</w:t>
            </w:r>
          </w:p>
        </w:tc>
      </w:tr>
      <w:tr w:rsidR="003F3B25" w:rsidRPr="00905FA1" w14:paraId="053D18AE" w14:textId="77777777">
        <w:trPr>
          <w:trHeight w:val="495"/>
        </w:trPr>
        <w:tc>
          <w:tcPr>
            <w:tcW w:w="24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0E65B7" w14:textId="77777777" w:rsidR="003F3B25" w:rsidRPr="00905FA1" w:rsidRDefault="00875FEB" w:rsidP="00905FA1">
            <w:pPr>
              <w:rPr>
                <w:rFonts w:cs="Times New Roman"/>
                <w:color w:val="16191F"/>
                <w:szCs w:val="24"/>
              </w:rPr>
            </w:pPr>
            <w:r w:rsidRPr="00905FA1">
              <w:rPr>
                <w:rFonts w:cs="Times New Roman"/>
                <w:color w:val="16191F"/>
                <w:szCs w:val="24"/>
              </w:rPr>
              <w:t>AMT_CREDIT_MAX_OVERDUE</w:t>
            </w:r>
          </w:p>
        </w:tc>
        <w:tc>
          <w:tcPr>
            <w:tcW w:w="6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860D0F6" w14:textId="77777777" w:rsidR="003F3B25" w:rsidRPr="00905FA1" w:rsidRDefault="00875FEB" w:rsidP="00905FA1">
            <w:pPr>
              <w:rPr>
                <w:rFonts w:cs="Times New Roman"/>
                <w:color w:val="16191F"/>
                <w:szCs w:val="24"/>
              </w:rPr>
            </w:pPr>
            <w:r w:rsidRPr="00905FA1">
              <w:rPr>
                <w:rFonts w:cs="Times New Roman"/>
                <w:color w:val="16191F"/>
                <w:szCs w:val="24"/>
              </w:rPr>
              <w:t>Maximal amount overdue on the Credit Bureau credit so far (at application date of loan in our sample)</w:t>
            </w:r>
          </w:p>
        </w:tc>
      </w:tr>
      <w:tr w:rsidR="003F3B25" w:rsidRPr="00905FA1" w14:paraId="7C9179B7" w14:textId="77777777">
        <w:trPr>
          <w:trHeight w:val="315"/>
        </w:trPr>
        <w:tc>
          <w:tcPr>
            <w:tcW w:w="24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3E87E3D" w14:textId="77777777" w:rsidR="003F3B25" w:rsidRPr="00905FA1" w:rsidRDefault="00875FEB" w:rsidP="00905FA1">
            <w:pPr>
              <w:rPr>
                <w:rFonts w:cs="Times New Roman"/>
                <w:color w:val="16191F"/>
                <w:szCs w:val="24"/>
              </w:rPr>
            </w:pPr>
            <w:r w:rsidRPr="00905FA1">
              <w:rPr>
                <w:rFonts w:cs="Times New Roman"/>
                <w:color w:val="16191F"/>
                <w:szCs w:val="24"/>
              </w:rPr>
              <w:t>CNT_CREDIT_PROLONG</w:t>
            </w:r>
          </w:p>
        </w:tc>
        <w:tc>
          <w:tcPr>
            <w:tcW w:w="6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93FB862" w14:textId="77777777" w:rsidR="003F3B25" w:rsidRPr="00905FA1" w:rsidRDefault="00875FEB" w:rsidP="00905FA1">
            <w:pPr>
              <w:rPr>
                <w:rFonts w:cs="Times New Roman"/>
                <w:color w:val="16191F"/>
                <w:szCs w:val="24"/>
              </w:rPr>
            </w:pPr>
            <w:r w:rsidRPr="00905FA1">
              <w:rPr>
                <w:rFonts w:cs="Times New Roman"/>
                <w:color w:val="16191F"/>
                <w:szCs w:val="24"/>
              </w:rPr>
              <w:t>How many times was the Credit Bureau credit prolonged</w:t>
            </w:r>
          </w:p>
        </w:tc>
      </w:tr>
      <w:tr w:rsidR="003F3B25" w:rsidRPr="00905FA1" w14:paraId="21E2AC52" w14:textId="77777777">
        <w:trPr>
          <w:trHeight w:val="315"/>
        </w:trPr>
        <w:tc>
          <w:tcPr>
            <w:tcW w:w="24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3F753D1" w14:textId="77777777" w:rsidR="003F3B25" w:rsidRPr="00905FA1" w:rsidRDefault="00875FEB" w:rsidP="00905FA1">
            <w:pPr>
              <w:rPr>
                <w:rFonts w:cs="Times New Roman"/>
                <w:color w:val="16191F"/>
                <w:szCs w:val="24"/>
              </w:rPr>
            </w:pPr>
            <w:r w:rsidRPr="00905FA1">
              <w:rPr>
                <w:rFonts w:cs="Times New Roman"/>
                <w:color w:val="16191F"/>
                <w:szCs w:val="24"/>
              </w:rPr>
              <w:t>AMT_CREDIT_SUM</w:t>
            </w:r>
          </w:p>
        </w:tc>
        <w:tc>
          <w:tcPr>
            <w:tcW w:w="6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2578052" w14:textId="77777777" w:rsidR="003F3B25" w:rsidRPr="00905FA1" w:rsidRDefault="00875FEB" w:rsidP="00905FA1">
            <w:pPr>
              <w:rPr>
                <w:rFonts w:cs="Times New Roman"/>
                <w:color w:val="16191F"/>
                <w:szCs w:val="24"/>
              </w:rPr>
            </w:pPr>
            <w:r w:rsidRPr="00905FA1">
              <w:rPr>
                <w:rFonts w:cs="Times New Roman"/>
                <w:color w:val="16191F"/>
                <w:szCs w:val="24"/>
              </w:rPr>
              <w:t>Current credit amount for the Credit Bureau credit</w:t>
            </w:r>
          </w:p>
        </w:tc>
      </w:tr>
      <w:tr w:rsidR="003F3B25" w:rsidRPr="00905FA1" w14:paraId="65FDF727" w14:textId="77777777">
        <w:trPr>
          <w:trHeight w:val="315"/>
        </w:trPr>
        <w:tc>
          <w:tcPr>
            <w:tcW w:w="24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FF99A3D" w14:textId="77777777" w:rsidR="003F3B25" w:rsidRPr="00905FA1" w:rsidRDefault="00875FEB" w:rsidP="00905FA1">
            <w:pPr>
              <w:rPr>
                <w:rFonts w:cs="Times New Roman"/>
                <w:color w:val="16191F"/>
                <w:szCs w:val="24"/>
              </w:rPr>
            </w:pPr>
            <w:r w:rsidRPr="00905FA1">
              <w:rPr>
                <w:rFonts w:cs="Times New Roman"/>
                <w:color w:val="16191F"/>
                <w:szCs w:val="24"/>
              </w:rPr>
              <w:t>AMT_CREDIT_SUM_DEBT</w:t>
            </w:r>
          </w:p>
        </w:tc>
        <w:tc>
          <w:tcPr>
            <w:tcW w:w="6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59EBE78" w14:textId="77777777" w:rsidR="003F3B25" w:rsidRPr="00905FA1" w:rsidRDefault="00875FEB" w:rsidP="00905FA1">
            <w:pPr>
              <w:rPr>
                <w:rFonts w:cs="Times New Roman"/>
                <w:color w:val="16191F"/>
                <w:szCs w:val="24"/>
              </w:rPr>
            </w:pPr>
            <w:r w:rsidRPr="00905FA1">
              <w:rPr>
                <w:rFonts w:cs="Times New Roman"/>
                <w:color w:val="16191F"/>
                <w:szCs w:val="24"/>
              </w:rPr>
              <w:t>Current debt on Credit Bureau credit</w:t>
            </w:r>
          </w:p>
        </w:tc>
      </w:tr>
      <w:tr w:rsidR="003F3B25" w:rsidRPr="00905FA1" w14:paraId="6AA091AE" w14:textId="77777777">
        <w:trPr>
          <w:trHeight w:val="315"/>
        </w:trPr>
        <w:tc>
          <w:tcPr>
            <w:tcW w:w="24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AFF9338" w14:textId="77777777" w:rsidR="003F3B25" w:rsidRPr="00905FA1" w:rsidRDefault="00875FEB" w:rsidP="00905FA1">
            <w:pPr>
              <w:rPr>
                <w:rFonts w:cs="Times New Roman"/>
                <w:color w:val="16191F"/>
                <w:szCs w:val="24"/>
              </w:rPr>
            </w:pPr>
            <w:r w:rsidRPr="00905FA1">
              <w:rPr>
                <w:rFonts w:cs="Times New Roman"/>
                <w:color w:val="16191F"/>
                <w:szCs w:val="24"/>
              </w:rPr>
              <w:t>AMT_CREDIT_SUM_LIMIT</w:t>
            </w:r>
          </w:p>
        </w:tc>
        <w:tc>
          <w:tcPr>
            <w:tcW w:w="6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9BFB572" w14:textId="77777777" w:rsidR="003F3B25" w:rsidRPr="00905FA1" w:rsidRDefault="00875FEB" w:rsidP="00905FA1">
            <w:pPr>
              <w:rPr>
                <w:rFonts w:cs="Times New Roman"/>
                <w:color w:val="16191F"/>
                <w:szCs w:val="24"/>
              </w:rPr>
            </w:pPr>
            <w:r w:rsidRPr="00905FA1">
              <w:rPr>
                <w:rFonts w:cs="Times New Roman"/>
                <w:color w:val="16191F"/>
                <w:szCs w:val="24"/>
              </w:rPr>
              <w:t>Current credit limit of credit card reported in Credit Bureau</w:t>
            </w:r>
          </w:p>
        </w:tc>
      </w:tr>
      <w:tr w:rsidR="003F3B25" w:rsidRPr="00905FA1" w14:paraId="04F6A225" w14:textId="77777777">
        <w:trPr>
          <w:trHeight w:val="315"/>
        </w:trPr>
        <w:tc>
          <w:tcPr>
            <w:tcW w:w="24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D01B40D" w14:textId="77777777" w:rsidR="003F3B25" w:rsidRPr="00905FA1" w:rsidRDefault="00875FEB" w:rsidP="00905FA1">
            <w:pPr>
              <w:rPr>
                <w:rFonts w:cs="Times New Roman"/>
                <w:color w:val="16191F"/>
                <w:szCs w:val="24"/>
              </w:rPr>
            </w:pPr>
            <w:r w:rsidRPr="00905FA1">
              <w:rPr>
                <w:rFonts w:cs="Times New Roman"/>
                <w:color w:val="16191F"/>
                <w:szCs w:val="24"/>
              </w:rPr>
              <w:t>AMT_CREDIT_SUM_OVERDUE</w:t>
            </w:r>
          </w:p>
        </w:tc>
        <w:tc>
          <w:tcPr>
            <w:tcW w:w="6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5652985" w14:textId="77777777" w:rsidR="003F3B25" w:rsidRPr="00905FA1" w:rsidRDefault="00875FEB" w:rsidP="00905FA1">
            <w:pPr>
              <w:rPr>
                <w:rFonts w:cs="Times New Roman"/>
                <w:color w:val="16191F"/>
                <w:szCs w:val="24"/>
              </w:rPr>
            </w:pPr>
            <w:r w:rsidRPr="00905FA1">
              <w:rPr>
                <w:rFonts w:cs="Times New Roman"/>
                <w:color w:val="16191F"/>
                <w:szCs w:val="24"/>
              </w:rPr>
              <w:t>Current amount overdue on Credit Bureau credit</w:t>
            </w:r>
          </w:p>
        </w:tc>
      </w:tr>
      <w:tr w:rsidR="003F3B25" w:rsidRPr="00905FA1" w14:paraId="596BCF93" w14:textId="77777777">
        <w:trPr>
          <w:trHeight w:val="315"/>
        </w:trPr>
        <w:tc>
          <w:tcPr>
            <w:tcW w:w="24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4B71C38" w14:textId="77777777" w:rsidR="003F3B25" w:rsidRPr="00905FA1" w:rsidRDefault="00875FEB" w:rsidP="00905FA1">
            <w:pPr>
              <w:rPr>
                <w:rFonts w:cs="Times New Roman"/>
                <w:color w:val="16191F"/>
                <w:szCs w:val="24"/>
              </w:rPr>
            </w:pPr>
            <w:r w:rsidRPr="00905FA1">
              <w:rPr>
                <w:rFonts w:cs="Times New Roman"/>
                <w:color w:val="16191F"/>
                <w:szCs w:val="24"/>
              </w:rPr>
              <w:t>CREDIT_TYPE</w:t>
            </w:r>
          </w:p>
        </w:tc>
        <w:tc>
          <w:tcPr>
            <w:tcW w:w="6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FC23B59" w14:textId="77777777" w:rsidR="003F3B25" w:rsidRPr="00905FA1" w:rsidRDefault="00875FEB" w:rsidP="00905FA1">
            <w:pPr>
              <w:rPr>
                <w:rFonts w:cs="Times New Roman"/>
                <w:color w:val="16191F"/>
                <w:szCs w:val="24"/>
              </w:rPr>
            </w:pPr>
            <w:r w:rsidRPr="00905FA1">
              <w:rPr>
                <w:rFonts w:cs="Times New Roman"/>
                <w:color w:val="16191F"/>
                <w:szCs w:val="24"/>
              </w:rPr>
              <w:t xml:space="preserve">Type of Credit Bureau credit (Car, </w:t>
            </w:r>
            <w:proofErr w:type="gramStart"/>
            <w:r w:rsidRPr="00905FA1">
              <w:rPr>
                <w:rFonts w:cs="Times New Roman"/>
                <w:color w:val="16191F"/>
                <w:szCs w:val="24"/>
              </w:rPr>
              <w:t>cash,...</w:t>
            </w:r>
            <w:proofErr w:type="gramEnd"/>
            <w:r w:rsidRPr="00905FA1">
              <w:rPr>
                <w:rFonts w:cs="Times New Roman"/>
                <w:color w:val="16191F"/>
                <w:szCs w:val="24"/>
              </w:rPr>
              <w:t>)</w:t>
            </w:r>
          </w:p>
        </w:tc>
      </w:tr>
      <w:tr w:rsidR="003F3B25" w:rsidRPr="00905FA1" w14:paraId="2BBE8457" w14:textId="77777777">
        <w:trPr>
          <w:trHeight w:val="495"/>
        </w:trPr>
        <w:tc>
          <w:tcPr>
            <w:tcW w:w="24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8071930" w14:textId="77777777" w:rsidR="003F3B25" w:rsidRPr="00905FA1" w:rsidRDefault="00875FEB" w:rsidP="00905FA1">
            <w:pPr>
              <w:rPr>
                <w:rFonts w:cs="Times New Roman"/>
                <w:color w:val="16191F"/>
                <w:szCs w:val="24"/>
              </w:rPr>
            </w:pPr>
            <w:r w:rsidRPr="00905FA1">
              <w:rPr>
                <w:rFonts w:cs="Times New Roman"/>
                <w:color w:val="16191F"/>
                <w:szCs w:val="24"/>
              </w:rPr>
              <w:t>DAYS_CREDIT_UPDATE</w:t>
            </w:r>
          </w:p>
        </w:tc>
        <w:tc>
          <w:tcPr>
            <w:tcW w:w="6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5E17A8" w14:textId="77777777" w:rsidR="003F3B25" w:rsidRPr="00905FA1" w:rsidRDefault="00875FEB" w:rsidP="00905FA1">
            <w:pPr>
              <w:rPr>
                <w:rFonts w:cs="Times New Roman"/>
                <w:color w:val="16191F"/>
                <w:szCs w:val="24"/>
              </w:rPr>
            </w:pPr>
            <w:r w:rsidRPr="00905FA1">
              <w:rPr>
                <w:rFonts w:cs="Times New Roman"/>
                <w:color w:val="16191F"/>
                <w:szCs w:val="24"/>
              </w:rPr>
              <w:t>How many days before loan application did last information about the Credit Bureau credit come</w:t>
            </w:r>
          </w:p>
        </w:tc>
      </w:tr>
      <w:tr w:rsidR="003F3B25" w:rsidRPr="00905FA1" w14:paraId="79487A3A" w14:textId="77777777">
        <w:trPr>
          <w:trHeight w:val="315"/>
        </w:trPr>
        <w:tc>
          <w:tcPr>
            <w:tcW w:w="24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E7BE32" w14:textId="77777777" w:rsidR="003F3B25" w:rsidRPr="00905FA1" w:rsidRDefault="00875FEB" w:rsidP="00905FA1">
            <w:pPr>
              <w:rPr>
                <w:rFonts w:cs="Times New Roman"/>
                <w:color w:val="16191F"/>
                <w:szCs w:val="24"/>
              </w:rPr>
            </w:pPr>
            <w:r w:rsidRPr="00905FA1">
              <w:rPr>
                <w:rFonts w:cs="Times New Roman"/>
                <w:color w:val="16191F"/>
                <w:szCs w:val="24"/>
              </w:rPr>
              <w:t>AMT_ANNUITY</w:t>
            </w:r>
          </w:p>
        </w:tc>
        <w:tc>
          <w:tcPr>
            <w:tcW w:w="6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3784DAB" w14:textId="77777777" w:rsidR="003F3B25" w:rsidRPr="00905FA1" w:rsidRDefault="00875FEB" w:rsidP="00905FA1">
            <w:pPr>
              <w:rPr>
                <w:rFonts w:cs="Times New Roman"/>
                <w:color w:val="16191F"/>
                <w:szCs w:val="24"/>
              </w:rPr>
            </w:pPr>
            <w:r w:rsidRPr="00905FA1">
              <w:rPr>
                <w:rFonts w:cs="Times New Roman"/>
                <w:color w:val="16191F"/>
                <w:szCs w:val="24"/>
              </w:rPr>
              <w:t>Annuity of the Credit Bureau credit</w:t>
            </w:r>
          </w:p>
        </w:tc>
      </w:tr>
    </w:tbl>
    <w:p w14:paraId="6C85EC7E" w14:textId="77777777" w:rsidR="003F3B25" w:rsidRPr="00905FA1" w:rsidRDefault="00875FEB" w:rsidP="00905FA1">
      <w:pPr>
        <w:pStyle w:val="Heading3"/>
        <w:rPr>
          <w:rFonts w:cs="Times New Roman"/>
          <w:color w:val="16191F"/>
          <w:sz w:val="24"/>
          <w:szCs w:val="24"/>
        </w:rPr>
      </w:pPr>
      <w:bookmarkStart w:id="15" w:name="_8hf2w7etmjvq" w:colFirst="0" w:colLast="0"/>
      <w:bookmarkEnd w:id="15"/>
      <w:r w:rsidRPr="00905FA1">
        <w:rPr>
          <w:rFonts w:cs="Times New Roman"/>
          <w:sz w:val="24"/>
          <w:szCs w:val="24"/>
        </w:rPr>
        <w:br w:type="page"/>
      </w:r>
    </w:p>
    <w:p w14:paraId="68CE8D7D" w14:textId="30E820D4" w:rsidR="003F3B25" w:rsidRPr="003572F3" w:rsidRDefault="00875FEB" w:rsidP="00905FA1">
      <w:pPr>
        <w:pStyle w:val="Heading3"/>
        <w:rPr>
          <w:rFonts w:cs="Times New Roman"/>
          <w:b/>
          <w:bCs/>
          <w:color w:val="16191F"/>
        </w:rPr>
      </w:pPr>
      <w:bookmarkStart w:id="16" w:name="_jy5cyewvqrt" w:colFirst="0" w:colLast="0"/>
      <w:bookmarkEnd w:id="16"/>
      <w:r w:rsidRPr="003572F3">
        <w:rPr>
          <w:rFonts w:cs="Times New Roman"/>
          <w:b/>
          <w:bCs/>
          <w:color w:val="16191F"/>
          <w:highlight w:val="cyan"/>
        </w:rPr>
        <w:lastRenderedPageBreak/>
        <w:t>Task 7</w:t>
      </w:r>
      <w:r w:rsidR="003572F3">
        <w:rPr>
          <w:rFonts w:cs="Times New Roman"/>
          <w:b/>
          <w:bCs/>
          <w:color w:val="16191F"/>
          <w:highlight w:val="cyan"/>
        </w:rPr>
        <w:t>:</w:t>
      </w:r>
      <w:r w:rsidRPr="003572F3">
        <w:rPr>
          <w:rFonts w:cs="Times New Roman"/>
          <w:b/>
          <w:bCs/>
          <w:color w:val="16191F"/>
          <w:highlight w:val="cyan"/>
        </w:rPr>
        <w:t xml:space="preserve"> Is the number of other loans affecting the payment difficulties?</w:t>
      </w:r>
    </w:p>
    <w:p w14:paraId="5716EE05" w14:textId="77777777" w:rsidR="003F3B25" w:rsidRPr="00905FA1" w:rsidRDefault="00875FEB" w:rsidP="00905FA1">
      <w:pPr>
        <w:rPr>
          <w:rFonts w:cs="Times New Roman"/>
          <w:color w:val="16191F"/>
          <w:szCs w:val="24"/>
        </w:rPr>
      </w:pPr>
      <w:r w:rsidRPr="00905FA1">
        <w:rPr>
          <w:rFonts w:cs="Times New Roman"/>
          <w:color w:val="16191F"/>
          <w:szCs w:val="24"/>
        </w:rPr>
        <w:t>We want to see if loan applicants have other historical loans affecting their payment abilities. Hints:</w:t>
      </w:r>
    </w:p>
    <w:p w14:paraId="25B60817" w14:textId="77777777" w:rsidR="003F3B25" w:rsidRPr="00905FA1" w:rsidRDefault="00875FEB" w:rsidP="00905FA1">
      <w:pPr>
        <w:numPr>
          <w:ilvl w:val="0"/>
          <w:numId w:val="8"/>
        </w:numPr>
        <w:rPr>
          <w:rFonts w:cs="Times New Roman"/>
          <w:color w:val="16191F"/>
          <w:szCs w:val="24"/>
        </w:rPr>
      </w:pPr>
      <w:r w:rsidRPr="00905FA1">
        <w:rPr>
          <w:rFonts w:cs="Times New Roman"/>
          <w:color w:val="16191F"/>
          <w:szCs w:val="24"/>
        </w:rPr>
        <w:t>You will need to count the number of loans for each SK_ID_CURR in the “bureau” table.</w:t>
      </w:r>
    </w:p>
    <w:p w14:paraId="53611EC4" w14:textId="77777777" w:rsidR="003F3B25" w:rsidRPr="00905FA1" w:rsidRDefault="00875FEB" w:rsidP="00905FA1">
      <w:pPr>
        <w:numPr>
          <w:ilvl w:val="0"/>
          <w:numId w:val="8"/>
        </w:numPr>
        <w:rPr>
          <w:rFonts w:cs="Times New Roman"/>
          <w:color w:val="16191F"/>
          <w:szCs w:val="24"/>
        </w:rPr>
      </w:pPr>
      <w:r w:rsidRPr="00905FA1">
        <w:rPr>
          <w:rFonts w:cs="Times New Roman"/>
          <w:color w:val="16191F"/>
          <w:szCs w:val="24"/>
        </w:rPr>
        <w:t>Transform the counts into count groups (Discretization).</w:t>
      </w:r>
    </w:p>
    <w:p w14:paraId="4FE618D3" w14:textId="77777777" w:rsidR="003F3B25" w:rsidRPr="00905FA1" w:rsidRDefault="00875FEB" w:rsidP="00905FA1">
      <w:pPr>
        <w:numPr>
          <w:ilvl w:val="0"/>
          <w:numId w:val="8"/>
        </w:numPr>
        <w:rPr>
          <w:rFonts w:cs="Times New Roman"/>
          <w:color w:val="16191F"/>
          <w:szCs w:val="24"/>
        </w:rPr>
      </w:pPr>
      <w:r w:rsidRPr="00905FA1">
        <w:rPr>
          <w:rFonts w:cs="Times New Roman"/>
          <w:color w:val="16191F"/>
          <w:szCs w:val="24"/>
        </w:rPr>
        <w:t xml:space="preserve">Compute the relation between average other loan count to the TARGET </w:t>
      </w:r>
    </w:p>
    <w:p w14:paraId="49532567" w14:textId="77777777" w:rsidR="003F3B25" w:rsidRPr="00905FA1" w:rsidRDefault="003F3B25" w:rsidP="00905FA1">
      <w:pPr>
        <w:rPr>
          <w:rFonts w:cs="Times New Roman"/>
          <w:color w:val="16191F"/>
          <w:szCs w:val="24"/>
        </w:rPr>
      </w:pPr>
    </w:p>
    <w:p w14:paraId="15CEB697" w14:textId="77777777" w:rsidR="003F3B25" w:rsidRPr="00905FA1" w:rsidRDefault="00875FEB" w:rsidP="00905FA1">
      <w:pPr>
        <w:rPr>
          <w:rFonts w:cs="Times New Roman"/>
          <w:color w:val="16191F"/>
          <w:szCs w:val="24"/>
        </w:rPr>
      </w:pPr>
      <w:r w:rsidRPr="00905FA1">
        <w:rPr>
          <w:rFonts w:cs="Times New Roman"/>
          <w:color w:val="16191F"/>
          <w:szCs w:val="24"/>
        </w:rPr>
        <w:t>Paste the SQL and part of the results below:</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3B25" w:rsidRPr="00905FA1" w14:paraId="3A6B400D" w14:textId="77777777">
        <w:tc>
          <w:tcPr>
            <w:tcW w:w="9360" w:type="dxa"/>
            <w:shd w:val="clear" w:color="auto" w:fill="auto"/>
            <w:tcMar>
              <w:top w:w="100" w:type="dxa"/>
              <w:left w:w="100" w:type="dxa"/>
              <w:bottom w:w="100" w:type="dxa"/>
              <w:right w:w="100" w:type="dxa"/>
            </w:tcMar>
          </w:tcPr>
          <w:p w14:paraId="1AE7C1ED" w14:textId="77777777" w:rsidR="00BF2D74" w:rsidRDefault="00BF2D74" w:rsidP="00BF2D7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p>
          <w:p w14:paraId="4807625C" w14:textId="77777777" w:rsidR="00BF2D74" w:rsidRDefault="00BF2D74" w:rsidP="00BF2D7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CASE</w:t>
            </w:r>
            <w:r>
              <w:rPr>
                <w:rFonts w:ascii="Consolas" w:hAnsi="Consolas"/>
                <w:color w:val="000000"/>
                <w:sz w:val="20"/>
                <w:szCs w:val="20"/>
              </w:rPr>
              <w:t xml:space="preserve"> </w:t>
            </w:r>
          </w:p>
          <w:p w14:paraId="5E554547" w14:textId="77777777" w:rsidR="00BF2D74" w:rsidRDefault="00BF2D74" w:rsidP="00BF2D7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proofErr w:type="spellStart"/>
            <w:r>
              <w:rPr>
                <w:rFonts w:ascii="Consolas" w:hAnsi="Consolas"/>
                <w:i/>
                <w:iCs/>
                <w:color w:val="006464"/>
                <w:sz w:val="20"/>
                <w:szCs w:val="20"/>
              </w:rPr>
              <w:t>Total_Loan</w:t>
            </w:r>
            <w:proofErr w:type="spellEnd"/>
            <w:r>
              <w:rPr>
                <w:rFonts w:ascii="Consolas" w:hAnsi="Consolas"/>
                <w:color w:val="000000"/>
                <w:sz w:val="20"/>
                <w:szCs w:val="20"/>
              </w:rPr>
              <w:t xml:space="preserve"> = </w:t>
            </w:r>
            <w:r>
              <w:rPr>
                <w:rFonts w:ascii="Consolas" w:hAnsi="Consolas"/>
                <w:color w:val="0000FF"/>
                <w:sz w:val="20"/>
                <w:szCs w:val="20"/>
              </w:rPr>
              <w:t>0</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'0 Loans'</w:t>
            </w:r>
          </w:p>
          <w:p w14:paraId="084F972D" w14:textId="77777777" w:rsidR="00BF2D74" w:rsidRDefault="00BF2D74" w:rsidP="00BF2D7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proofErr w:type="spellStart"/>
            <w:r>
              <w:rPr>
                <w:rFonts w:ascii="Consolas" w:hAnsi="Consolas"/>
                <w:i/>
                <w:iCs/>
                <w:color w:val="006464"/>
                <w:sz w:val="20"/>
                <w:szCs w:val="20"/>
              </w:rPr>
              <w:t>Total_Loan</w:t>
            </w:r>
            <w:proofErr w:type="spellEnd"/>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1</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2</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'1-2 Loans'</w:t>
            </w:r>
          </w:p>
          <w:p w14:paraId="70675FC7" w14:textId="77777777" w:rsidR="00BF2D74" w:rsidRDefault="00BF2D74" w:rsidP="00BF2D7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proofErr w:type="spellStart"/>
            <w:r>
              <w:rPr>
                <w:rFonts w:ascii="Consolas" w:hAnsi="Consolas"/>
                <w:i/>
                <w:iCs/>
                <w:color w:val="006464"/>
                <w:sz w:val="20"/>
                <w:szCs w:val="20"/>
              </w:rPr>
              <w:t>Total_Loan</w:t>
            </w:r>
            <w:proofErr w:type="spellEnd"/>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3</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4</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'3-4 Loans'</w:t>
            </w:r>
          </w:p>
          <w:p w14:paraId="48D24B9B" w14:textId="77777777" w:rsidR="00BF2D74" w:rsidRDefault="00BF2D74" w:rsidP="00BF2D7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proofErr w:type="spellStart"/>
            <w:r>
              <w:rPr>
                <w:rFonts w:ascii="Consolas" w:hAnsi="Consolas"/>
                <w:i/>
                <w:iCs/>
                <w:color w:val="006464"/>
                <w:sz w:val="20"/>
                <w:szCs w:val="20"/>
              </w:rPr>
              <w:t>Total_Loan</w:t>
            </w:r>
            <w:proofErr w:type="spellEnd"/>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5</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6</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'5-6 Loans'</w:t>
            </w:r>
          </w:p>
          <w:p w14:paraId="46AB4BF4" w14:textId="77777777" w:rsidR="00BF2D74" w:rsidRDefault="00BF2D74" w:rsidP="00BF2D7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ELSE</w:t>
            </w:r>
            <w:r>
              <w:rPr>
                <w:rFonts w:ascii="Consolas" w:hAnsi="Consolas"/>
                <w:color w:val="000000"/>
                <w:sz w:val="20"/>
                <w:szCs w:val="20"/>
              </w:rPr>
              <w:t xml:space="preserve"> </w:t>
            </w:r>
            <w:r>
              <w:rPr>
                <w:rFonts w:ascii="Consolas" w:hAnsi="Consolas"/>
                <w:b/>
                <w:bCs/>
                <w:color w:val="008000"/>
                <w:sz w:val="20"/>
                <w:szCs w:val="20"/>
              </w:rPr>
              <w:t>'7+ Loans'</w:t>
            </w:r>
          </w:p>
          <w:p w14:paraId="348DB6E5" w14:textId="77777777" w:rsidR="00BF2D74" w:rsidRDefault="00BF2D74" w:rsidP="00BF2D7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END</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proofErr w:type="spellStart"/>
            <w:r>
              <w:rPr>
                <w:rFonts w:ascii="Consolas" w:hAnsi="Consolas"/>
                <w:i/>
                <w:iCs/>
                <w:color w:val="006464"/>
                <w:sz w:val="20"/>
                <w:szCs w:val="20"/>
              </w:rPr>
              <w:t>Loan_Group</w:t>
            </w:r>
            <w:proofErr w:type="spellEnd"/>
            <w:r>
              <w:rPr>
                <w:rFonts w:ascii="Consolas" w:hAnsi="Consolas"/>
                <w:color w:val="000000"/>
                <w:sz w:val="20"/>
                <w:szCs w:val="20"/>
              </w:rPr>
              <w:t>,</w:t>
            </w:r>
          </w:p>
          <w:p w14:paraId="3BAE2E35" w14:textId="77777777" w:rsidR="00BF2D74" w:rsidRDefault="00BF2D74" w:rsidP="00BF2D7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AVG</w:t>
            </w:r>
            <w:r>
              <w:rPr>
                <w:rFonts w:ascii="Consolas" w:hAnsi="Consolas"/>
                <w:color w:val="000000"/>
                <w:sz w:val="20"/>
                <w:szCs w:val="20"/>
              </w:rPr>
              <w:t>(</w:t>
            </w:r>
            <w:proofErr w:type="spellStart"/>
            <w:proofErr w:type="gramStart"/>
            <w:r>
              <w:rPr>
                <w:rFonts w:ascii="Consolas" w:hAnsi="Consolas"/>
                <w:i/>
                <w:iCs/>
                <w:color w:val="8E00C6"/>
                <w:sz w:val="20"/>
                <w:szCs w:val="20"/>
              </w:rPr>
              <w:t>a</w:t>
            </w:r>
            <w:r>
              <w:rPr>
                <w:rFonts w:ascii="Consolas" w:hAnsi="Consolas"/>
                <w:color w:val="000000"/>
                <w:sz w:val="20"/>
                <w:szCs w:val="20"/>
              </w:rPr>
              <w:t>.</w:t>
            </w:r>
            <w:r>
              <w:rPr>
                <w:rFonts w:ascii="Consolas" w:hAnsi="Consolas"/>
                <w:color w:val="006464"/>
                <w:sz w:val="20"/>
                <w:szCs w:val="20"/>
              </w:rPr>
              <w:t>TARGET</w:t>
            </w:r>
            <w:proofErr w:type="spellEnd"/>
            <w:proofErr w:type="gramEnd"/>
            <w:r>
              <w:rPr>
                <w:rFonts w:ascii="Consolas" w:hAnsi="Consolas"/>
                <w:color w:val="000000"/>
                <w:sz w:val="20"/>
                <w:szCs w:val="20"/>
              </w:rPr>
              <w:t xml:space="preserve">) * </w:t>
            </w:r>
            <w:r>
              <w:rPr>
                <w:rFonts w:ascii="Consolas" w:hAnsi="Consolas"/>
                <w:color w:val="0000FF"/>
                <w:sz w:val="20"/>
                <w:szCs w:val="20"/>
              </w:rPr>
              <w:t>100</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proofErr w:type="spellStart"/>
            <w:r>
              <w:rPr>
                <w:rFonts w:ascii="Consolas" w:hAnsi="Consolas"/>
                <w:i/>
                <w:iCs/>
                <w:color w:val="006464"/>
                <w:sz w:val="20"/>
                <w:szCs w:val="20"/>
              </w:rPr>
              <w:t>Average_Payment_Difficulty_Percent</w:t>
            </w:r>
            <w:proofErr w:type="spellEnd"/>
            <w:r>
              <w:rPr>
                <w:rFonts w:ascii="Consolas" w:hAnsi="Consolas"/>
                <w:color w:val="000000"/>
                <w:sz w:val="20"/>
                <w:szCs w:val="20"/>
              </w:rPr>
              <w:t>,</w:t>
            </w:r>
          </w:p>
          <w:p w14:paraId="242F77E1" w14:textId="77777777" w:rsidR="00BF2D74" w:rsidRDefault="00BF2D74" w:rsidP="00BF2D7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COUNT</w:t>
            </w:r>
            <w:r>
              <w:rPr>
                <w:rFonts w:ascii="Consolas" w:hAnsi="Consolas"/>
                <w:color w:val="000000"/>
                <w:sz w:val="20"/>
                <w:szCs w:val="20"/>
              </w:rPr>
              <w:t>(</w:t>
            </w:r>
            <w:proofErr w:type="spellStart"/>
            <w:r>
              <w:rPr>
                <w:rFonts w:ascii="Consolas" w:hAnsi="Consolas"/>
                <w:i/>
                <w:iCs/>
                <w:color w:val="8E00C6"/>
                <w:sz w:val="20"/>
                <w:szCs w:val="20"/>
              </w:rPr>
              <w:t>a</w:t>
            </w:r>
            <w:r>
              <w:rPr>
                <w:rFonts w:ascii="Consolas" w:hAnsi="Consolas"/>
                <w:color w:val="000000"/>
                <w:sz w:val="20"/>
                <w:szCs w:val="20"/>
              </w:rPr>
              <w:t>.</w:t>
            </w:r>
            <w:r>
              <w:rPr>
                <w:rFonts w:ascii="Consolas" w:hAnsi="Consolas"/>
                <w:color w:val="006464"/>
                <w:sz w:val="20"/>
                <w:szCs w:val="20"/>
              </w:rPr>
              <w:t>SK_ID_CURR</w:t>
            </w:r>
            <w:proofErr w:type="spellEnd"/>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proofErr w:type="spellStart"/>
            <w:r>
              <w:rPr>
                <w:rFonts w:ascii="Consolas" w:hAnsi="Consolas"/>
                <w:i/>
                <w:iCs/>
                <w:color w:val="006464"/>
                <w:sz w:val="20"/>
                <w:szCs w:val="20"/>
              </w:rPr>
              <w:t>Number_of_Applicants</w:t>
            </w:r>
            <w:proofErr w:type="spellEnd"/>
          </w:p>
          <w:p w14:paraId="4C16B74C" w14:textId="77777777" w:rsidR="00BF2D74" w:rsidRDefault="00BF2D74" w:rsidP="00BF2D7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p>
          <w:p w14:paraId="1E82C02B" w14:textId="77777777" w:rsidR="00BF2D74" w:rsidRDefault="00BF2D74" w:rsidP="00BF2D7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SELECT</w:t>
            </w:r>
            <w:r>
              <w:rPr>
                <w:rFonts w:ascii="Consolas" w:hAnsi="Consolas"/>
                <w:color w:val="000000"/>
                <w:sz w:val="20"/>
                <w:szCs w:val="20"/>
              </w:rPr>
              <w:t xml:space="preserve"> </w:t>
            </w:r>
          </w:p>
          <w:p w14:paraId="1912F822" w14:textId="77777777" w:rsidR="00BF2D74" w:rsidRDefault="00BF2D74" w:rsidP="00BF2D7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SK_ID_CURR</w:t>
            </w:r>
            <w:r>
              <w:rPr>
                <w:rFonts w:ascii="Consolas" w:hAnsi="Consolas"/>
                <w:color w:val="000000"/>
                <w:sz w:val="20"/>
                <w:szCs w:val="20"/>
              </w:rPr>
              <w:t xml:space="preserve">, </w:t>
            </w:r>
          </w:p>
          <w:p w14:paraId="07C5E0E9" w14:textId="77777777" w:rsidR="00BF2D74" w:rsidRDefault="00BF2D74" w:rsidP="00BF2D7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000080"/>
                <w:sz w:val="20"/>
                <w:szCs w:val="20"/>
              </w:rPr>
              <w:t>COUNT</w:t>
            </w:r>
            <w:r>
              <w:rPr>
                <w:rFonts w:ascii="Consolas" w:hAnsi="Consolas"/>
                <w:color w:val="000000"/>
                <w:sz w:val="20"/>
                <w:szCs w:val="20"/>
              </w:rPr>
              <w:t>(</w:t>
            </w:r>
            <w:proofErr w:type="gramEnd"/>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proofErr w:type="spellStart"/>
            <w:r>
              <w:rPr>
                <w:rFonts w:ascii="Consolas" w:hAnsi="Consolas"/>
                <w:i/>
                <w:iCs/>
                <w:color w:val="006464"/>
                <w:sz w:val="20"/>
                <w:szCs w:val="20"/>
              </w:rPr>
              <w:t>Total_Loan</w:t>
            </w:r>
            <w:proofErr w:type="spellEnd"/>
          </w:p>
          <w:p w14:paraId="4D51F2BB" w14:textId="77777777" w:rsidR="00BF2D74" w:rsidRDefault="00BF2D74" w:rsidP="00BF2D7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w:t>
            </w:r>
          </w:p>
          <w:p w14:paraId="5BD9D097" w14:textId="77777777" w:rsidR="00BF2D74" w:rsidRDefault="00BF2D74" w:rsidP="00BF2D7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8E00C6"/>
                <w:sz w:val="20"/>
                <w:szCs w:val="20"/>
              </w:rPr>
              <w:t>bureau</w:t>
            </w:r>
          </w:p>
          <w:p w14:paraId="4E2416D5" w14:textId="77777777" w:rsidR="00BF2D74" w:rsidRDefault="00BF2D74" w:rsidP="00BF2D7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
          <w:p w14:paraId="598CCB62" w14:textId="77777777" w:rsidR="00BF2D74" w:rsidRDefault="00BF2D74" w:rsidP="00BF2D7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SK_ID_CURR</w:t>
            </w:r>
          </w:p>
          <w:p w14:paraId="09635EEC" w14:textId="77777777" w:rsidR="00BF2D74" w:rsidRDefault="00BF2D74" w:rsidP="00BF2D7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proofErr w:type="spellStart"/>
            <w:r>
              <w:rPr>
                <w:rFonts w:ascii="Consolas" w:hAnsi="Consolas"/>
                <w:i/>
                <w:iCs/>
                <w:color w:val="8E00C6"/>
                <w:sz w:val="20"/>
                <w:szCs w:val="20"/>
              </w:rPr>
              <w:t>Total_Loans</w:t>
            </w:r>
            <w:proofErr w:type="spellEnd"/>
          </w:p>
          <w:p w14:paraId="443D41ED" w14:textId="77777777" w:rsidR="00BF2D74" w:rsidRDefault="00BF2D74" w:rsidP="00BF2D7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JOIN</w:t>
            </w:r>
            <w:r>
              <w:rPr>
                <w:rFonts w:ascii="Consolas" w:hAnsi="Consolas"/>
                <w:color w:val="000000"/>
                <w:sz w:val="20"/>
                <w:szCs w:val="20"/>
              </w:rPr>
              <w:t xml:space="preserve"> </w:t>
            </w:r>
          </w:p>
          <w:p w14:paraId="7D16F1CB" w14:textId="77777777" w:rsidR="00BF2D74" w:rsidRDefault="00BF2D74" w:rsidP="00BF2D7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8E00C6"/>
                <w:sz w:val="20"/>
                <w:szCs w:val="20"/>
              </w:rPr>
              <w:t>application</w:t>
            </w:r>
            <w:r>
              <w:rPr>
                <w:rFonts w:ascii="Consolas" w:hAnsi="Consolas"/>
                <w:color w:val="000000"/>
                <w:sz w:val="20"/>
                <w:szCs w:val="20"/>
              </w:rPr>
              <w:t xml:space="preserve"> </w:t>
            </w:r>
            <w:r>
              <w:rPr>
                <w:rFonts w:ascii="Consolas" w:hAnsi="Consolas"/>
                <w:i/>
                <w:iCs/>
                <w:color w:val="8E00C6"/>
                <w:sz w:val="20"/>
                <w:szCs w:val="20"/>
              </w:rPr>
              <w:t>a</w:t>
            </w:r>
            <w:r>
              <w:rPr>
                <w:rFonts w:ascii="Consolas" w:hAnsi="Consolas"/>
                <w:color w:val="000000"/>
                <w:sz w:val="20"/>
                <w:szCs w:val="20"/>
              </w:rPr>
              <w:t xml:space="preserve"> </w:t>
            </w:r>
            <w:r>
              <w:rPr>
                <w:rFonts w:ascii="Consolas" w:hAnsi="Consolas"/>
                <w:b/>
                <w:bCs/>
                <w:color w:val="800000"/>
                <w:sz w:val="20"/>
                <w:szCs w:val="20"/>
              </w:rPr>
              <w:t>ON</w:t>
            </w:r>
            <w:r>
              <w:rPr>
                <w:rFonts w:ascii="Consolas" w:hAnsi="Consolas"/>
                <w:color w:val="000000"/>
                <w:sz w:val="20"/>
                <w:szCs w:val="20"/>
              </w:rPr>
              <w:t xml:space="preserve"> </w:t>
            </w:r>
            <w:proofErr w:type="spellStart"/>
            <w:r>
              <w:rPr>
                <w:rFonts w:ascii="Consolas" w:hAnsi="Consolas"/>
                <w:i/>
                <w:iCs/>
                <w:color w:val="8E00C6"/>
                <w:sz w:val="20"/>
                <w:szCs w:val="20"/>
              </w:rPr>
              <w:t>Total_Loans</w:t>
            </w:r>
            <w:r>
              <w:rPr>
                <w:rFonts w:ascii="Consolas" w:hAnsi="Consolas"/>
                <w:color w:val="000000"/>
                <w:sz w:val="20"/>
                <w:szCs w:val="20"/>
              </w:rPr>
              <w:t>.</w:t>
            </w:r>
            <w:r>
              <w:rPr>
                <w:rFonts w:ascii="Consolas" w:hAnsi="Consolas"/>
                <w:color w:val="006464"/>
                <w:sz w:val="20"/>
                <w:szCs w:val="20"/>
              </w:rPr>
              <w:t>SK_ID_CURR</w:t>
            </w:r>
            <w:proofErr w:type="spellEnd"/>
            <w:r>
              <w:rPr>
                <w:rFonts w:ascii="Consolas" w:hAnsi="Consolas"/>
                <w:color w:val="000000"/>
                <w:sz w:val="20"/>
                <w:szCs w:val="20"/>
              </w:rPr>
              <w:t xml:space="preserve"> = </w:t>
            </w:r>
            <w:proofErr w:type="spellStart"/>
            <w:r>
              <w:rPr>
                <w:rFonts w:ascii="Consolas" w:hAnsi="Consolas"/>
                <w:i/>
                <w:iCs/>
                <w:color w:val="8E00C6"/>
                <w:sz w:val="20"/>
                <w:szCs w:val="20"/>
              </w:rPr>
              <w:t>a</w:t>
            </w:r>
            <w:r>
              <w:rPr>
                <w:rFonts w:ascii="Consolas" w:hAnsi="Consolas"/>
                <w:color w:val="000000"/>
                <w:sz w:val="20"/>
                <w:szCs w:val="20"/>
              </w:rPr>
              <w:t>.</w:t>
            </w:r>
            <w:r>
              <w:rPr>
                <w:rFonts w:ascii="Consolas" w:hAnsi="Consolas"/>
                <w:color w:val="006464"/>
                <w:sz w:val="20"/>
                <w:szCs w:val="20"/>
              </w:rPr>
              <w:t>SK_ID_CURR</w:t>
            </w:r>
            <w:proofErr w:type="spellEnd"/>
          </w:p>
          <w:p w14:paraId="7446EAA2" w14:textId="77777777" w:rsidR="00BF2D74" w:rsidRDefault="00BF2D74" w:rsidP="00BF2D7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
          <w:p w14:paraId="5FA44CA6" w14:textId="77777777" w:rsidR="00BF2D74" w:rsidRDefault="00BF2D74" w:rsidP="00BF2D7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i/>
                <w:iCs/>
                <w:color w:val="006464"/>
                <w:sz w:val="20"/>
                <w:szCs w:val="20"/>
              </w:rPr>
              <w:t>Loan_Group</w:t>
            </w:r>
            <w:proofErr w:type="spellEnd"/>
          </w:p>
          <w:p w14:paraId="3D1D69A0" w14:textId="77777777" w:rsidR="00BF2D74" w:rsidRDefault="00BF2D74" w:rsidP="00BF2D7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
          <w:p w14:paraId="2C69F97D" w14:textId="77777777" w:rsidR="00BF2D74" w:rsidRDefault="00BF2D74" w:rsidP="00BF2D7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i/>
                <w:iCs/>
                <w:color w:val="006464"/>
                <w:sz w:val="20"/>
                <w:szCs w:val="20"/>
              </w:rPr>
              <w:t>Loan_Group</w:t>
            </w:r>
            <w:proofErr w:type="spellEnd"/>
            <w:r>
              <w:rPr>
                <w:rFonts w:ascii="Consolas" w:hAnsi="Consolas"/>
                <w:color w:val="FF0000"/>
                <w:sz w:val="20"/>
                <w:szCs w:val="20"/>
              </w:rPr>
              <w:t>;</w:t>
            </w:r>
          </w:p>
          <w:p w14:paraId="286FDD31" w14:textId="77777777" w:rsidR="0096442D" w:rsidRDefault="0096442D" w:rsidP="0077428B">
            <w:pPr>
              <w:pStyle w:val="NormalWeb"/>
            </w:pPr>
          </w:p>
          <w:p w14:paraId="4B305FE7" w14:textId="40E38C7E" w:rsidR="00051F53" w:rsidRDefault="00051F53" w:rsidP="0077428B">
            <w:pPr>
              <w:pStyle w:val="NormalWeb"/>
              <w:rPr>
                <w:b/>
                <w:bCs/>
                <w:sz w:val="28"/>
                <w:szCs w:val="28"/>
              </w:rPr>
            </w:pPr>
            <w:r w:rsidRPr="00051F53">
              <w:rPr>
                <w:b/>
                <w:bCs/>
                <w:sz w:val="28"/>
                <w:szCs w:val="28"/>
              </w:rPr>
              <w:t>Output:</w:t>
            </w:r>
          </w:p>
          <w:p w14:paraId="7E43A0C4" w14:textId="711EF658" w:rsidR="00BF2D74" w:rsidRDefault="00BF2D74" w:rsidP="0077428B">
            <w:pPr>
              <w:pStyle w:val="NormalWeb"/>
              <w:rPr>
                <w:b/>
                <w:bCs/>
                <w:sz w:val="28"/>
                <w:szCs w:val="28"/>
              </w:rPr>
            </w:pPr>
            <w:r>
              <w:rPr>
                <w:b/>
                <w:bCs/>
                <w:noProof/>
                <w:sz w:val="28"/>
                <w:szCs w:val="28"/>
              </w:rPr>
              <w:drawing>
                <wp:inline distT="0" distB="0" distL="0" distR="0" wp14:anchorId="4E3A407D" wp14:editId="16365C6D">
                  <wp:extent cx="5067739" cy="1021168"/>
                  <wp:effectExtent l="19050" t="19050" r="19050" b="26670"/>
                  <wp:docPr id="8988994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899409" name="Picture 898899409"/>
                          <pic:cNvPicPr/>
                        </pic:nvPicPr>
                        <pic:blipFill>
                          <a:blip r:embed="rId22">
                            <a:extLst>
                              <a:ext uri="{28A0092B-C50C-407E-A947-70E740481C1C}">
                                <a14:useLocalDpi xmlns:a14="http://schemas.microsoft.com/office/drawing/2010/main" val="0"/>
                              </a:ext>
                            </a:extLst>
                          </a:blip>
                          <a:stretch>
                            <a:fillRect/>
                          </a:stretch>
                        </pic:blipFill>
                        <pic:spPr>
                          <a:xfrm>
                            <a:off x="0" y="0"/>
                            <a:ext cx="5067739" cy="1021168"/>
                          </a:xfrm>
                          <a:prstGeom prst="rect">
                            <a:avLst/>
                          </a:prstGeom>
                          <a:ln w="12700">
                            <a:solidFill>
                              <a:schemeClr val="tx1"/>
                            </a:solidFill>
                          </a:ln>
                        </pic:spPr>
                      </pic:pic>
                    </a:graphicData>
                  </a:graphic>
                </wp:inline>
              </w:drawing>
            </w:r>
          </w:p>
          <w:p w14:paraId="0C22D110" w14:textId="77777777" w:rsidR="00957CB5" w:rsidRDefault="00957CB5" w:rsidP="0077428B">
            <w:pPr>
              <w:pStyle w:val="NormalWeb"/>
              <w:rPr>
                <w:b/>
                <w:bCs/>
                <w:sz w:val="28"/>
                <w:szCs w:val="28"/>
              </w:rPr>
            </w:pPr>
          </w:p>
          <w:p w14:paraId="492243BB" w14:textId="6A4525E8" w:rsidR="00051F53" w:rsidRDefault="00051F53" w:rsidP="00051F53">
            <w:pPr>
              <w:pStyle w:val="Heading4"/>
              <w:rPr>
                <w:rStyle w:val="Strong"/>
                <w:rFonts w:cs="Times New Roman"/>
                <w:color w:val="auto"/>
                <w:sz w:val="28"/>
                <w:szCs w:val="28"/>
                <w:u w:val="single"/>
              </w:rPr>
            </w:pPr>
            <w:r w:rsidRPr="00051F53">
              <w:rPr>
                <w:rStyle w:val="Strong"/>
                <w:rFonts w:cs="Times New Roman"/>
                <w:color w:val="auto"/>
                <w:sz w:val="28"/>
                <w:szCs w:val="28"/>
                <w:highlight w:val="green"/>
                <w:u w:val="single"/>
              </w:rPr>
              <w:lastRenderedPageBreak/>
              <w:t>Observation:</w:t>
            </w:r>
          </w:p>
          <w:p w14:paraId="7BE19EC4" w14:textId="77777777" w:rsidR="00331049" w:rsidRPr="00FC1AB8" w:rsidRDefault="00331049" w:rsidP="00F031D4">
            <w:pPr>
              <w:pStyle w:val="ListParagraph"/>
              <w:numPr>
                <w:ilvl w:val="0"/>
                <w:numId w:val="18"/>
              </w:numPr>
              <w:rPr>
                <w:rFonts w:cs="Times New Roman"/>
                <w:szCs w:val="24"/>
              </w:rPr>
            </w:pPr>
            <w:r w:rsidRPr="00FC1AB8">
              <w:rPr>
                <w:rFonts w:cs="Times New Roman"/>
                <w:b/>
                <w:bCs/>
                <w:szCs w:val="24"/>
              </w:rPr>
              <w:t>1-2 Loans:</w:t>
            </w:r>
          </w:p>
          <w:p w14:paraId="62EB10D5" w14:textId="77777777" w:rsidR="00331049" w:rsidRDefault="00331049" w:rsidP="00F031D4">
            <w:pPr>
              <w:pStyle w:val="ListParagraph"/>
              <w:numPr>
                <w:ilvl w:val="0"/>
                <w:numId w:val="36"/>
              </w:numPr>
              <w:rPr>
                <w:rStyle w:val="Strong"/>
                <w:rFonts w:cs="Times New Roman"/>
                <w:b w:val="0"/>
                <w:bCs w:val="0"/>
                <w:szCs w:val="24"/>
              </w:rPr>
            </w:pPr>
            <w:r w:rsidRPr="00331049">
              <w:rPr>
                <w:rStyle w:val="Strong"/>
                <w:rFonts w:cs="Times New Roman"/>
                <w:szCs w:val="24"/>
              </w:rPr>
              <w:t>Average Payment Difficulty Rate</w:t>
            </w:r>
            <w:r w:rsidRPr="00331049">
              <w:rPr>
                <w:rFonts w:cs="Times New Roman"/>
                <w:b/>
                <w:bCs/>
                <w:szCs w:val="24"/>
              </w:rPr>
              <w:t>:</w:t>
            </w:r>
            <w:r w:rsidRPr="00331049">
              <w:rPr>
                <w:rFonts w:cs="Times New Roman"/>
                <w:szCs w:val="24"/>
              </w:rPr>
              <w:t xml:space="preserve"> </w:t>
            </w:r>
            <w:r w:rsidRPr="00331049">
              <w:rPr>
                <w:rStyle w:val="Strong"/>
                <w:rFonts w:cs="Times New Roman"/>
                <w:b w:val="0"/>
                <w:bCs w:val="0"/>
                <w:szCs w:val="24"/>
              </w:rPr>
              <w:t>0.0820 (or 8.20%)</w:t>
            </w:r>
          </w:p>
          <w:p w14:paraId="72D48521" w14:textId="77777777" w:rsidR="00331049" w:rsidRDefault="00331049" w:rsidP="00F031D4">
            <w:pPr>
              <w:pStyle w:val="ListParagraph"/>
              <w:numPr>
                <w:ilvl w:val="0"/>
                <w:numId w:val="36"/>
              </w:numPr>
              <w:rPr>
                <w:rStyle w:val="Strong"/>
                <w:rFonts w:cs="Times New Roman"/>
                <w:b w:val="0"/>
                <w:bCs w:val="0"/>
                <w:szCs w:val="24"/>
              </w:rPr>
            </w:pPr>
            <w:r w:rsidRPr="00331049">
              <w:rPr>
                <w:rStyle w:val="Strong"/>
                <w:rFonts w:cs="Times New Roman"/>
                <w:szCs w:val="24"/>
              </w:rPr>
              <w:t>Number of Applicants</w:t>
            </w:r>
            <w:r w:rsidRPr="00331049">
              <w:rPr>
                <w:rFonts w:cs="Times New Roman"/>
                <w:b/>
                <w:bCs/>
                <w:szCs w:val="24"/>
              </w:rPr>
              <w:t>:</w:t>
            </w:r>
            <w:r w:rsidRPr="00331049">
              <w:rPr>
                <w:rFonts w:cs="Times New Roman"/>
                <w:szCs w:val="24"/>
              </w:rPr>
              <w:t xml:space="preserve"> </w:t>
            </w:r>
            <w:r w:rsidRPr="00331049">
              <w:rPr>
                <w:rStyle w:val="Strong"/>
                <w:rFonts w:cs="Times New Roman"/>
                <w:b w:val="0"/>
                <w:bCs w:val="0"/>
                <w:szCs w:val="24"/>
              </w:rPr>
              <w:t>71,707</w:t>
            </w:r>
          </w:p>
          <w:p w14:paraId="31467F93" w14:textId="78651430" w:rsidR="00331049" w:rsidRDefault="00777CCE" w:rsidP="00F031D4">
            <w:pPr>
              <w:pStyle w:val="ListParagraph"/>
              <w:numPr>
                <w:ilvl w:val="0"/>
                <w:numId w:val="36"/>
              </w:numPr>
              <w:rPr>
                <w:rFonts w:cs="Times New Roman"/>
                <w:szCs w:val="24"/>
              </w:rPr>
            </w:pPr>
            <w:r>
              <w:rPr>
                <w:rStyle w:val="Strong"/>
                <w:rFonts w:cs="Times New Roman"/>
                <w:szCs w:val="24"/>
              </w:rPr>
              <w:t>Insight</w:t>
            </w:r>
            <w:r w:rsidR="00331049" w:rsidRPr="00331049">
              <w:rPr>
                <w:rStyle w:val="Strong"/>
                <w:rFonts w:cs="Times New Roman"/>
                <w:szCs w:val="24"/>
              </w:rPr>
              <w:t>s</w:t>
            </w:r>
            <w:r w:rsidR="00331049" w:rsidRPr="00331049">
              <w:rPr>
                <w:rFonts w:cs="Times New Roman"/>
                <w:szCs w:val="24"/>
              </w:rPr>
              <w:t xml:space="preserve">: </w:t>
            </w:r>
            <w:r w:rsidRPr="00777CCE">
              <w:rPr>
                <w:rFonts w:cs="Times New Roman"/>
                <w:szCs w:val="24"/>
              </w:rPr>
              <w:t>This group exhibits the highest average payment difficulty rate among all loan groups. The 8.20% rate indicates that a significant portion of borrowers with only one or two loans encounter challenges in meeting their repayment obligations.</w:t>
            </w:r>
          </w:p>
          <w:p w14:paraId="710B6D73" w14:textId="77777777" w:rsidR="00FC1AB8" w:rsidRDefault="00FC1AB8" w:rsidP="003A5AE4">
            <w:pPr>
              <w:pStyle w:val="ListParagraph"/>
              <w:rPr>
                <w:rFonts w:cs="Times New Roman"/>
                <w:szCs w:val="24"/>
              </w:rPr>
            </w:pPr>
          </w:p>
          <w:p w14:paraId="1EE7A4ED" w14:textId="77777777" w:rsidR="00331049" w:rsidRPr="00FC1AB8" w:rsidRDefault="00331049" w:rsidP="00F031D4">
            <w:pPr>
              <w:pStyle w:val="ListParagraph"/>
              <w:numPr>
                <w:ilvl w:val="0"/>
                <w:numId w:val="37"/>
              </w:numPr>
              <w:rPr>
                <w:rFonts w:cs="Times New Roman"/>
                <w:szCs w:val="24"/>
              </w:rPr>
            </w:pPr>
            <w:r w:rsidRPr="00FC1AB8">
              <w:rPr>
                <w:rStyle w:val="Strong"/>
                <w:rFonts w:cs="Times New Roman"/>
                <w:b w:val="0"/>
                <w:bCs w:val="0"/>
                <w:szCs w:val="24"/>
              </w:rPr>
              <w:t>Possible Factors</w:t>
            </w:r>
            <w:r w:rsidRPr="00FC1AB8">
              <w:rPr>
                <w:rFonts w:cs="Times New Roman"/>
                <w:szCs w:val="24"/>
              </w:rPr>
              <w:t>:</w:t>
            </w:r>
          </w:p>
          <w:p w14:paraId="4C8DF3E9" w14:textId="3DC80CBC" w:rsidR="00C9111F" w:rsidRDefault="00C9111F" w:rsidP="00F031D4">
            <w:pPr>
              <w:pStyle w:val="ListParagraph"/>
              <w:numPr>
                <w:ilvl w:val="2"/>
                <w:numId w:val="36"/>
              </w:numPr>
              <w:rPr>
                <w:rFonts w:eastAsia="Times New Roman" w:cs="Times New Roman"/>
                <w:szCs w:val="24"/>
                <w:lang w:val="en-MY"/>
              </w:rPr>
            </w:pPr>
            <w:r w:rsidRPr="00C9111F">
              <w:rPr>
                <w:rFonts w:eastAsia="Times New Roman" w:cs="Times New Roman"/>
                <w:b/>
                <w:bCs/>
                <w:szCs w:val="24"/>
                <w:lang w:val="en-MY"/>
              </w:rPr>
              <w:t>Inexperience with Debt</w:t>
            </w:r>
            <w:r w:rsidRPr="00C9111F">
              <w:rPr>
                <w:rFonts w:eastAsia="Times New Roman" w:cs="Times New Roman"/>
                <w:szCs w:val="24"/>
                <w:lang w:val="en-MY"/>
              </w:rPr>
              <w:t>: Borrowers with only a couple of loans may be less experienced in managing their debt load. They may not fully understand how to budget effectively, leading to higher risks of default.</w:t>
            </w:r>
          </w:p>
          <w:p w14:paraId="0F31FB5A" w14:textId="77777777" w:rsidR="0000133C" w:rsidRPr="0000133C" w:rsidRDefault="0000133C" w:rsidP="003A5AE4">
            <w:pPr>
              <w:rPr>
                <w:rFonts w:eastAsia="Times New Roman" w:cs="Times New Roman"/>
                <w:szCs w:val="24"/>
                <w:lang w:val="en-MY"/>
              </w:rPr>
            </w:pPr>
          </w:p>
          <w:p w14:paraId="70FD610C" w14:textId="6B7FC2A3" w:rsidR="00C9111F" w:rsidRPr="0000133C" w:rsidRDefault="00C9111F" w:rsidP="00F031D4">
            <w:pPr>
              <w:numPr>
                <w:ilvl w:val="2"/>
                <w:numId w:val="36"/>
              </w:numPr>
              <w:spacing w:before="100" w:beforeAutospacing="1" w:after="100" w:afterAutospacing="1"/>
              <w:rPr>
                <w:rFonts w:cs="Times New Roman"/>
                <w:szCs w:val="24"/>
              </w:rPr>
            </w:pPr>
            <w:r w:rsidRPr="00C9111F">
              <w:rPr>
                <w:rFonts w:eastAsia="Times New Roman" w:cs="Times New Roman"/>
                <w:b/>
                <w:bCs/>
                <w:szCs w:val="24"/>
                <w:lang w:val="en-MY"/>
              </w:rPr>
              <w:t>Financial Strain</w:t>
            </w:r>
            <w:r w:rsidRPr="00C9111F">
              <w:rPr>
                <w:rFonts w:eastAsia="Times New Roman" w:cs="Times New Roman"/>
                <w:szCs w:val="24"/>
                <w:lang w:val="en-MY"/>
              </w:rPr>
              <w:t>: Those in this category might face unexpected financial challenges, such as job loss or medical emergencies, without the cushioning that additional loans or diverse financial products might provide.</w:t>
            </w:r>
          </w:p>
          <w:p w14:paraId="055F5A7B" w14:textId="77777777" w:rsidR="0000133C" w:rsidRPr="00C9111F" w:rsidRDefault="0000133C" w:rsidP="003A5AE4">
            <w:pPr>
              <w:spacing w:before="100" w:beforeAutospacing="1" w:after="100" w:afterAutospacing="1"/>
              <w:rPr>
                <w:rFonts w:cs="Times New Roman"/>
                <w:szCs w:val="24"/>
              </w:rPr>
            </w:pPr>
          </w:p>
          <w:p w14:paraId="387FC42B" w14:textId="12E46C48" w:rsidR="00C9111F" w:rsidRPr="00C9111F" w:rsidRDefault="00C9111F" w:rsidP="00F031D4">
            <w:pPr>
              <w:numPr>
                <w:ilvl w:val="2"/>
                <w:numId w:val="36"/>
              </w:numPr>
              <w:spacing w:before="100" w:beforeAutospacing="1" w:after="100" w:afterAutospacing="1"/>
              <w:rPr>
                <w:rFonts w:cs="Times New Roman"/>
                <w:szCs w:val="24"/>
              </w:rPr>
            </w:pPr>
            <w:r w:rsidRPr="00051F53">
              <w:rPr>
                <w:rFonts w:cs="Times New Roman"/>
                <w:szCs w:val="24"/>
              </w:rPr>
              <w:t>They may also be attempting to take on credit obligations before fully understanding the implications of additional debt.</w:t>
            </w:r>
          </w:p>
          <w:p w14:paraId="02C54D37" w14:textId="77777777" w:rsidR="00FC1AB8" w:rsidRDefault="00FC1AB8" w:rsidP="003A5AE4">
            <w:pPr>
              <w:spacing w:before="100" w:beforeAutospacing="1" w:after="100" w:afterAutospacing="1"/>
              <w:rPr>
                <w:rFonts w:cs="Times New Roman"/>
                <w:szCs w:val="24"/>
              </w:rPr>
            </w:pPr>
          </w:p>
          <w:p w14:paraId="5978A2B3" w14:textId="3277BB49" w:rsidR="00FC1AB8" w:rsidRPr="00FC1AB8" w:rsidRDefault="00FC1AB8" w:rsidP="00F031D4">
            <w:pPr>
              <w:pStyle w:val="ListParagraph"/>
              <w:numPr>
                <w:ilvl w:val="0"/>
                <w:numId w:val="18"/>
              </w:numPr>
              <w:spacing w:before="100" w:beforeAutospacing="1" w:after="100" w:afterAutospacing="1"/>
              <w:rPr>
                <w:rFonts w:cs="Times New Roman"/>
                <w:szCs w:val="24"/>
              </w:rPr>
            </w:pPr>
            <w:r w:rsidRPr="00FC1AB8">
              <w:rPr>
                <w:rFonts w:cs="Times New Roman"/>
                <w:b/>
                <w:bCs/>
                <w:szCs w:val="24"/>
              </w:rPr>
              <w:t>3-4 Loans:</w:t>
            </w:r>
          </w:p>
          <w:p w14:paraId="0AA6D03A" w14:textId="77777777" w:rsidR="00051F53" w:rsidRDefault="00051F53" w:rsidP="00F031D4">
            <w:pPr>
              <w:pStyle w:val="ListParagraph"/>
              <w:numPr>
                <w:ilvl w:val="0"/>
                <w:numId w:val="36"/>
              </w:numPr>
              <w:spacing w:before="100" w:beforeAutospacing="1" w:after="100" w:afterAutospacing="1"/>
              <w:rPr>
                <w:rStyle w:val="Strong"/>
                <w:rFonts w:cs="Times New Roman"/>
                <w:b w:val="0"/>
                <w:bCs w:val="0"/>
                <w:szCs w:val="24"/>
              </w:rPr>
            </w:pPr>
            <w:r w:rsidRPr="00FC1AB8">
              <w:rPr>
                <w:rStyle w:val="Strong"/>
                <w:rFonts w:cs="Times New Roman"/>
                <w:szCs w:val="24"/>
              </w:rPr>
              <w:t>Average Payment Difficulty Rate</w:t>
            </w:r>
            <w:r w:rsidRPr="00FC1AB8">
              <w:rPr>
                <w:rFonts w:cs="Times New Roman"/>
                <w:szCs w:val="24"/>
              </w:rPr>
              <w:t xml:space="preserve">: </w:t>
            </w:r>
            <w:r w:rsidRPr="00FC1AB8">
              <w:rPr>
                <w:rStyle w:val="Strong"/>
                <w:rFonts w:cs="Times New Roman"/>
                <w:b w:val="0"/>
                <w:bCs w:val="0"/>
                <w:szCs w:val="24"/>
              </w:rPr>
              <w:t>0.0738 (or 7.38%)</w:t>
            </w:r>
          </w:p>
          <w:p w14:paraId="094EC9AE" w14:textId="77777777" w:rsidR="00FC1AB8" w:rsidRPr="00051F53" w:rsidRDefault="00FC1AB8" w:rsidP="00F031D4">
            <w:pPr>
              <w:numPr>
                <w:ilvl w:val="0"/>
                <w:numId w:val="36"/>
              </w:numPr>
              <w:spacing w:before="100" w:beforeAutospacing="1" w:after="100" w:afterAutospacing="1"/>
              <w:rPr>
                <w:rFonts w:cs="Times New Roman"/>
                <w:szCs w:val="24"/>
              </w:rPr>
            </w:pPr>
            <w:r w:rsidRPr="00051F53">
              <w:rPr>
                <w:rStyle w:val="Strong"/>
                <w:rFonts w:cs="Times New Roman"/>
                <w:szCs w:val="24"/>
              </w:rPr>
              <w:t>Number of Applicants</w:t>
            </w:r>
            <w:r w:rsidRPr="00051F53">
              <w:rPr>
                <w:rFonts w:cs="Times New Roman"/>
                <w:szCs w:val="24"/>
              </w:rPr>
              <w:t xml:space="preserve">: </w:t>
            </w:r>
            <w:r w:rsidRPr="00051F53">
              <w:rPr>
                <w:rStyle w:val="Strong"/>
                <w:rFonts w:cs="Times New Roman"/>
                <w:b w:val="0"/>
                <w:bCs w:val="0"/>
                <w:szCs w:val="24"/>
              </w:rPr>
              <w:t>61,898</w:t>
            </w:r>
          </w:p>
          <w:p w14:paraId="62FF7AC6" w14:textId="59ADA867" w:rsidR="00FC1AB8" w:rsidRDefault="00FC1AB8" w:rsidP="00F031D4">
            <w:pPr>
              <w:numPr>
                <w:ilvl w:val="0"/>
                <w:numId w:val="36"/>
              </w:numPr>
              <w:spacing w:before="100" w:beforeAutospacing="1" w:after="100" w:afterAutospacing="1"/>
              <w:rPr>
                <w:rFonts w:cs="Times New Roman"/>
                <w:szCs w:val="24"/>
              </w:rPr>
            </w:pPr>
            <w:r w:rsidRPr="00051F53">
              <w:rPr>
                <w:rStyle w:val="Strong"/>
                <w:rFonts w:cs="Times New Roman"/>
                <w:szCs w:val="24"/>
              </w:rPr>
              <w:t>Analysis</w:t>
            </w:r>
            <w:r w:rsidRPr="00051F53">
              <w:rPr>
                <w:rFonts w:cs="Times New Roman"/>
                <w:szCs w:val="24"/>
              </w:rPr>
              <w:t xml:space="preserve">: </w:t>
            </w:r>
            <w:r w:rsidRPr="006B3FC0">
              <w:rPr>
                <w:rFonts w:cs="Times New Roman"/>
                <w:szCs w:val="24"/>
              </w:rPr>
              <w:t>A noticeable decline in the payment difficulty rate suggests an improvement in financial management among borrowers.</w:t>
            </w:r>
            <w:r w:rsidR="006B3FC0" w:rsidRPr="006B3FC0">
              <w:rPr>
                <w:rFonts w:cs="Times New Roman"/>
                <w:szCs w:val="24"/>
              </w:rPr>
              <w:t xml:space="preserve"> This could indicate a growing familiarity with loan management and budgeting.</w:t>
            </w:r>
          </w:p>
          <w:p w14:paraId="6BD20DB3" w14:textId="7DEC0818" w:rsidR="00051F53" w:rsidRPr="00FC1AB8" w:rsidRDefault="00051F53" w:rsidP="00F031D4">
            <w:pPr>
              <w:pStyle w:val="ListParagraph"/>
              <w:numPr>
                <w:ilvl w:val="0"/>
                <w:numId w:val="37"/>
              </w:numPr>
              <w:spacing w:before="100" w:beforeAutospacing="1" w:after="100" w:afterAutospacing="1"/>
              <w:rPr>
                <w:rFonts w:cs="Times New Roman"/>
                <w:szCs w:val="24"/>
              </w:rPr>
            </w:pPr>
            <w:r w:rsidRPr="00FC1AB8">
              <w:rPr>
                <w:rStyle w:val="Strong"/>
                <w:rFonts w:cs="Times New Roman"/>
                <w:b w:val="0"/>
                <w:bCs w:val="0"/>
                <w:szCs w:val="24"/>
              </w:rPr>
              <w:t>Possible Factors</w:t>
            </w:r>
            <w:r w:rsidRPr="00FC1AB8">
              <w:rPr>
                <w:rFonts w:cs="Times New Roman"/>
                <w:szCs w:val="24"/>
              </w:rPr>
              <w:t>:</w:t>
            </w:r>
          </w:p>
          <w:p w14:paraId="7464845C" w14:textId="0F8E2801" w:rsidR="00051F53" w:rsidRDefault="00854261" w:rsidP="00F031D4">
            <w:pPr>
              <w:numPr>
                <w:ilvl w:val="2"/>
                <w:numId w:val="36"/>
              </w:numPr>
              <w:spacing w:before="100" w:beforeAutospacing="1" w:after="100" w:afterAutospacing="1"/>
              <w:rPr>
                <w:rFonts w:cs="Times New Roman"/>
                <w:szCs w:val="24"/>
              </w:rPr>
            </w:pPr>
            <w:r w:rsidRPr="00854261">
              <w:rPr>
                <w:rStyle w:val="Strong"/>
                <w:rFonts w:cs="Times New Roman"/>
                <w:szCs w:val="24"/>
              </w:rPr>
              <w:t>Experience and Learning</w:t>
            </w:r>
            <w:r w:rsidRPr="00854261">
              <w:rPr>
                <w:rFonts w:cs="Times New Roman"/>
                <w:szCs w:val="24"/>
              </w:rPr>
              <w:t>:</w:t>
            </w:r>
            <w:r w:rsidRPr="00854261">
              <w:rPr>
                <w:szCs w:val="24"/>
              </w:rPr>
              <w:t xml:space="preserve"> </w:t>
            </w:r>
            <w:r w:rsidR="00051F53" w:rsidRPr="00051F53">
              <w:rPr>
                <w:rFonts w:cs="Times New Roman"/>
                <w:szCs w:val="24"/>
              </w:rPr>
              <w:t>Individuals in this bracket may have gained experience in handling their debt, leading to better financial planning and management skills.</w:t>
            </w:r>
          </w:p>
          <w:p w14:paraId="527083DB" w14:textId="77777777" w:rsidR="00854261" w:rsidRPr="00051F53" w:rsidRDefault="00854261" w:rsidP="003A5AE4">
            <w:pPr>
              <w:spacing w:before="100" w:beforeAutospacing="1" w:after="100" w:afterAutospacing="1"/>
              <w:rPr>
                <w:rFonts w:cs="Times New Roman"/>
                <w:szCs w:val="24"/>
              </w:rPr>
            </w:pPr>
          </w:p>
          <w:p w14:paraId="4F36B2D5" w14:textId="04FA3230" w:rsidR="00051F53" w:rsidRPr="00051F53" w:rsidRDefault="00854261" w:rsidP="00F031D4">
            <w:pPr>
              <w:numPr>
                <w:ilvl w:val="2"/>
                <w:numId w:val="36"/>
              </w:numPr>
              <w:spacing w:before="100" w:beforeAutospacing="1" w:after="100" w:afterAutospacing="1"/>
              <w:rPr>
                <w:rFonts w:cs="Times New Roman"/>
                <w:szCs w:val="24"/>
              </w:rPr>
            </w:pPr>
            <w:r w:rsidRPr="00854261">
              <w:rPr>
                <w:rStyle w:val="Strong"/>
                <w:rFonts w:cs="Times New Roman"/>
                <w:szCs w:val="24"/>
              </w:rPr>
              <w:t>Financial Stability</w:t>
            </w:r>
            <w:r w:rsidRPr="00854261">
              <w:rPr>
                <w:rFonts w:cs="Times New Roman"/>
                <w:szCs w:val="24"/>
              </w:rPr>
              <w:t>:</w:t>
            </w:r>
            <w:r w:rsidRPr="00854261">
              <w:rPr>
                <w:szCs w:val="24"/>
              </w:rPr>
              <w:t xml:space="preserve"> </w:t>
            </w:r>
            <w:r w:rsidR="00051F53" w:rsidRPr="00051F53">
              <w:rPr>
                <w:rFonts w:cs="Times New Roman"/>
                <w:szCs w:val="24"/>
              </w:rPr>
              <w:t>They may also benefit from having a more stable income or better budgeting practices that allow them to meet their obligations more comfortably.</w:t>
            </w:r>
          </w:p>
          <w:p w14:paraId="00778780" w14:textId="77777777" w:rsidR="00051F53" w:rsidRPr="00051F53" w:rsidRDefault="00051F53" w:rsidP="00F031D4">
            <w:pPr>
              <w:numPr>
                <w:ilvl w:val="2"/>
                <w:numId w:val="36"/>
              </w:numPr>
              <w:spacing w:before="100" w:beforeAutospacing="1" w:after="100" w:afterAutospacing="1"/>
              <w:rPr>
                <w:rFonts w:cs="Times New Roman"/>
                <w:szCs w:val="24"/>
              </w:rPr>
            </w:pPr>
            <w:r w:rsidRPr="00051F53">
              <w:rPr>
                <w:rFonts w:cs="Times New Roman"/>
                <w:szCs w:val="24"/>
              </w:rPr>
              <w:t>This group may have access to more financial resources or support systems compared to those with fewer loans.</w:t>
            </w:r>
          </w:p>
          <w:p w14:paraId="720334AE" w14:textId="77777777" w:rsidR="00720FAD" w:rsidRDefault="00720FAD" w:rsidP="003A5AE4">
            <w:pPr>
              <w:pStyle w:val="Heading4"/>
            </w:pPr>
          </w:p>
          <w:p w14:paraId="742D17C2" w14:textId="754B055D" w:rsidR="00B03160" w:rsidRPr="00B03160" w:rsidRDefault="00051F53" w:rsidP="00F031D4">
            <w:pPr>
              <w:pStyle w:val="Heading4"/>
              <w:numPr>
                <w:ilvl w:val="0"/>
                <w:numId w:val="18"/>
              </w:numPr>
              <w:rPr>
                <w:rFonts w:cs="Times New Roman"/>
                <w:color w:val="auto"/>
              </w:rPr>
            </w:pPr>
            <w:r w:rsidRPr="00720FAD">
              <w:rPr>
                <w:rStyle w:val="Strong"/>
                <w:rFonts w:cs="Times New Roman"/>
                <w:color w:val="auto"/>
              </w:rPr>
              <w:t>5-6 Loans</w:t>
            </w:r>
            <w:r w:rsidRPr="00720FAD">
              <w:rPr>
                <w:rFonts w:cs="Times New Roman"/>
                <w:color w:val="auto"/>
              </w:rPr>
              <w:t>:</w:t>
            </w:r>
          </w:p>
          <w:p w14:paraId="1F23B4E4" w14:textId="77777777" w:rsidR="00051F53" w:rsidRPr="00051F53" w:rsidRDefault="00051F53" w:rsidP="00F031D4">
            <w:pPr>
              <w:numPr>
                <w:ilvl w:val="0"/>
                <w:numId w:val="36"/>
              </w:numPr>
              <w:spacing w:before="100" w:beforeAutospacing="1" w:after="100" w:afterAutospacing="1"/>
              <w:rPr>
                <w:rFonts w:cs="Times New Roman"/>
                <w:szCs w:val="24"/>
              </w:rPr>
            </w:pPr>
            <w:r w:rsidRPr="00CF6350">
              <w:rPr>
                <w:rStyle w:val="Strong"/>
                <w:rFonts w:cs="Times New Roman"/>
                <w:szCs w:val="24"/>
              </w:rPr>
              <w:t>Number of Applicants</w:t>
            </w:r>
            <w:r w:rsidRPr="00CF6350">
              <w:rPr>
                <w:rFonts w:cs="Times New Roman"/>
                <w:szCs w:val="24"/>
              </w:rPr>
              <w:t>:</w:t>
            </w:r>
            <w:r w:rsidRPr="00051F53">
              <w:rPr>
                <w:rFonts w:cs="Times New Roman"/>
                <w:szCs w:val="24"/>
              </w:rPr>
              <w:t xml:space="preserve"> </w:t>
            </w:r>
            <w:r w:rsidRPr="00051F53">
              <w:rPr>
                <w:rStyle w:val="Strong"/>
                <w:rFonts w:cs="Times New Roman"/>
                <w:b w:val="0"/>
                <w:bCs w:val="0"/>
                <w:szCs w:val="24"/>
              </w:rPr>
              <w:t>45,937</w:t>
            </w:r>
          </w:p>
          <w:p w14:paraId="37DF4521" w14:textId="77777777" w:rsidR="00051F53" w:rsidRPr="00051F53" w:rsidRDefault="00051F53" w:rsidP="00F031D4">
            <w:pPr>
              <w:numPr>
                <w:ilvl w:val="0"/>
                <w:numId w:val="36"/>
              </w:numPr>
              <w:spacing w:before="100" w:beforeAutospacing="1" w:after="100" w:afterAutospacing="1"/>
              <w:rPr>
                <w:rFonts w:cs="Times New Roman"/>
                <w:szCs w:val="24"/>
              </w:rPr>
            </w:pPr>
            <w:r w:rsidRPr="00CF6350">
              <w:rPr>
                <w:rStyle w:val="Strong"/>
                <w:rFonts w:cs="Times New Roman"/>
                <w:szCs w:val="24"/>
              </w:rPr>
              <w:t>Analysis</w:t>
            </w:r>
            <w:r w:rsidRPr="00CF6350">
              <w:rPr>
                <w:rFonts w:cs="Times New Roman"/>
                <w:szCs w:val="24"/>
              </w:rPr>
              <w:t>:</w:t>
            </w:r>
            <w:r w:rsidRPr="00051F53">
              <w:rPr>
                <w:rFonts w:cs="Times New Roman"/>
                <w:szCs w:val="24"/>
              </w:rPr>
              <w:t xml:space="preserve"> The payment difficulty rate remains stable, indicating that borrowers can manage their financial responsibilities well even with a moderate to high number of loans.</w:t>
            </w:r>
          </w:p>
          <w:p w14:paraId="0B6BD124" w14:textId="77777777" w:rsidR="00051F53" w:rsidRPr="00830FE9" w:rsidRDefault="00051F53" w:rsidP="00F031D4">
            <w:pPr>
              <w:pStyle w:val="ListParagraph"/>
              <w:numPr>
                <w:ilvl w:val="0"/>
                <w:numId w:val="37"/>
              </w:numPr>
              <w:spacing w:before="100" w:beforeAutospacing="1" w:after="100" w:afterAutospacing="1"/>
              <w:rPr>
                <w:rFonts w:cs="Times New Roman"/>
                <w:szCs w:val="24"/>
              </w:rPr>
            </w:pPr>
            <w:r w:rsidRPr="00830FE9">
              <w:rPr>
                <w:rStyle w:val="Strong"/>
                <w:rFonts w:cs="Times New Roman"/>
                <w:b w:val="0"/>
                <w:bCs w:val="0"/>
                <w:szCs w:val="24"/>
              </w:rPr>
              <w:t>Possible Factors</w:t>
            </w:r>
            <w:r w:rsidRPr="00830FE9">
              <w:rPr>
                <w:rFonts w:cs="Times New Roman"/>
                <w:szCs w:val="24"/>
              </w:rPr>
              <w:t>:</w:t>
            </w:r>
          </w:p>
          <w:p w14:paraId="2E9F0E2D" w14:textId="5095E8DA" w:rsidR="00863294" w:rsidRDefault="00863294" w:rsidP="00F031D4">
            <w:pPr>
              <w:numPr>
                <w:ilvl w:val="2"/>
                <w:numId w:val="36"/>
              </w:numPr>
              <w:spacing w:before="100" w:beforeAutospacing="1" w:after="100" w:afterAutospacing="1"/>
              <w:rPr>
                <w:rFonts w:cs="Times New Roman"/>
                <w:szCs w:val="24"/>
              </w:rPr>
            </w:pPr>
            <w:r w:rsidRPr="00863294">
              <w:rPr>
                <w:rStyle w:val="Strong"/>
                <w:rFonts w:cs="Times New Roman"/>
                <w:szCs w:val="24"/>
              </w:rPr>
              <w:t>Debt Management Strategies</w:t>
            </w:r>
            <w:r w:rsidRPr="00863294">
              <w:rPr>
                <w:rFonts w:cs="Times New Roman"/>
                <w:szCs w:val="24"/>
              </w:rPr>
              <w:t>:</w:t>
            </w:r>
            <w:r w:rsidRPr="00863294">
              <w:rPr>
                <w:szCs w:val="24"/>
              </w:rPr>
              <w:t xml:space="preserve"> </w:t>
            </w:r>
            <w:r w:rsidR="00051F53" w:rsidRPr="00051F53">
              <w:rPr>
                <w:rFonts w:cs="Times New Roman"/>
                <w:szCs w:val="24"/>
              </w:rPr>
              <w:t>These borrowers may have developed effective debt management strategies, such as consolidating loans or prioritizing higher-interest debts.</w:t>
            </w:r>
          </w:p>
          <w:p w14:paraId="4664C309" w14:textId="77777777" w:rsidR="00863294" w:rsidRPr="00863294" w:rsidRDefault="00863294" w:rsidP="00863294">
            <w:pPr>
              <w:spacing w:before="100" w:beforeAutospacing="1" w:after="100" w:afterAutospacing="1"/>
              <w:rPr>
                <w:rFonts w:cs="Times New Roman"/>
                <w:szCs w:val="24"/>
              </w:rPr>
            </w:pPr>
          </w:p>
          <w:p w14:paraId="22D0EC63" w14:textId="7939A407" w:rsidR="00051F53" w:rsidRDefault="00AD4288" w:rsidP="00F031D4">
            <w:pPr>
              <w:numPr>
                <w:ilvl w:val="2"/>
                <w:numId w:val="36"/>
              </w:numPr>
              <w:spacing w:before="100" w:beforeAutospacing="1" w:after="100" w:afterAutospacing="1"/>
              <w:rPr>
                <w:rFonts w:cs="Times New Roman"/>
                <w:szCs w:val="24"/>
              </w:rPr>
            </w:pPr>
            <w:r w:rsidRPr="00AD4288">
              <w:rPr>
                <w:rStyle w:val="Strong"/>
                <w:rFonts w:cs="Times New Roman"/>
                <w:szCs w:val="24"/>
              </w:rPr>
              <w:t>Greater Financial Acumen</w:t>
            </w:r>
            <w:r w:rsidRPr="00AD4288">
              <w:rPr>
                <w:rFonts w:cs="Times New Roman"/>
                <w:szCs w:val="24"/>
              </w:rPr>
              <w:t>:</w:t>
            </w:r>
            <w:r w:rsidRPr="00AD4288">
              <w:rPr>
                <w:szCs w:val="24"/>
              </w:rPr>
              <w:t xml:space="preserve"> </w:t>
            </w:r>
            <w:r w:rsidR="00051F53" w:rsidRPr="00051F53">
              <w:rPr>
                <w:rFonts w:cs="Times New Roman"/>
                <w:szCs w:val="24"/>
              </w:rPr>
              <w:t>There may be a stronger financial acumen, enabling them to navigate potential pitfalls of accumulating debt.</w:t>
            </w:r>
          </w:p>
          <w:p w14:paraId="323B7632" w14:textId="77777777" w:rsidR="00863294" w:rsidRPr="00051F53" w:rsidRDefault="00863294" w:rsidP="00863294">
            <w:pPr>
              <w:spacing w:before="100" w:beforeAutospacing="1" w:after="100" w:afterAutospacing="1"/>
              <w:rPr>
                <w:rFonts w:cs="Times New Roman"/>
                <w:szCs w:val="24"/>
              </w:rPr>
            </w:pPr>
          </w:p>
          <w:p w14:paraId="44094C1C" w14:textId="77777777" w:rsidR="00051F53" w:rsidRDefault="00051F53" w:rsidP="00F031D4">
            <w:pPr>
              <w:numPr>
                <w:ilvl w:val="2"/>
                <w:numId w:val="36"/>
              </w:numPr>
              <w:spacing w:before="100" w:beforeAutospacing="1" w:after="100" w:afterAutospacing="1"/>
              <w:rPr>
                <w:rFonts w:cs="Times New Roman"/>
                <w:szCs w:val="24"/>
              </w:rPr>
            </w:pPr>
            <w:r w:rsidRPr="00051F53">
              <w:rPr>
                <w:rFonts w:cs="Times New Roman"/>
                <w:szCs w:val="24"/>
              </w:rPr>
              <w:t>Stability in income sources might also contribute to their ability to manage multiple financial obligations without facing difficulties.</w:t>
            </w:r>
          </w:p>
          <w:p w14:paraId="08AEB36F" w14:textId="77777777" w:rsidR="00830FE9" w:rsidRPr="00051F53" w:rsidRDefault="00830FE9" w:rsidP="00830FE9">
            <w:pPr>
              <w:spacing w:before="100" w:beforeAutospacing="1" w:after="100" w:afterAutospacing="1" w:line="240" w:lineRule="auto"/>
              <w:rPr>
                <w:rFonts w:cs="Times New Roman"/>
                <w:szCs w:val="24"/>
              </w:rPr>
            </w:pPr>
          </w:p>
          <w:p w14:paraId="33B9A637" w14:textId="4005DEB7" w:rsidR="00051F53" w:rsidRPr="00CF6350" w:rsidRDefault="00051F53" w:rsidP="00F031D4">
            <w:pPr>
              <w:pStyle w:val="Heading4"/>
              <w:numPr>
                <w:ilvl w:val="0"/>
                <w:numId w:val="18"/>
              </w:numPr>
              <w:rPr>
                <w:rFonts w:cs="Times New Roman"/>
                <w:color w:val="auto"/>
              </w:rPr>
            </w:pPr>
            <w:r w:rsidRPr="00CF6350">
              <w:rPr>
                <w:rStyle w:val="Strong"/>
                <w:rFonts w:cs="Times New Roman"/>
                <w:color w:val="auto"/>
              </w:rPr>
              <w:t>7+ Loans</w:t>
            </w:r>
            <w:r w:rsidRPr="00CF6350">
              <w:rPr>
                <w:rFonts w:cs="Times New Roman"/>
                <w:color w:val="auto"/>
              </w:rPr>
              <w:t>:</w:t>
            </w:r>
          </w:p>
          <w:p w14:paraId="742A4FDD" w14:textId="77777777" w:rsidR="00051F53" w:rsidRPr="00051F53" w:rsidRDefault="00051F53" w:rsidP="00F031D4">
            <w:pPr>
              <w:numPr>
                <w:ilvl w:val="0"/>
                <w:numId w:val="36"/>
              </w:numPr>
              <w:spacing w:before="100" w:beforeAutospacing="1" w:after="100" w:afterAutospacing="1"/>
              <w:rPr>
                <w:rFonts w:cs="Times New Roman"/>
                <w:szCs w:val="24"/>
              </w:rPr>
            </w:pPr>
            <w:r w:rsidRPr="00CF6350">
              <w:rPr>
                <w:rStyle w:val="Strong"/>
                <w:rFonts w:cs="Times New Roman"/>
                <w:szCs w:val="24"/>
              </w:rPr>
              <w:t>Average Payment Difficulty Rate</w:t>
            </w:r>
            <w:r w:rsidRPr="00CF6350">
              <w:rPr>
                <w:rFonts w:cs="Times New Roman"/>
                <w:szCs w:val="24"/>
              </w:rPr>
              <w:t>:</w:t>
            </w:r>
            <w:r w:rsidRPr="00051F53">
              <w:rPr>
                <w:rFonts w:cs="Times New Roman"/>
                <w:szCs w:val="24"/>
              </w:rPr>
              <w:t xml:space="preserve"> </w:t>
            </w:r>
            <w:r w:rsidRPr="00051F53">
              <w:rPr>
                <w:rStyle w:val="Strong"/>
                <w:rFonts w:cs="Times New Roman"/>
                <w:b w:val="0"/>
                <w:bCs w:val="0"/>
                <w:szCs w:val="24"/>
              </w:rPr>
              <w:t>0.0780 (or 7.80%)</w:t>
            </w:r>
          </w:p>
          <w:p w14:paraId="1646C0DB" w14:textId="77777777" w:rsidR="00051F53" w:rsidRPr="00051F53" w:rsidRDefault="00051F53" w:rsidP="00F031D4">
            <w:pPr>
              <w:numPr>
                <w:ilvl w:val="0"/>
                <w:numId w:val="36"/>
              </w:numPr>
              <w:spacing w:before="100" w:beforeAutospacing="1" w:after="100" w:afterAutospacing="1"/>
              <w:rPr>
                <w:rFonts w:cs="Times New Roman"/>
                <w:szCs w:val="24"/>
              </w:rPr>
            </w:pPr>
            <w:r w:rsidRPr="00CF6350">
              <w:rPr>
                <w:rStyle w:val="Strong"/>
                <w:rFonts w:cs="Times New Roman"/>
                <w:szCs w:val="24"/>
              </w:rPr>
              <w:t>Number of Applicants</w:t>
            </w:r>
            <w:r w:rsidRPr="00CF6350">
              <w:rPr>
                <w:rFonts w:cs="Times New Roman"/>
                <w:szCs w:val="24"/>
              </w:rPr>
              <w:t>:</w:t>
            </w:r>
            <w:r w:rsidRPr="00051F53">
              <w:rPr>
                <w:rFonts w:cs="Times New Roman"/>
                <w:szCs w:val="24"/>
              </w:rPr>
              <w:t xml:space="preserve"> </w:t>
            </w:r>
            <w:r w:rsidRPr="00051F53">
              <w:rPr>
                <w:rStyle w:val="Strong"/>
                <w:rFonts w:cs="Times New Roman"/>
                <w:b w:val="0"/>
                <w:bCs w:val="0"/>
                <w:szCs w:val="24"/>
              </w:rPr>
              <w:t>83,949</w:t>
            </w:r>
          </w:p>
          <w:p w14:paraId="336156DE" w14:textId="77777777" w:rsidR="00051F53" w:rsidRPr="00051F53" w:rsidRDefault="00051F53" w:rsidP="00F031D4">
            <w:pPr>
              <w:numPr>
                <w:ilvl w:val="0"/>
                <w:numId w:val="36"/>
              </w:numPr>
              <w:spacing w:before="100" w:beforeAutospacing="1" w:after="100" w:afterAutospacing="1"/>
              <w:rPr>
                <w:rFonts w:cs="Times New Roman"/>
                <w:szCs w:val="24"/>
              </w:rPr>
            </w:pPr>
            <w:r w:rsidRPr="00CF6350">
              <w:rPr>
                <w:rStyle w:val="Strong"/>
                <w:rFonts w:cs="Times New Roman"/>
                <w:szCs w:val="24"/>
              </w:rPr>
              <w:lastRenderedPageBreak/>
              <w:t>Analysis</w:t>
            </w:r>
            <w:r w:rsidRPr="00CF6350">
              <w:rPr>
                <w:rFonts w:cs="Times New Roman"/>
                <w:szCs w:val="24"/>
              </w:rPr>
              <w:t>:</w:t>
            </w:r>
            <w:r w:rsidRPr="00051F53">
              <w:rPr>
                <w:rFonts w:cs="Times New Roman"/>
                <w:szCs w:val="24"/>
              </w:rPr>
              <w:t xml:space="preserve"> A slight increase in payment difficulty indicates that while many borrowers can manage multiple loans, there’s a threshold where financial stress begins to surface.</w:t>
            </w:r>
          </w:p>
          <w:p w14:paraId="384E5D2A" w14:textId="77777777" w:rsidR="00051F53" w:rsidRPr="0007559C" w:rsidRDefault="00051F53" w:rsidP="00F031D4">
            <w:pPr>
              <w:pStyle w:val="ListParagraph"/>
              <w:numPr>
                <w:ilvl w:val="0"/>
                <w:numId w:val="37"/>
              </w:numPr>
              <w:spacing w:before="100" w:beforeAutospacing="1" w:after="100" w:afterAutospacing="1"/>
              <w:rPr>
                <w:rFonts w:cs="Times New Roman"/>
                <w:szCs w:val="24"/>
              </w:rPr>
            </w:pPr>
            <w:r w:rsidRPr="0007559C">
              <w:rPr>
                <w:rStyle w:val="Strong"/>
                <w:rFonts w:cs="Times New Roman"/>
                <w:b w:val="0"/>
                <w:bCs w:val="0"/>
                <w:szCs w:val="24"/>
              </w:rPr>
              <w:t>Possible Factors</w:t>
            </w:r>
            <w:r w:rsidRPr="0007559C">
              <w:rPr>
                <w:rFonts w:cs="Times New Roman"/>
                <w:szCs w:val="24"/>
              </w:rPr>
              <w:t>:</w:t>
            </w:r>
          </w:p>
          <w:p w14:paraId="3158D7EB" w14:textId="337BEFBF" w:rsidR="00051F53" w:rsidRDefault="00C620DF" w:rsidP="00F031D4">
            <w:pPr>
              <w:numPr>
                <w:ilvl w:val="2"/>
                <w:numId w:val="36"/>
              </w:numPr>
              <w:spacing w:before="100" w:beforeAutospacing="1" w:after="100" w:afterAutospacing="1"/>
              <w:rPr>
                <w:rFonts w:cs="Times New Roman"/>
                <w:szCs w:val="24"/>
              </w:rPr>
            </w:pPr>
            <w:r w:rsidRPr="00C620DF">
              <w:rPr>
                <w:rStyle w:val="Strong"/>
                <w:rFonts w:cs="Times New Roman"/>
                <w:szCs w:val="24"/>
              </w:rPr>
              <w:t>Income Constraints</w:t>
            </w:r>
            <w:r w:rsidRPr="00C620DF">
              <w:rPr>
                <w:rFonts w:cs="Times New Roman"/>
                <w:szCs w:val="24"/>
              </w:rPr>
              <w:t>:</w:t>
            </w:r>
            <w:r w:rsidRPr="00C620DF">
              <w:rPr>
                <w:szCs w:val="24"/>
              </w:rPr>
              <w:t xml:space="preserve"> </w:t>
            </w:r>
            <w:r w:rsidR="00051F53" w:rsidRPr="00051F53">
              <w:rPr>
                <w:rFonts w:cs="Times New Roman"/>
                <w:szCs w:val="24"/>
              </w:rPr>
              <w:t>Accumulating multiple loans can lead to increased monthly obligations, which may exceed borrowers' financial capacity, especially if their income doesn’t increase correspondingly.</w:t>
            </w:r>
          </w:p>
          <w:p w14:paraId="4C9BCBC9" w14:textId="77777777" w:rsidR="00116EDA" w:rsidRPr="00051F53" w:rsidRDefault="00116EDA" w:rsidP="008A4591">
            <w:pPr>
              <w:spacing w:before="100" w:beforeAutospacing="1" w:after="100" w:afterAutospacing="1"/>
              <w:rPr>
                <w:rFonts w:cs="Times New Roman"/>
                <w:szCs w:val="24"/>
              </w:rPr>
            </w:pPr>
          </w:p>
          <w:p w14:paraId="38602D09" w14:textId="6A449F0F" w:rsidR="00051F53" w:rsidRDefault="0089430A" w:rsidP="00F031D4">
            <w:pPr>
              <w:numPr>
                <w:ilvl w:val="2"/>
                <w:numId w:val="36"/>
              </w:numPr>
              <w:spacing w:before="100" w:beforeAutospacing="1" w:after="100" w:afterAutospacing="1"/>
              <w:rPr>
                <w:rFonts w:cs="Times New Roman"/>
                <w:szCs w:val="24"/>
              </w:rPr>
            </w:pPr>
            <w:r w:rsidRPr="0089430A">
              <w:rPr>
                <w:rStyle w:val="Strong"/>
                <w:rFonts w:cs="Times New Roman"/>
                <w:szCs w:val="24"/>
              </w:rPr>
              <w:t>Over-Leverage Risk</w:t>
            </w:r>
            <w:r>
              <w:t xml:space="preserve">: </w:t>
            </w:r>
            <w:r w:rsidRPr="0089430A">
              <w:rPr>
                <w:rFonts w:cs="Times New Roman"/>
                <w:szCs w:val="24"/>
              </w:rPr>
              <w:t>Borrowers with seven or more loans may be approaching or exceeding their financial limits, which can lead to increased stress and higher likelihood of default.</w:t>
            </w:r>
          </w:p>
          <w:p w14:paraId="7BA2DAE4" w14:textId="77777777" w:rsidR="00116EDA" w:rsidRPr="00051F53" w:rsidRDefault="00116EDA" w:rsidP="008A4591">
            <w:pPr>
              <w:spacing w:before="100" w:beforeAutospacing="1" w:after="100" w:afterAutospacing="1"/>
              <w:rPr>
                <w:rFonts w:cs="Times New Roman"/>
                <w:szCs w:val="24"/>
              </w:rPr>
            </w:pPr>
          </w:p>
          <w:p w14:paraId="5CAC83DD" w14:textId="77777777" w:rsidR="00051F53" w:rsidRDefault="00051F53" w:rsidP="00F031D4">
            <w:pPr>
              <w:numPr>
                <w:ilvl w:val="2"/>
                <w:numId w:val="36"/>
              </w:numPr>
              <w:spacing w:before="100" w:beforeAutospacing="1" w:after="100" w:afterAutospacing="1"/>
              <w:rPr>
                <w:rFonts w:cs="Times New Roman"/>
                <w:szCs w:val="24"/>
              </w:rPr>
            </w:pPr>
            <w:r w:rsidRPr="00051F53">
              <w:rPr>
                <w:rFonts w:cs="Times New Roman"/>
                <w:szCs w:val="24"/>
              </w:rPr>
              <w:t>This group may also face external economic pressures (e.g., job loss, medical emergencies) that can disproportionately affect those with numerous financial obligations.</w:t>
            </w:r>
          </w:p>
          <w:p w14:paraId="1CB825A6" w14:textId="77777777" w:rsidR="000551C8" w:rsidRPr="00051F53" w:rsidRDefault="000551C8" w:rsidP="000551C8">
            <w:pPr>
              <w:spacing w:before="100" w:beforeAutospacing="1" w:after="100" w:afterAutospacing="1" w:line="240" w:lineRule="auto"/>
              <w:rPr>
                <w:rFonts w:cs="Times New Roman"/>
                <w:szCs w:val="24"/>
              </w:rPr>
            </w:pPr>
          </w:p>
          <w:p w14:paraId="614BAE11" w14:textId="77777777" w:rsidR="00051F53" w:rsidRPr="000551C8" w:rsidRDefault="00051F53" w:rsidP="00051F53">
            <w:pPr>
              <w:pStyle w:val="Heading3"/>
              <w:rPr>
                <w:rFonts w:cs="Times New Roman"/>
                <w:b/>
                <w:bCs/>
                <w:color w:val="auto"/>
                <w:u w:val="single"/>
              </w:rPr>
            </w:pPr>
            <w:r w:rsidRPr="000551C8">
              <w:rPr>
                <w:rFonts w:cs="Times New Roman"/>
                <w:b/>
                <w:bCs/>
                <w:color w:val="auto"/>
                <w:highlight w:val="green"/>
                <w:u w:val="single"/>
              </w:rPr>
              <w:t>Overall Trends:</w:t>
            </w:r>
          </w:p>
          <w:p w14:paraId="2F61BAE3" w14:textId="1CE01441" w:rsidR="00051F53" w:rsidRDefault="00051F53" w:rsidP="00F031D4">
            <w:pPr>
              <w:numPr>
                <w:ilvl w:val="0"/>
                <w:numId w:val="36"/>
              </w:numPr>
              <w:spacing w:before="100" w:beforeAutospacing="1" w:after="100" w:afterAutospacing="1"/>
              <w:rPr>
                <w:rFonts w:cs="Times New Roman"/>
                <w:szCs w:val="24"/>
              </w:rPr>
            </w:pPr>
            <w:r w:rsidRPr="000551C8">
              <w:rPr>
                <w:rStyle w:val="Strong"/>
                <w:rFonts w:cs="Times New Roman"/>
                <w:szCs w:val="24"/>
              </w:rPr>
              <w:t>U-Shaped Pattern</w:t>
            </w:r>
            <w:r w:rsidRPr="000551C8">
              <w:rPr>
                <w:rFonts w:cs="Times New Roman"/>
                <w:szCs w:val="24"/>
              </w:rPr>
              <w:t>:</w:t>
            </w:r>
            <w:r w:rsidRPr="00051F53">
              <w:rPr>
                <w:rFonts w:cs="Times New Roman"/>
                <w:szCs w:val="24"/>
              </w:rPr>
              <w:t xml:space="preserve"> </w:t>
            </w:r>
            <w:r w:rsidR="000551C8" w:rsidRPr="000551C8">
              <w:rPr>
                <w:rFonts w:cs="Times New Roman"/>
                <w:szCs w:val="24"/>
              </w:rPr>
              <w:t>The findings indicate a U-shaped relationship regarding payment difficulties. Initially, borrowers with a limited number of loans (1-2) exhibit higher risk levels, while those with a moderate number of loans (3-4, 5-6) experience decreased difficulties. However, when borrowers exceed six loans, the risks begin to escalate again, suggesting that excessive debt may contribute to repayment challenges.</w:t>
            </w:r>
          </w:p>
          <w:p w14:paraId="1F054175" w14:textId="77777777" w:rsidR="002863AE" w:rsidRPr="00051F53" w:rsidRDefault="002863AE" w:rsidP="002863AE">
            <w:pPr>
              <w:spacing w:before="100" w:beforeAutospacing="1" w:after="100" w:afterAutospacing="1" w:line="240" w:lineRule="auto"/>
              <w:rPr>
                <w:rFonts w:cs="Times New Roman"/>
                <w:szCs w:val="24"/>
              </w:rPr>
            </w:pPr>
          </w:p>
          <w:p w14:paraId="534B61D8" w14:textId="77777777" w:rsidR="00051F53" w:rsidRPr="002863AE" w:rsidRDefault="00051F53" w:rsidP="00051F53">
            <w:pPr>
              <w:pStyle w:val="Heading3"/>
              <w:rPr>
                <w:rFonts w:cs="Times New Roman"/>
                <w:b/>
                <w:bCs/>
                <w:color w:val="auto"/>
                <w:u w:val="single"/>
              </w:rPr>
            </w:pPr>
            <w:r w:rsidRPr="002863AE">
              <w:rPr>
                <w:rFonts w:cs="Times New Roman"/>
                <w:b/>
                <w:bCs/>
                <w:color w:val="auto"/>
                <w:highlight w:val="green"/>
                <w:u w:val="single"/>
              </w:rPr>
              <w:t>Implications for Borrowers:</w:t>
            </w:r>
          </w:p>
          <w:p w14:paraId="2E601799" w14:textId="3BCD23EC" w:rsidR="002863AE" w:rsidRDefault="00051F53" w:rsidP="00F031D4">
            <w:pPr>
              <w:numPr>
                <w:ilvl w:val="0"/>
                <w:numId w:val="36"/>
              </w:numPr>
              <w:spacing w:before="100" w:beforeAutospacing="1" w:after="100" w:afterAutospacing="1" w:line="240" w:lineRule="auto"/>
              <w:rPr>
                <w:rFonts w:cs="Times New Roman"/>
                <w:szCs w:val="24"/>
              </w:rPr>
            </w:pPr>
            <w:r w:rsidRPr="008B3D31">
              <w:rPr>
                <w:rStyle w:val="Strong"/>
                <w:rFonts w:cs="Times New Roman"/>
                <w:szCs w:val="24"/>
              </w:rPr>
              <w:t>Financial Education</w:t>
            </w:r>
            <w:r w:rsidRPr="008B3D31">
              <w:rPr>
                <w:rFonts w:cs="Times New Roman"/>
                <w:szCs w:val="24"/>
              </w:rPr>
              <w:t>:</w:t>
            </w:r>
            <w:r w:rsidRPr="00051F53">
              <w:rPr>
                <w:rFonts w:cs="Times New Roman"/>
                <w:szCs w:val="24"/>
              </w:rPr>
              <w:t xml:space="preserve"> Borrowers with 1-2 loans might benefit from financial education and counseling to help them understand the implications of credit and how to manage multiple obligations effectively.</w:t>
            </w:r>
          </w:p>
          <w:p w14:paraId="27B84F13" w14:textId="77777777" w:rsidR="002863AE" w:rsidRPr="002863AE" w:rsidRDefault="002863AE" w:rsidP="002863AE">
            <w:pPr>
              <w:spacing w:before="100" w:beforeAutospacing="1" w:after="100" w:afterAutospacing="1" w:line="240" w:lineRule="auto"/>
              <w:rPr>
                <w:rFonts w:cs="Times New Roman"/>
                <w:szCs w:val="24"/>
              </w:rPr>
            </w:pPr>
          </w:p>
          <w:p w14:paraId="1B157B38" w14:textId="77777777" w:rsidR="00051F53" w:rsidRDefault="00051F53" w:rsidP="00F031D4">
            <w:pPr>
              <w:numPr>
                <w:ilvl w:val="0"/>
                <w:numId w:val="36"/>
              </w:numPr>
              <w:spacing w:before="100" w:beforeAutospacing="1" w:after="100" w:afterAutospacing="1" w:line="240" w:lineRule="auto"/>
              <w:rPr>
                <w:rFonts w:cs="Times New Roman"/>
                <w:szCs w:val="24"/>
              </w:rPr>
            </w:pPr>
            <w:r w:rsidRPr="008B3D31">
              <w:rPr>
                <w:rStyle w:val="Strong"/>
                <w:rFonts w:cs="Times New Roman"/>
                <w:szCs w:val="24"/>
              </w:rPr>
              <w:lastRenderedPageBreak/>
              <w:t>Support Services</w:t>
            </w:r>
            <w:r w:rsidRPr="008B3D31">
              <w:rPr>
                <w:rFonts w:cs="Times New Roman"/>
                <w:szCs w:val="24"/>
              </w:rPr>
              <w:t>:</w:t>
            </w:r>
            <w:r w:rsidRPr="00051F53">
              <w:rPr>
                <w:rFonts w:cs="Times New Roman"/>
                <w:szCs w:val="24"/>
              </w:rPr>
              <w:t xml:space="preserve"> For those in the higher loan brackets, support services like debt management programs could assist them in navigating their financial landscape more effectively.</w:t>
            </w:r>
          </w:p>
          <w:p w14:paraId="7036F1D2" w14:textId="77777777" w:rsidR="008B3D31" w:rsidRPr="00051F53" w:rsidRDefault="008B3D31" w:rsidP="008B3D31">
            <w:pPr>
              <w:spacing w:before="100" w:beforeAutospacing="1" w:after="100" w:afterAutospacing="1" w:line="240" w:lineRule="auto"/>
              <w:rPr>
                <w:rFonts w:cs="Times New Roman"/>
                <w:szCs w:val="24"/>
              </w:rPr>
            </w:pPr>
          </w:p>
          <w:p w14:paraId="2224E5FE" w14:textId="77777777" w:rsidR="00051F53" w:rsidRPr="004477F9" w:rsidRDefault="00051F53" w:rsidP="00051F53">
            <w:pPr>
              <w:pStyle w:val="Heading3"/>
              <w:rPr>
                <w:rFonts w:cs="Times New Roman"/>
                <w:b/>
                <w:bCs/>
                <w:color w:val="auto"/>
                <w:u w:val="single"/>
              </w:rPr>
            </w:pPr>
            <w:r w:rsidRPr="004477F9">
              <w:rPr>
                <w:rFonts w:cs="Times New Roman"/>
                <w:b/>
                <w:bCs/>
                <w:color w:val="auto"/>
                <w:highlight w:val="green"/>
                <w:u w:val="single"/>
              </w:rPr>
              <w:t>Implications for Lenders:</w:t>
            </w:r>
          </w:p>
          <w:p w14:paraId="18056F94" w14:textId="4670BD0C" w:rsidR="004477F9" w:rsidRDefault="00051F53" w:rsidP="00F031D4">
            <w:pPr>
              <w:numPr>
                <w:ilvl w:val="0"/>
                <w:numId w:val="36"/>
              </w:numPr>
              <w:spacing w:before="100" w:beforeAutospacing="1" w:after="100" w:afterAutospacing="1"/>
              <w:rPr>
                <w:rFonts w:cs="Times New Roman"/>
                <w:szCs w:val="24"/>
              </w:rPr>
            </w:pPr>
            <w:r w:rsidRPr="00901E4C">
              <w:rPr>
                <w:rStyle w:val="Strong"/>
                <w:rFonts w:cs="Times New Roman"/>
                <w:szCs w:val="24"/>
              </w:rPr>
              <w:t>Risk Assessment Models</w:t>
            </w:r>
            <w:r w:rsidRPr="00901E4C">
              <w:rPr>
                <w:rFonts w:cs="Times New Roman"/>
                <w:szCs w:val="24"/>
              </w:rPr>
              <w:t>:</w:t>
            </w:r>
            <w:r w:rsidR="004477F9">
              <w:rPr>
                <w:rFonts w:cs="Times New Roman"/>
                <w:szCs w:val="24"/>
              </w:rPr>
              <w:t xml:space="preserve"> </w:t>
            </w:r>
            <w:r w:rsidR="004477F9" w:rsidRPr="004477F9">
              <w:rPr>
                <w:rFonts w:cs="Times New Roman"/>
                <w:szCs w:val="24"/>
              </w:rPr>
              <w:t>Lenders should consider the number of loans as a crucial variable in their risk assessment algorithms. Recognizing that borrowers with 1-2 loans may present higher risk can significantly inform lending decisions.</w:t>
            </w:r>
          </w:p>
          <w:p w14:paraId="6220F58A" w14:textId="77777777" w:rsidR="004477F9" w:rsidRPr="004477F9" w:rsidRDefault="004477F9" w:rsidP="004477F9">
            <w:pPr>
              <w:spacing w:before="100" w:beforeAutospacing="1" w:after="100" w:afterAutospacing="1" w:line="240" w:lineRule="auto"/>
              <w:rPr>
                <w:rFonts w:cs="Times New Roman"/>
                <w:szCs w:val="24"/>
              </w:rPr>
            </w:pPr>
          </w:p>
          <w:p w14:paraId="6E97C445" w14:textId="2DBAB481" w:rsidR="00051F53" w:rsidRDefault="00051F53" w:rsidP="00F031D4">
            <w:pPr>
              <w:numPr>
                <w:ilvl w:val="0"/>
                <w:numId w:val="36"/>
              </w:numPr>
              <w:spacing w:before="100" w:beforeAutospacing="1" w:after="100" w:afterAutospacing="1"/>
              <w:rPr>
                <w:rFonts w:cs="Times New Roman"/>
                <w:szCs w:val="24"/>
              </w:rPr>
            </w:pPr>
            <w:r w:rsidRPr="00901E4C">
              <w:rPr>
                <w:rStyle w:val="Strong"/>
                <w:rFonts w:cs="Times New Roman"/>
                <w:szCs w:val="24"/>
              </w:rPr>
              <w:t>Tailored Loan Offerings</w:t>
            </w:r>
            <w:r w:rsidRPr="00901E4C">
              <w:rPr>
                <w:rFonts w:cs="Times New Roman"/>
                <w:szCs w:val="24"/>
              </w:rPr>
              <w:t>:</w:t>
            </w:r>
            <w:r w:rsidRPr="00051F53">
              <w:rPr>
                <w:rFonts w:cs="Times New Roman"/>
                <w:szCs w:val="24"/>
              </w:rPr>
              <w:t xml:space="preserve"> </w:t>
            </w:r>
            <w:r w:rsidR="00901E4C" w:rsidRPr="00901E4C">
              <w:rPr>
                <w:rFonts w:cs="Times New Roman"/>
                <w:szCs w:val="24"/>
              </w:rPr>
              <w:t>Lenders should consider developing differentiated loan products that specifically address the needs of borrowers based on their number of existing loans. By providing flexible terms and additional support for those in higher loan brackets, lenders can effectively mitigate the risks of default.</w:t>
            </w:r>
          </w:p>
          <w:p w14:paraId="1ED1EB9C" w14:textId="77777777" w:rsidR="004477F9" w:rsidRPr="00051F53" w:rsidRDefault="004477F9" w:rsidP="004477F9">
            <w:pPr>
              <w:spacing w:before="100" w:beforeAutospacing="1" w:after="100" w:afterAutospacing="1" w:line="240" w:lineRule="auto"/>
              <w:rPr>
                <w:rFonts w:cs="Times New Roman"/>
                <w:szCs w:val="24"/>
              </w:rPr>
            </w:pPr>
          </w:p>
          <w:p w14:paraId="4F518220" w14:textId="1331621F" w:rsidR="00051F53" w:rsidRDefault="00051F53" w:rsidP="00F031D4">
            <w:pPr>
              <w:numPr>
                <w:ilvl w:val="0"/>
                <w:numId w:val="36"/>
              </w:numPr>
              <w:spacing w:before="100" w:beforeAutospacing="1" w:after="100" w:afterAutospacing="1"/>
              <w:rPr>
                <w:rFonts w:cs="Times New Roman"/>
                <w:szCs w:val="24"/>
              </w:rPr>
            </w:pPr>
            <w:r w:rsidRPr="00901E4C">
              <w:rPr>
                <w:rStyle w:val="Strong"/>
                <w:rFonts w:cs="Times New Roman"/>
                <w:szCs w:val="24"/>
              </w:rPr>
              <w:t>Monitoring Borrower Behavior</w:t>
            </w:r>
            <w:r w:rsidRPr="00901E4C">
              <w:rPr>
                <w:rFonts w:cs="Times New Roman"/>
                <w:szCs w:val="24"/>
              </w:rPr>
              <w:t>:</w:t>
            </w:r>
            <w:r w:rsidRPr="00051F53">
              <w:rPr>
                <w:rFonts w:cs="Times New Roman"/>
                <w:szCs w:val="24"/>
              </w:rPr>
              <w:t xml:space="preserve"> </w:t>
            </w:r>
            <w:r w:rsidR="00EC293D" w:rsidRPr="00EC293D">
              <w:rPr>
                <w:rFonts w:cs="Times New Roman"/>
                <w:szCs w:val="24"/>
              </w:rPr>
              <w:t>Continuous monitoring of borrowers' financial behavior, particularly for those nearing the threshold of excessive debt, enables lenders to intervene proactively before payment difficulties occur.</w:t>
            </w:r>
          </w:p>
          <w:p w14:paraId="437E9481" w14:textId="77777777" w:rsidR="004477F9" w:rsidRPr="00051F53" w:rsidRDefault="004477F9" w:rsidP="004477F9">
            <w:pPr>
              <w:spacing w:before="100" w:beforeAutospacing="1" w:after="100" w:afterAutospacing="1" w:line="240" w:lineRule="auto"/>
              <w:rPr>
                <w:rFonts w:cs="Times New Roman"/>
                <w:szCs w:val="24"/>
              </w:rPr>
            </w:pPr>
          </w:p>
          <w:p w14:paraId="04F9F798" w14:textId="77777777" w:rsidR="00051F53" w:rsidRPr="00705540" w:rsidRDefault="00051F53" w:rsidP="00051F53">
            <w:pPr>
              <w:pStyle w:val="Heading3"/>
              <w:rPr>
                <w:rFonts w:cs="Times New Roman"/>
                <w:b/>
                <w:bCs/>
                <w:color w:val="auto"/>
                <w:u w:val="single"/>
              </w:rPr>
            </w:pPr>
            <w:r w:rsidRPr="00705540">
              <w:rPr>
                <w:rFonts w:cs="Times New Roman"/>
                <w:b/>
                <w:bCs/>
                <w:color w:val="auto"/>
                <w:highlight w:val="green"/>
                <w:u w:val="single"/>
              </w:rPr>
              <w:t>Conclusion:</w:t>
            </w:r>
          </w:p>
          <w:p w14:paraId="363F6DFC" w14:textId="43377115" w:rsidR="0077428B" w:rsidRPr="00720FAD" w:rsidRDefault="00705540" w:rsidP="00720FAD">
            <w:pPr>
              <w:pStyle w:val="NormalWeb"/>
            </w:pPr>
            <w:r>
              <w:t>The detailed analysis indicates that the relationship between the number of historical loans and payment difficulties is complex and nuanced. While a moderate number of loans can suggest effective financial management, there is a critical threshold beyond which the risk of repayment challenges increases significantly. Lenders can utilize these insights to enhance their strategies and provide better support to borrowers, ultimately promoting improved financial health for both parties.</w:t>
            </w:r>
          </w:p>
        </w:tc>
      </w:tr>
    </w:tbl>
    <w:p w14:paraId="3F8514F4" w14:textId="77777777" w:rsidR="003F3B25" w:rsidRPr="00905FA1" w:rsidRDefault="003F3B25" w:rsidP="00905FA1">
      <w:pPr>
        <w:rPr>
          <w:rFonts w:cs="Times New Roman"/>
          <w:color w:val="16191F"/>
          <w:szCs w:val="24"/>
        </w:rPr>
      </w:pPr>
    </w:p>
    <w:p w14:paraId="6F81B37F" w14:textId="77777777" w:rsidR="003F3B25" w:rsidRPr="00905FA1" w:rsidRDefault="003F3B25" w:rsidP="00905FA1">
      <w:pPr>
        <w:rPr>
          <w:rFonts w:cs="Times New Roman"/>
          <w:color w:val="16191F"/>
          <w:szCs w:val="24"/>
        </w:rPr>
      </w:pPr>
    </w:p>
    <w:p w14:paraId="5DD00DB0" w14:textId="4BB1FCE6" w:rsidR="003F3B25" w:rsidRPr="008A397E" w:rsidRDefault="00875FEB" w:rsidP="00905FA1">
      <w:pPr>
        <w:pStyle w:val="Heading2"/>
        <w:rPr>
          <w:rFonts w:cs="Times New Roman"/>
          <w:b/>
          <w:bCs/>
          <w:color w:val="16191F"/>
          <w:sz w:val="28"/>
          <w:szCs w:val="28"/>
        </w:rPr>
      </w:pPr>
      <w:bookmarkStart w:id="17" w:name="_vhnxy2n23pgj" w:colFirst="0" w:colLast="0"/>
      <w:bookmarkEnd w:id="17"/>
      <w:r w:rsidRPr="008A397E">
        <w:rPr>
          <w:rFonts w:cs="Times New Roman"/>
          <w:b/>
          <w:bCs/>
          <w:color w:val="16191F"/>
          <w:sz w:val="28"/>
          <w:szCs w:val="28"/>
          <w:highlight w:val="cyan"/>
        </w:rPr>
        <w:t>Task 8</w:t>
      </w:r>
      <w:r w:rsidR="008A397E" w:rsidRPr="008A397E">
        <w:rPr>
          <w:rFonts w:cs="Times New Roman"/>
          <w:b/>
          <w:bCs/>
          <w:color w:val="16191F"/>
          <w:sz w:val="28"/>
          <w:szCs w:val="28"/>
          <w:highlight w:val="cyan"/>
        </w:rPr>
        <w:t>:</w:t>
      </w:r>
      <w:r w:rsidRPr="008A397E">
        <w:rPr>
          <w:rFonts w:cs="Times New Roman"/>
          <w:b/>
          <w:bCs/>
          <w:color w:val="16191F"/>
          <w:sz w:val="28"/>
          <w:szCs w:val="28"/>
          <w:highlight w:val="cyan"/>
        </w:rPr>
        <w:t xml:space="preserve"> </w:t>
      </w:r>
      <w:proofErr w:type="spellStart"/>
      <w:r w:rsidRPr="008A397E">
        <w:rPr>
          <w:rFonts w:cs="Times New Roman"/>
          <w:b/>
          <w:bCs/>
          <w:color w:val="16191F"/>
          <w:sz w:val="28"/>
          <w:szCs w:val="28"/>
          <w:highlight w:val="cyan"/>
        </w:rPr>
        <w:t>FreeStyle</w:t>
      </w:r>
      <w:proofErr w:type="spellEnd"/>
    </w:p>
    <w:p w14:paraId="11AA1133" w14:textId="77777777" w:rsidR="003F3B25" w:rsidRPr="00905FA1" w:rsidRDefault="00875FEB" w:rsidP="00905FA1">
      <w:pPr>
        <w:rPr>
          <w:rFonts w:cs="Times New Roman"/>
          <w:color w:val="16191F"/>
          <w:szCs w:val="24"/>
        </w:rPr>
      </w:pPr>
      <w:r w:rsidRPr="00905FA1">
        <w:rPr>
          <w:rFonts w:cs="Times New Roman"/>
          <w:color w:val="16191F"/>
          <w:szCs w:val="24"/>
        </w:rPr>
        <w:t>Now, conduct your own research and analysis to see what factors from the “application” and the “bureau” tables are affecting</w:t>
      </w:r>
    </w:p>
    <w:p w14:paraId="44629975" w14:textId="77777777" w:rsidR="003F3B25" w:rsidRPr="00905FA1" w:rsidRDefault="00875FEB" w:rsidP="00905FA1">
      <w:pPr>
        <w:numPr>
          <w:ilvl w:val="0"/>
          <w:numId w:val="6"/>
        </w:numPr>
        <w:rPr>
          <w:rFonts w:cs="Times New Roman"/>
          <w:color w:val="16191F"/>
          <w:szCs w:val="24"/>
        </w:rPr>
      </w:pPr>
      <w:r w:rsidRPr="00905FA1">
        <w:rPr>
          <w:rFonts w:cs="Times New Roman"/>
          <w:color w:val="16191F"/>
          <w:szCs w:val="24"/>
        </w:rPr>
        <w:lastRenderedPageBreak/>
        <w:t>The Credit Scores</w:t>
      </w:r>
    </w:p>
    <w:p w14:paraId="15A605BB" w14:textId="77777777" w:rsidR="003F3B25" w:rsidRDefault="00875FEB" w:rsidP="00905FA1">
      <w:pPr>
        <w:numPr>
          <w:ilvl w:val="0"/>
          <w:numId w:val="6"/>
        </w:numPr>
        <w:rPr>
          <w:rFonts w:cs="Times New Roman"/>
          <w:color w:val="16191F"/>
          <w:szCs w:val="24"/>
        </w:rPr>
      </w:pPr>
      <w:r w:rsidRPr="00905FA1">
        <w:rPr>
          <w:rFonts w:cs="Times New Roman"/>
          <w:color w:val="16191F"/>
          <w:szCs w:val="24"/>
        </w:rPr>
        <w:t>The Payment Difficulty</w:t>
      </w:r>
    </w:p>
    <w:p w14:paraId="688F0969" w14:textId="77777777" w:rsidR="00D02FB0" w:rsidRDefault="00D02FB0" w:rsidP="00D02FB0">
      <w:pPr>
        <w:rPr>
          <w:rFonts w:cs="Times New Roman"/>
          <w:color w:val="16191F"/>
          <w:szCs w:val="24"/>
        </w:rPr>
      </w:pPr>
    </w:p>
    <w:p w14:paraId="214E860A" w14:textId="77777777" w:rsidR="00D02FB0" w:rsidRDefault="00D02FB0" w:rsidP="00D02FB0">
      <w:pPr>
        <w:rPr>
          <w:rFonts w:cs="Times New Roman"/>
          <w:color w:val="16191F"/>
          <w:szCs w:val="24"/>
        </w:rPr>
      </w:pPr>
    </w:p>
    <w:p w14:paraId="294048B8" w14:textId="0870FA0B" w:rsidR="00D02FB0" w:rsidRDefault="00D02FB0" w:rsidP="00011298">
      <w:pPr>
        <w:rPr>
          <w:rFonts w:cs="Times New Roman"/>
          <w:b/>
          <w:bCs/>
          <w:color w:val="16191F"/>
          <w:sz w:val="28"/>
          <w:szCs w:val="28"/>
          <w:u w:val="single"/>
        </w:rPr>
      </w:pPr>
      <w:r w:rsidRPr="00D02FB0">
        <w:rPr>
          <w:rFonts w:cs="Times New Roman"/>
          <w:b/>
          <w:bCs/>
          <w:color w:val="16191F"/>
          <w:sz w:val="28"/>
          <w:szCs w:val="28"/>
          <w:highlight w:val="cyan"/>
          <w:u w:val="single"/>
        </w:rPr>
        <w:t>Exploration 1:</w:t>
      </w:r>
      <w:r w:rsidRPr="00D02FB0">
        <w:rPr>
          <w:rFonts w:cs="Times New Roman"/>
          <w:b/>
          <w:bCs/>
          <w:sz w:val="28"/>
          <w:szCs w:val="28"/>
          <w:highlight w:val="cyan"/>
          <w:u w:val="single"/>
        </w:rPr>
        <w:t xml:space="preserve"> Research and Analysis on Factors Affecting Credit Scores and Payment Difficulties</w:t>
      </w:r>
    </w:p>
    <w:p w14:paraId="26375F8D" w14:textId="44AC11ED" w:rsidR="00975CD3" w:rsidRPr="00975CD3" w:rsidRDefault="00D02FB0" w:rsidP="00F031D4">
      <w:pPr>
        <w:pStyle w:val="ListParagraph"/>
        <w:numPr>
          <w:ilvl w:val="0"/>
          <w:numId w:val="38"/>
        </w:numPr>
        <w:rPr>
          <w:rFonts w:cs="Times New Roman"/>
          <w:b/>
          <w:bCs/>
          <w:color w:val="16191F"/>
          <w:sz w:val="28"/>
          <w:szCs w:val="28"/>
        </w:rPr>
      </w:pPr>
      <w:r w:rsidRPr="00FC08D1">
        <w:rPr>
          <w:rFonts w:cs="Times New Roman"/>
          <w:b/>
          <w:bCs/>
          <w:szCs w:val="24"/>
        </w:rPr>
        <w:t>Factors Affecting Credit Scores</w:t>
      </w:r>
    </w:p>
    <w:p w14:paraId="498509E6" w14:textId="23B1268F" w:rsidR="00975CD3" w:rsidRPr="008B6BD8" w:rsidRDefault="00011298" w:rsidP="00F031D4">
      <w:pPr>
        <w:pStyle w:val="ListParagraph"/>
        <w:numPr>
          <w:ilvl w:val="0"/>
          <w:numId w:val="61"/>
        </w:numPr>
        <w:shd w:val="clear" w:color="auto" w:fill="FFFFFF" w:themeFill="background1"/>
        <w:rPr>
          <w:rFonts w:cs="Times New Roman"/>
          <w:color w:val="16191F"/>
          <w:sz w:val="32"/>
          <w:szCs w:val="32"/>
        </w:rPr>
      </w:pPr>
      <w:r w:rsidRPr="008B6BD8">
        <w:rPr>
          <w:rFonts w:cs="Times New Roman"/>
          <w:szCs w:val="24"/>
        </w:rPr>
        <w:t>Demographic Information:</w:t>
      </w:r>
    </w:p>
    <w:tbl>
      <w:tblPr>
        <w:tblStyle w:val="TableGrid"/>
        <w:tblW w:w="9732" w:type="dxa"/>
        <w:tblInd w:w="720" w:type="dxa"/>
        <w:tblLook w:val="04A0" w:firstRow="1" w:lastRow="0" w:firstColumn="1" w:lastColumn="0" w:noHBand="0" w:noVBand="1"/>
      </w:tblPr>
      <w:tblGrid>
        <w:gridCol w:w="9732"/>
      </w:tblGrid>
      <w:tr w:rsidR="008B6BD8" w14:paraId="2B694A5A" w14:textId="77777777" w:rsidTr="008B6BD8">
        <w:trPr>
          <w:trHeight w:val="1008"/>
        </w:trPr>
        <w:tc>
          <w:tcPr>
            <w:tcW w:w="9732" w:type="dxa"/>
          </w:tcPr>
          <w:p w14:paraId="36F6DFBB" w14:textId="77777777" w:rsidR="008B6BD8" w:rsidRPr="008B6BD8" w:rsidRDefault="008B6BD8" w:rsidP="00F031D4">
            <w:pPr>
              <w:pStyle w:val="ListParagraph"/>
              <w:numPr>
                <w:ilvl w:val="0"/>
                <w:numId w:val="62"/>
              </w:numPr>
              <w:rPr>
                <w:rFonts w:cs="Times New Roman"/>
                <w:color w:val="16191F"/>
                <w:sz w:val="36"/>
                <w:szCs w:val="36"/>
              </w:rPr>
            </w:pPr>
            <w:r w:rsidRPr="00A27DC4">
              <w:rPr>
                <w:rStyle w:val="Strong"/>
                <w:rFonts w:cs="Times New Roman"/>
                <w:szCs w:val="24"/>
              </w:rPr>
              <w:t>AGE (DAYS_BIRTH):</w:t>
            </w:r>
            <w:r w:rsidRPr="00A27DC4">
              <w:rPr>
                <w:rFonts w:cs="Times New Roman"/>
                <w:szCs w:val="24"/>
              </w:rPr>
              <w:t xml:space="preserve"> Older applicants may have more credit history, potentially affecting their credit score positively.</w:t>
            </w:r>
          </w:p>
          <w:p w14:paraId="4A826EBD" w14:textId="77777777" w:rsidR="008B6BD8" w:rsidRPr="00A27DC4" w:rsidRDefault="008B6BD8" w:rsidP="008B6BD8">
            <w:pPr>
              <w:pStyle w:val="ListParagraph"/>
              <w:ind w:left="1134"/>
              <w:rPr>
                <w:rFonts w:cs="Times New Roman"/>
                <w:color w:val="16191F"/>
                <w:sz w:val="36"/>
                <w:szCs w:val="36"/>
              </w:rPr>
            </w:pPr>
          </w:p>
          <w:p w14:paraId="535DE290" w14:textId="77777777" w:rsidR="008B6BD8" w:rsidRDefault="008B6BD8" w:rsidP="008B6BD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p>
          <w:p w14:paraId="53C99770" w14:textId="77777777" w:rsidR="008B6BD8" w:rsidRDefault="008B6BD8" w:rsidP="008B6BD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CASE</w:t>
            </w:r>
            <w:r>
              <w:rPr>
                <w:rFonts w:ascii="Consolas" w:hAnsi="Consolas"/>
                <w:color w:val="000000"/>
                <w:sz w:val="20"/>
                <w:szCs w:val="20"/>
              </w:rPr>
              <w:t xml:space="preserve"> </w:t>
            </w:r>
          </w:p>
          <w:p w14:paraId="77C37774" w14:textId="77777777" w:rsidR="008B6BD8" w:rsidRDefault="008B6BD8" w:rsidP="008B6BD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proofErr w:type="gramStart"/>
            <w:r>
              <w:rPr>
                <w:rFonts w:ascii="Consolas" w:hAnsi="Consolas"/>
                <w:b/>
                <w:bCs/>
                <w:color w:val="000080"/>
                <w:sz w:val="20"/>
                <w:szCs w:val="20"/>
              </w:rPr>
              <w:t>ABS</w:t>
            </w:r>
            <w:r>
              <w:rPr>
                <w:rFonts w:ascii="Consolas" w:hAnsi="Consolas"/>
                <w:color w:val="000000"/>
                <w:sz w:val="20"/>
                <w:szCs w:val="20"/>
              </w:rPr>
              <w:t>(</w:t>
            </w:r>
            <w:proofErr w:type="gramEnd"/>
            <w:r>
              <w:rPr>
                <w:rFonts w:ascii="Consolas" w:hAnsi="Consolas"/>
                <w:b/>
                <w:bCs/>
                <w:color w:val="000080"/>
                <w:sz w:val="20"/>
                <w:szCs w:val="20"/>
              </w:rPr>
              <w:t>FLOOR</w:t>
            </w:r>
            <w:r>
              <w:rPr>
                <w:rFonts w:ascii="Consolas" w:hAnsi="Consolas"/>
                <w:color w:val="000000"/>
                <w:sz w:val="20"/>
                <w:szCs w:val="20"/>
              </w:rPr>
              <w:t>(</w:t>
            </w:r>
            <w:r>
              <w:rPr>
                <w:rFonts w:ascii="Consolas" w:hAnsi="Consolas"/>
                <w:color w:val="006464"/>
                <w:sz w:val="20"/>
                <w:szCs w:val="20"/>
              </w:rPr>
              <w:t>DAYS_BIRTH</w:t>
            </w:r>
            <w:r>
              <w:rPr>
                <w:rFonts w:ascii="Consolas" w:hAnsi="Consolas"/>
                <w:color w:val="000000"/>
                <w:sz w:val="20"/>
                <w:szCs w:val="20"/>
              </w:rPr>
              <w:t xml:space="preserve"> / </w:t>
            </w:r>
            <w:r>
              <w:rPr>
                <w:rFonts w:ascii="Consolas" w:hAnsi="Consolas"/>
                <w:color w:val="0000FF"/>
                <w:sz w:val="20"/>
                <w:szCs w:val="20"/>
              </w:rPr>
              <w:t>365</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20</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29</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'20-29'</w:t>
            </w:r>
          </w:p>
          <w:p w14:paraId="20CAA031" w14:textId="77777777" w:rsidR="008B6BD8" w:rsidRDefault="008B6BD8" w:rsidP="008B6BD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proofErr w:type="gramStart"/>
            <w:r>
              <w:rPr>
                <w:rFonts w:ascii="Consolas" w:hAnsi="Consolas"/>
                <w:b/>
                <w:bCs/>
                <w:color w:val="000080"/>
                <w:sz w:val="20"/>
                <w:szCs w:val="20"/>
              </w:rPr>
              <w:t>ABS</w:t>
            </w:r>
            <w:r>
              <w:rPr>
                <w:rFonts w:ascii="Consolas" w:hAnsi="Consolas"/>
                <w:color w:val="000000"/>
                <w:sz w:val="20"/>
                <w:szCs w:val="20"/>
              </w:rPr>
              <w:t>(</w:t>
            </w:r>
            <w:proofErr w:type="gramEnd"/>
            <w:r>
              <w:rPr>
                <w:rFonts w:ascii="Consolas" w:hAnsi="Consolas"/>
                <w:b/>
                <w:bCs/>
                <w:color w:val="000080"/>
                <w:sz w:val="20"/>
                <w:szCs w:val="20"/>
              </w:rPr>
              <w:t>FLOOR</w:t>
            </w:r>
            <w:r>
              <w:rPr>
                <w:rFonts w:ascii="Consolas" w:hAnsi="Consolas"/>
                <w:color w:val="000000"/>
                <w:sz w:val="20"/>
                <w:szCs w:val="20"/>
              </w:rPr>
              <w:t>(</w:t>
            </w:r>
            <w:r>
              <w:rPr>
                <w:rFonts w:ascii="Consolas" w:hAnsi="Consolas"/>
                <w:color w:val="006464"/>
                <w:sz w:val="20"/>
                <w:szCs w:val="20"/>
              </w:rPr>
              <w:t>DAYS_BIRTH</w:t>
            </w:r>
            <w:r>
              <w:rPr>
                <w:rFonts w:ascii="Consolas" w:hAnsi="Consolas"/>
                <w:color w:val="000000"/>
                <w:sz w:val="20"/>
                <w:szCs w:val="20"/>
              </w:rPr>
              <w:t xml:space="preserve"> / </w:t>
            </w:r>
            <w:r>
              <w:rPr>
                <w:rFonts w:ascii="Consolas" w:hAnsi="Consolas"/>
                <w:color w:val="0000FF"/>
                <w:sz w:val="20"/>
                <w:szCs w:val="20"/>
              </w:rPr>
              <w:t>365</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30</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39</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'30-39'</w:t>
            </w:r>
          </w:p>
          <w:p w14:paraId="187045CE" w14:textId="77777777" w:rsidR="008B6BD8" w:rsidRDefault="008B6BD8" w:rsidP="008B6BD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proofErr w:type="gramStart"/>
            <w:r>
              <w:rPr>
                <w:rFonts w:ascii="Consolas" w:hAnsi="Consolas"/>
                <w:b/>
                <w:bCs/>
                <w:color w:val="000080"/>
                <w:sz w:val="20"/>
                <w:szCs w:val="20"/>
              </w:rPr>
              <w:t>ABS</w:t>
            </w:r>
            <w:r>
              <w:rPr>
                <w:rFonts w:ascii="Consolas" w:hAnsi="Consolas"/>
                <w:color w:val="000000"/>
                <w:sz w:val="20"/>
                <w:szCs w:val="20"/>
              </w:rPr>
              <w:t>(</w:t>
            </w:r>
            <w:proofErr w:type="gramEnd"/>
            <w:r>
              <w:rPr>
                <w:rFonts w:ascii="Consolas" w:hAnsi="Consolas"/>
                <w:b/>
                <w:bCs/>
                <w:color w:val="000080"/>
                <w:sz w:val="20"/>
                <w:szCs w:val="20"/>
              </w:rPr>
              <w:t>FLOOR</w:t>
            </w:r>
            <w:r>
              <w:rPr>
                <w:rFonts w:ascii="Consolas" w:hAnsi="Consolas"/>
                <w:color w:val="000000"/>
                <w:sz w:val="20"/>
                <w:szCs w:val="20"/>
              </w:rPr>
              <w:t>(</w:t>
            </w:r>
            <w:r>
              <w:rPr>
                <w:rFonts w:ascii="Consolas" w:hAnsi="Consolas"/>
                <w:color w:val="006464"/>
                <w:sz w:val="20"/>
                <w:szCs w:val="20"/>
              </w:rPr>
              <w:t>DAYS_BIRTH</w:t>
            </w:r>
            <w:r>
              <w:rPr>
                <w:rFonts w:ascii="Consolas" w:hAnsi="Consolas"/>
                <w:color w:val="000000"/>
                <w:sz w:val="20"/>
                <w:szCs w:val="20"/>
              </w:rPr>
              <w:t xml:space="preserve"> / </w:t>
            </w:r>
            <w:r>
              <w:rPr>
                <w:rFonts w:ascii="Consolas" w:hAnsi="Consolas"/>
                <w:color w:val="0000FF"/>
                <w:sz w:val="20"/>
                <w:szCs w:val="20"/>
              </w:rPr>
              <w:t>365</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40</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49</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'40-49'</w:t>
            </w:r>
          </w:p>
          <w:p w14:paraId="2632A6AF" w14:textId="77777777" w:rsidR="008B6BD8" w:rsidRDefault="008B6BD8" w:rsidP="008B6BD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proofErr w:type="gramStart"/>
            <w:r>
              <w:rPr>
                <w:rFonts w:ascii="Consolas" w:hAnsi="Consolas"/>
                <w:b/>
                <w:bCs/>
                <w:color w:val="000080"/>
                <w:sz w:val="20"/>
                <w:szCs w:val="20"/>
              </w:rPr>
              <w:t>ABS</w:t>
            </w:r>
            <w:r>
              <w:rPr>
                <w:rFonts w:ascii="Consolas" w:hAnsi="Consolas"/>
                <w:color w:val="000000"/>
                <w:sz w:val="20"/>
                <w:szCs w:val="20"/>
              </w:rPr>
              <w:t>(</w:t>
            </w:r>
            <w:proofErr w:type="gramEnd"/>
            <w:r>
              <w:rPr>
                <w:rFonts w:ascii="Consolas" w:hAnsi="Consolas"/>
                <w:b/>
                <w:bCs/>
                <w:color w:val="000080"/>
                <w:sz w:val="20"/>
                <w:szCs w:val="20"/>
              </w:rPr>
              <w:t>FLOOR</w:t>
            </w:r>
            <w:r>
              <w:rPr>
                <w:rFonts w:ascii="Consolas" w:hAnsi="Consolas"/>
                <w:color w:val="000000"/>
                <w:sz w:val="20"/>
                <w:szCs w:val="20"/>
              </w:rPr>
              <w:t>(</w:t>
            </w:r>
            <w:r>
              <w:rPr>
                <w:rFonts w:ascii="Consolas" w:hAnsi="Consolas"/>
                <w:color w:val="0066CC"/>
                <w:sz w:val="20"/>
                <w:szCs w:val="20"/>
                <w:u w:val="single"/>
              </w:rPr>
              <w:t>DAYS_BIRTH</w:t>
            </w:r>
            <w:r>
              <w:rPr>
                <w:rFonts w:ascii="Consolas" w:hAnsi="Consolas"/>
                <w:color w:val="000000"/>
                <w:sz w:val="20"/>
                <w:szCs w:val="20"/>
              </w:rPr>
              <w:t xml:space="preserve"> / </w:t>
            </w:r>
            <w:r>
              <w:rPr>
                <w:rFonts w:ascii="Consolas" w:hAnsi="Consolas"/>
                <w:color w:val="0000FF"/>
                <w:sz w:val="20"/>
                <w:szCs w:val="20"/>
              </w:rPr>
              <w:t>365</w:t>
            </w:r>
            <w:r>
              <w:rPr>
                <w:rFonts w:ascii="Consolas" w:hAnsi="Consolas"/>
                <w:color w:val="000000"/>
                <w:sz w:val="20"/>
                <w:szCs w:val="20"/>
              </w:rPr>
              <w:t xml:space="preserve">)) </w:t>
            </w:r>
            <w:r>
              <w:rPr>
                <w:rFonts w:ascii="Consolas" w:hAnsi="Consolas"/>
                <w:b/>
                <w:bCs/>
                <w:color w:val="800000"/>
                <w:sz w:val="20"/>
                <w:szCs w:val="20"/>
              </w:rPr>
              <w:t>BETWEEN</w:t>
            </w:r>
            <w:r>
              <w:rPr>
                <w:rFonts w:ascii="Consolas" w:hAnsi="Consolas"/>
                <w:color w:val="000000"/>
                <w:sz w:val="20"/>
                <w:szCs w:val="20"/>
              </w:rPr>
              <w:t xml:space="preserve"> </w:t>
            </w:r>
            <w:r>
              <w:rPr>
                <w:rFonts w:ascii="Consolas" w:hAnsi="Consolas"/>
                <w:color w:val="0000FF"/>
                <w:sz w:val="20"/>
                <w:szCs w:val="20"/>
              </w:rPr>
              <w:t>50</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color w:val="0000FF"/>
                <w:sz w:val="20"/>
                <w:szCs w:val="20"/>
              </w:rPr>
              <w:t>59</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'50-59'</w:t>
            </w:r>
          </w:p>
          <w:p w14:paraId="00315FEB" w14:textId="77777777" w:rsidR="008B6BD8" w:rsidRDefault="008B6BD8" w:rsidP="008B6BD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WHEN</w:t>
            </w:r>
            <w:r>
              <w:rPr>
                <w:rFonts w:ascii="Consolas" w:hAnsi="Consolas"/>
                <w:color w:val="000000"/>
                <w:sz w:val="20"/>
                <w:szCs w:val="20"/>
              </w:rPr>
              <w:t xml:space="preserve"> </w:t>
            </w:r>
            <w:proofErr w:type="gramStart"/>
            <w:r>
              <w:rPr>
                <w:rFonts w:ascii="Consolas" w:hAnsi="Consolas"/>
                <w:b/>
                <w:bCs/>
                <w:color w:val="000080"/>
                <w:sz w:val="20"/>
                <w:szCs w:val="20"/>
              </w:rPr>
              <w:t>ABS</w:t>
            </w:r>
            <w:r>
              <w:rPr>
                <w:rFonts w:ascii="Consolas" w:hAnsi="Consolas"/>
                <w:color w:val="000000"/>
                <w:sz w:val="20"/>
                <w:szCs w:val="20"/>
              </w:rPr>
              <w:t>(</w:t>
            </w:r>
            <w:proofErr w:type="gramEnd"/>
            <w:r>
              <w:rPr>
                <w:rFonts w:ascii="Consolas" w:hAnsi="Consolas"/>
                <w:b/>
                <w:bCs/>
                <w:color w:val="000080"/>
                <w:sz w:val="20"/>
                <w:szCs w:val="20"/>
              </w:rPr>
              <w:t>FLOOR</w:t>
            </w:r>
            <w:r>
              <w:rPr>
                <w:rFonts w:ascii="Consolas" w:hAnsi="Consolas"/>
                <w:color w:val="000000"/>
                <w:sz w:val="20"/>
                <w:szCs w:val="20"/>
              </w:rPr>
              <w:t>(</w:t>
            </w:r>
            <w:r>
              <w:rPr>
                <w:rFonts w:ascii="Consolas" w:hAnsi="Consolas"/>
                <w:color w:val="006464"/>
                <w:sz w:val="20"/>
                <w:szCs w:val="20"/>
              </w:rPr>
              <w:t>DAYS_BIRTH</w:t>
            </w:r>
            <w:r>
              <w:rPr>
                <w:rFonts w:ascii="Consolas" w:hAnsi="Consolas"/>
                <w:color w:val="000000"/>
                <w:sz w:val="20"/>
                <w:szCs w:val="20"/>
              </w:rPr>
              <w:t xml:space="preserve"> / </w:t>
            </w:r>
            <w:r>
              <w:rPr>
                <w:rFonts w:ascii="Consolas" w:hAnsi="Consolas"/>
                <w:color w:val="0000FF"/>
                <w:sz w:val="20"/>
                <w:szCs w:val="20"/>
              </w:rPr>
              <w:t>365</w:t>
            </w:r>
            <w:r>
              <w:rPr>
                <w:rFonts w:ascii="Consolas" w:hAnsi="Consolas"/>
                <w:color w:val="000000"/>
                <w:sz w:val="20"/>
                <w:szCs w:val="20"/>
              </w:rPr>
              <w:t xml:space="preserve">)) &gt;= </w:t>
            </w:r>
            <w:r>
              <w:rPr>
                <w:rFonts w:ascii="Consolas" w:hAnsi="Consolas"/>
                <w:color w:val="0000FF"/>
                <w:sz w:val="20"/>
                <w:szCs w:val="20"/>
              </w:rPr>
              <w:t>60</w:t>
            </w:r>
            <w:r>
              <w:rPr>
                <w:rFonts w:ascii="Consolas" w:hAnsi="Consolas"/>
                <w:color w:val="000000"/>
                <w:sz w:val="20"/>
                <w:szCs w:val="20"/>
              </w:rPr>
              <w:t xml:space="preserve"> </w:t>
            </w:r>
            <w:r>
              <w:rPr>
                <w:rFonts w:ascii="Consolas" w:hAnsi="Consolas"/>
                <w:b/>
                <w:bCs/>
                <w:color w:val="800000"/>
                <w:sz w:val="20"/>
                <w:szCs w:val="20"/>
              </w:rPr>
              <w:t>THEN</w:t>
            </w:r>
            <w:r>
              <w:rPr>
                <w:rFonts w:ascii="Consolas" w:hAnsi="Consolas"/>
                <w:color w:val="000000"/>
                <w:sz w:val="20"/>
                <w:szCs w:val="20"/>
              </w:rPr>
              <w:t xml:space="preserve"> </w:t>
            </w:r>
            <w:r>
              <w:rPr>
                <w:rFonts w:ascii="Consolas" w:hAnsi="Consolas"/>
                <w:b/>
                <w:bCs/>
                <w:color w:val="008000"/>
                <w:sz w:val="20"/>
                <w:szCs w:val="20"/>
              </w:rPr>
              <w:t>'60+'</w:t>
            </w:r>
          </w:p>
          <w:p w14:paraId="013973C5" w14:textId="77777777" w:rsidR="008B6BD8" w:rsidRDefault="008B6BD8" w:rsidP="008B6BD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ELSE</w:t>
            </w:r>
            <w:r>
              <w:rPr>
                <w:rFonts w:ascii="Consolas" w:hAnsi="Consolas"/>
                <w:color w:val="000000"/>
                <w:sz w:val="20"/>
                <w:szCs w:val="20"/>
              </w:rPr>
              <w:t xml:space="preserve"> </w:t>
            </w:r>
            <w:r>
              <w:rPr>
                <w:rFonts w:ascii="Consolas" w:hAnsi="Consolas"/>
                <w:b/>
                <w:bCs/>
                <w:color w:val="008000"/>
                <w:sz w:val="20"/>
                <w:szCs w:val="20"/>
              </w:rPr>
              <w:t>'Under 20'</w:t>
            </w:r>
          </w:p>
          <w:p w14:paraId="141B054B" w14:textId="77777777" w:rsidR="008B6BD8" w:rsidRDefault="008B6BD8" w:rsidP="008B6BD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END</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proofErr w:type="spellStart"/>
            <w:r>
              <w:rPr>
                <w:rFonts w:ascii="Consolas" w:hAnsi="Consolas"/>
                <w:i/>
                <w:iCs/>
                <w:color w:val="006464"/>
                <w:sz w:val="20"/>
                <w:szCs w:val="20"/>
              </w:rPr>
              <w:t>Age_Category</w:t>
            </w:r>
            <w:proofErr w:type="spellEnd"/>
            <w:r>
              <w:rPr>
                <w:rFonts w:ascii="Consolas" w:hAnsi="Consolas"/>
                <w:color w:val="000000"/>
                <w:sz w:val="20"/>
                <w:szCs w:val="20"/>
              </w:rPr>
              <w:t>,</w:t>
            </w:r>
          </w:p>
          <w:p w14:paraId="6BA6BCFC" w14:textId="77777777" w:rsidR="008B6BD8" w:rsidRDefault="008B6BD8" w:rsidP="008B6BD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COUNT</w:t>
            </w:r>
            <w:r>
              <w:rPr>
                <w:rFonts w:ascii="Consolas" w:hAnsi="Consolas"/>
                <w:color w:val="000000"/>
                <w:sz w:val="20"/>
                <w:szCs w:val="20"/>
              </w:rPr>
              <w:t>(</w:t>
            </w:r>
            <w:r>
              <w:rPr>
                <w:rFonts w:ascii="Consolas" w:hAnsi="Consolas"/>
                <w:color w:val="006464"/>
                <w:sz w:val="20"/>
                <w:szCs w:val="20"/>
              </w:rPr>
              <w:t>DAYS_BIRTH</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proofErr w:type="spellStart"/>
            <w:r>
              <w:rPr>
                <w:rFonts w:ascii="Consolas" w:hAnsi="Consolas"/>
                <w:i/>
                <w:iCs/>
                <w:color w:val="006464"/>
                <w:sz w:val="20"/>
                <w:szCs w:val="20"/>
              </w:rPr>
              <w:t>Applicant_Count</w:t>
            </w:r>
            <w:proofErr w:type="spellEnd"/>
            <w:r>
              <w:rPr>
                <w:rFonts w:ascii="Consolas" w:hAnsi="Consolas"/>
                <w:color w:val="000000"/>
                <w:sz w:val="20"/>
                <w:szCs w:val="20"/>
              </w:rPr>
              <w:t>,</w:t>
            </w:r>
          </w:p>
          <w:p w14:paraId="76AD118B" w14:textId="77777777" w:rsidR="008B6BD8" w:rsidRDefault="008B6BD8" w:rsidP="008B6BD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ROUND</w:t>
            </w:r>
            <w:r>
              <w:rPr>
                <w:rFonts w:ascii="Consolas" w:hAnsi="Consolas"/>
                <w:color w:val="000000"/>
                <w:sz w:val="20"/>
                <w:szCs w:val="20"/>
              </w:rPr>
              <w:t>(</w:t>
            </w:r>
            <w:r>
              <w:rPr>
                <w:rFonts w:ascii="Consolas" w:hAnsi="Consolas"/>
                <w:b/>
                <w:bCs/>
                <w:color w:val="000080"/>
                <w:sz w:val="20"/>
                <w:szCs w:val="20"/>
              </w:rPr>
              <w:t>AVG</w:t>
            </w:r>
            <w:r>
              <w:rPr>
                <w:rFonts w:ascii="Consolas" w:hAnsi="Consolas"/>
                <w:color w:val="000000"/>
                <w:sz w:val="20"/>
                <w:szCs w:val="20"/>
              </w:rPr>
              <w:t>(</w:t>
            </w:r>
            <w:r>
              <w:rPr>
                <w:rFonts w:ascii="Consolas" w:hAnsi="Consolas"/>
                <w:color w:val="006464"/>
                <w:sz w:val="20"/>
                <w:szCs w:val="20"/>
              </w:rPr>
              <w:t>EXT_SOURCE_1</w:t>
            </w:r>
            <w:r>
              <w:rPr>
                <w:rFonts w:ascii="Consolas" w:hAnsi="Consolas"/>
                <w:color w:val="000000"/>
                <w:sz w:val="20"/>
                <w:szCs w:val="20"/>
              </w:rPr>
              <w:t xml:space="preserve">), </w:t>
            </w:r>
            <w:r>
              <w:rPr>
                <w:rFonts w:ascii="Consolas" w:hAnsi="Consolas"/>
                <w:color w:val="0000FF"/>
                <w:sz w:val="20"/>
                <w:szCs w:val="20"/>
              </w:rPr>
              <w:t>2</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Avg_Ext_Source_1</w:t>
            </w:r>
            <w:r>
              <w:rPr>
                <w:rFonts w:ascii="Consolas" w:hAnsi="Consolas"/>
                <w:color w:val="000000"/>
                <w:sz w:val="20"/>
                <w:szCs w:val="20"/>
              </w:rPr>
              <w:t>,</w:t>
            </w:r>
          </w:p>
          <w:p w14:paraId="68870764" w14:textId="77777777" w:rsidR="008B6BD8" w:rsidRDefault="008B6BD8" w:rsidP="008B6BD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ROUND</w:t>
            </w:r>
            <w:r>
              <w:rPr>
                <w:rFonts w:ascii="Consolas" w:hAnsi="Consolas"/>
                <w:color w:val="000000"/>
                <w:sz w:val="20"/>
                <w:szCs w:val="20"/>
              </w:rPr>
              <w:t>(</w:t>
            </w:r>
            <w:r>
              <w:rPr>
                <w:rFonts w:ascii="Consolas" w:hAnsi="Consolas"/>
                <w:b/>
                <w:bCs/>
                <w:color w:val="000080"/>
                <w:sz w:val="20"/>
                <w:szCs w:val="20"/>
              </w:rPr>
              <w:t>AVG</w:t>
            </w:r>
            <w:r>
              <w:rPr>
                <w:rFonts w:ascii="Consolas" w:hAnsi="Consolas"/>
                <w:color w:val="000000"/>
                <w:sz w:val="20"/>
                <w:szCs w:val="20"/>
              </w:rPr>
              <w:t>(</w:t>
            </w:r>
            <w:r>
              <w:rPr>
                <w:rFonts w:ascii="Consolas" w:hAnsi="Consolas"/>
                <w:color w:val="006464"/>
                <w:sz w:val="20"/>
                <w:szCs w:val="20"/>
              </w:rPr>
              <w:t>EXT_SOURCE_2</w:t>
            </w:r>
            <w:r>
              <w:rPr>
                <w:rFonts w:ascii="Consolas" w:hAnsi="Consolas"/>
                <w:color w:val="000000"/>
                <w:sz w:val="20"/>
                <w:szCs w:val="20"/>
              </w:rPr>
              <w:t xml:space="preserve">), </w:t>
            </w:r>
            <w:r>
              <w:rPr>
                <w:rFonts w:ascii="Consolas" w:hAnsi="Consolas"/>
                <w:color w:val="0000FF"/>
                <w:sz w:val="20"/>
                <w:szCs w:val="20"/>
              </w:rPr>
              <w:t>2</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Avg_Ext_Source_2</w:t>
            </w:r>
            <w:r>
              <w:rPr>
                <w:rFonts w:ascii="Consolas" w:hAnsi="Consolas"/>
                <w:color w:val="000000"/>
                <w:sz w:val="20"/>
                <w:szCs w:val="20"/>
              </w:rPr>
              <w:t>,</w:t>
            </w:r>
          </w:p>
          <w:p w14:paraId="1F3377F3" w14:textId="77777777" w:rsidR="008B6BD8" w:rsidRDefault="008B6BD8" w:rsidP="008B6BD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ROUND</w:t>
            </w:r>
            <w:r>
              <w:rPr>
                <w:rFonts w:ascii="Consolas" w:hAnsi="Consolas"/>
                <w:color w:val="000000"/>
                <w:sz w:val="20"/>
                <w:szCs w:val="20"/>
              </w:rPr>
              <w:t>(</w:t>
            </w:r>
            <w:r>
              <w:rPr>
                <w:rFonts w:ascii="Consolas" w:hAnsi="Consolas"/>
                <w:b/>
                <w:bCs/>
                <w:color w:val="000080"/>
                <w:sz w:val="20"/>
                <w:szCs w:val="20"/>
              </w:rPr>
              <w:t>AVG</w:t>
            </w:r>
            <w:r>
              <w:rPr>
                <w:rFonts w:ascii="Consolas" w:hAnsi="Consolas"/>
                <w:color w:val="000000"/>
                <w:sz w:val="20"/>
                <w:szCs w:val="20"/>
              </w:rPr>
              <w:t>(</w:t>
            </w:r>
            <w:r>
              <w:rPr>
                <w:rFonts w:ascii="Consolas" w:hAnsi="Consolas"/>
                <w:color w:val="006464"/>
                <w:sz w:val="20"/>
                <w:szCs w:val="20"/>
              </w:rPr>
              <w:t>EXT_SOURCE_3</w:t>
            </w:r>
            <w:r>
              <w:rPr>
                <w:rFonts w:ascii="Consolas" w:hAnsi="Consolas"/>
                <w:color w:val="000000"/>
                <w:sz w:val="20"/>
                <w:szCs w:val="20"/>
              </w:rPr>
              <w:t xml:space="preserve">), </w:t>
            </w:r>
            <w:r>
              <w:rPr>
                <w:rFonts w:ascii="Consolas" w:hAnsi="Consolas"/>
                <w:color w:val="0000FF"/>
                <w:sz w:val="20"/>
                <w:szCs w:val="20"/>
              </w:rPr>
              <w:t>2</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Avg_Ext_Source_3</w:t>
            </w:r>
          </w:p>
          <w:p w14:paraId="148D58FB" w14:textId="77777777" w:rsidR="008B6BD8" w:rsidRDefault="008B6BD8" w:rsidP="008B6BD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p>
          <w:p w14:paraId="0D9B5567" w14:textId="77777777" w:rsidR="008B6BD8" w:rsidRDefault="008B6BD8" w:rsidP="008B6BD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8E00C6"/>
                <w:sz w:val="20"/>
                <w:szCs w:val="20"/>
              </w:rPr>
              <w:t>application</w:t>
            </w:r>
          </w:p>
          <w:p w14:paraId="1B27F715" w14:textId="77777777" w:rsidR="008B6BD8" w:rsidRDefault="008B6BD8" w:rsidP="008B6BD8">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800000"/>
                <w:sz w:val="20"/>
                <w:szCs w:val="20"/>
              </w:rPr>
              <w:t>WHERE</w:t>
            </w:r>
            <w:proofErr w:type="gramEnd"/>
          </w:p>
          <w:p w14:paraId="673EAFFA" w14:textId="77777777" w:rsidR="008B6BD8" w:rsidRDefault="008B6BD8" w:rsidP="008B6BD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DAYS_BIRTH</w:t>
            </w:r>
            <w:r>
              <w:rPr>
                <w:rFonts w:ascii="Consolas" w:hAnsi="Consolas"/>
                <w:color w:val="000000"/>
                <w:sz w:val="20"/>
                <w:szCs w:val="20"/>
              </w:rPr>
              <w:t xml:space="preserve"> </w:t>
            </w:r>
            <w:r>
              <w:rPr>
                <w:rFonts w:ascii="Consolas" w:hAnsi="Consolas"/>
                <w:b/>
                <w:bCs/>
                <w:color w:val="800000"/>
                <w:sz w:val="20"/>
                <w:szCs w:val="20"/>
              </w:rPr>
              <w:t>IS</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 xml:space="preserve"> </w:t>
            </w:r>
            <w:r>
              <w:rPr>
                <w:rFonts w:ascii="Consolas" w:hAnsi="Consolas"/>
                <w:b/>
                <w:bCs/>
                <w:color w:val="800000"/>
                <w:sz w:val="20"/>
                <w:szCs w:val="20"/>
              </w:rPr>
              <w:t>AND</w:t>
            </w:r>
          </w:p>
          <w:p w14:paraId="6AF1F15E" w14:textId="77777777" w:rsidR="008B6BD8" w:rsidRDefault="008B6BD8" w:rsidP="008B6BD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EXT_SOURCE_1</w:t>
            </w:r>
            <w:r>
              <w:rPr>
                <w:rFonts w:ascii="Consolas" w:hAnsi="Consolas"/>
                <w:color w:val="000000"/>
                <w:sz w:val="20"/>
                <w:szCs w:val="20"/>
              </w:rPr>
              <w:t xml:space="preserve"> </w:t>
            </w:r>
            <w:r>
              <w:rPr>
                <w:rFonts w:ascii="Consolas" w:hAnsi="Consolas"/>
                <w:b/>
                <w:bCs/>
                <w:color w:val="800000"/>
                <w:sz w:val="20"/>
                <w:szCs w:val="20"/>
              </w:rPr>
              <w:t>IS</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 xml:space="preserve"> </w:t>
            </w:r>
            <w:r>
              <w:rPr>
                <w:rFonts w:ascii="Consolas" w:hAnsi="Consolas"/>
                <w:b/>
                <w:bCs/>
                <w:color w:val="800000"/>
                <w:sz w:val="20"/>
                <w:szCs w:val="20"/>
              </w:rPr>
              <w:t>AND</w:t>
            </w:r>
          </w:p>
          <w:p w14:paraId="5EC5A466" w14:textId="77777777" w:rsidR="008B6BD8" w:rsidRDefault="008B6BD8" w:rsidP="008B6BD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EXT_SOURCE_2</w:t>
            </w:r>
            <w:r>
              <w:rPr>
                <w:rFonts w:ascii="Consolas" w:hAnsi="Consolas"/>
                <w:color w:val="000000"/>
                <w:sz w:val="20"/>
                <w:szCs w:val="20"/>
              </w:rPr>
              <w:t xml:space="preserve"> </w:t>
            </w:r>
            <w:r>
              <w:rPr>
                <w:rFonts w:ascii="Consolas" w:hAnsi="Consolas"/>
                <w:b/>
                <w:bCs/>
                <w:color w:val="800000"/>
                <w:sz w:val="20"/>
                <w:szCs w:val="20"/>
              </w:rPr>
              <w:t>IS</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 xml:space="preserve"> </w:t>
            </w:r>
            <w:r>
              <w:rPr>
                <w:rFonts w:ascii="Consolas" w:hAnsi="Consolas"/>
                <w:b/>
                <w:bCs/>
                <w:color w:val="800000"/>
                <w:sz w:val="20"/>
                <w:szCs w:val="20"/>
              </w:rPr>
              <w:t>AND</w:t>
            </w:r>
          </w:p>
          <w:p w14:paraId="5F40C3A1" w14:textId="77777777" w:rsidR="008B6BD8" w:rsidRDefault="008B6BD8" w:rsidP="008B6BD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6464"/>
                <w:sz w:val="20"/>
                <w:szCs w:val="20"/>
              </w:rPr>
              <w:t>EXT_SOURCE_3</w:t>
            </w:r>
            <w:r>
              <w:rPr>
                <w:rFonts w:ascii="Consolas" w:hAnsi="Consolas"/>
                <w:color w:val="000000"/>
                <w:sz w:val="20"/>
                <w:szCs w:val="20"/>
              </w:rPr>
              <w:t xml:space="preserve"> </w:t>
            </w:r>
            <w:r>
              <w:rPr>
                <w:rFonts w:ascii="Consolas" w:hAnsi="Consolas"/>
                <w:b/>
                <w:bCs/>
                <w:color w:val="800000"/>
                <w:sz w:val="20"/>
                <w:szCs w:val="20"/>
              </w:rPr>
              <w:t>IS</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p>
          <w:p w14:paraId="529DEAE1" w14:textId="77777777" w:rsidR="008B6BD8" w:rsidRDefault="008B6BD8" w:rsidP="008B6BD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p>
          <w:p w14:paraId="0F488917" w14:textId="77777777" w:rsidR="008B6BD8" w:rsidRDefault="008B6BD8" w:rsidP="008B6BD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i/>
                <w:iCs/>
                <w:color w:val="006464"/>
                <w:sz w:val="20"/>
                <w:szCs w:val="20"/>
              </w:rPr>
              <w:t>Age_Category</w:t>
            </w:r>
            <w:proofErr w:type="spellEnd"/>
          </w:p>
          <w:p w14:paraId="6CBFF88A" w14:textId="77777777" w:rsidR="008B6BD8" w:rsidRDefault="008B6BD8" w:rsidP="008B6BD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p>
          <w:p w14:paraId="08F6350D" w14:textId="77777777" w:rsidR="008B6BD8" w:rsidRDefault="008B6BD8" w:rsidP="008B6BD8">
            <w:pPr>
              <w:pStyle w:val="ListParagraph"/>
              <w:ind w:left="0"/>
              <w:rPr>
                <w:rFonts w:ascii="Consolas" w:hAnsi="Consolas"/>
                <w:color w:val="FF0000"/>
                <w:sz w:val="20"/>
                <w:szCs w:val="20"/>
              </w:rPr>
            </w:pPr>
            <w:r>
              <w:rPr>
                <w:rFonts w:ascii="Consolas" w:hAnsi="Consolas"/>
                <w:color w:val="000000"/>
                <w:sz w:val="20"/>
                <w:szCs w:val="20"/>
              </w:rPr>
              <w:t xml:space="preserve">    </w:t>
            </w:r>
            <w:proofErr w:type="spellStart"/>
            <w:r>
              <w:rPr>
                <w:rFonts w:ascii="Consolas" w:hAnsi="Consolas"/>
                <w:i/>
                <w:iCs/>
                <w:color w:val="006464"/>
                <w:sz w:val="20"/>
                <w:szCs w:val="20"/>
              </w:rPr>
              <w:t>Age_Category</w:t>
            </w:r>
            <w:proofErr w:type="spellEnd"/>
            <w:r>
              <w:rPr>
                <w:rFonts w:ascii="Consolas" w:hAnsi="Consolas"/>
                <w:color w:val="FF0000"/>
                <w:sz w:val="20"/>
                <w:szCs w:val="20"/>
              </w:rPr>
              <w:t>;</w:t>
            </w:r>
          </w:p>
          <w:p w14:paraId="77782A4E" w14:textId="77777777" w:rsidR="00611B84" w:rsidRDefault="00611B84" w:rsidP="008B6BD8">
            <w:pPr>
              <w:pStyle w:val="ListParagraph"/>
              <w:ind w:left="0"/>
              <w:rPr>
                <w:rFonts w:ascii="Consolas" w:hAnsi="Consolas"/>
                <w:color w:val="FF0000"/>
                <w:sz w:val="20"/>
                <w:szCs w:val="20"/>
              </w:rPr>
            </w:pPr>
          </w:p>
          <w:p w14:paraId="7A1E3C63" w14:textId="77777777" w:rsidR="00611B84" w:rsidRPr="00E24056" w:rsidRDefault="00611B84" w:rsidP="00611B84">
            <w:pPr>
              <w:pStyle w:val="NormalWeb"/>
              <w:rPr>
                <w:b/>
                <w:bCs/>
                <w:sz w:val="28"/>
                <w:szCs w:val="28"/>
                <w:u w:val="single"/>
              </w:rPr>
            </w:pPr>
            <w:r w:rsidRPr="00E24056">
              <w:rPr>
                <w:b/>
                <w:bCs/>
                <w:sz w:val="28"/>
                <w:szCs w:val="28"/>
                <w:highlight w:val="green"/>
                <w:u w:val="single"/>
              </w:rPr>
              <w:t>Output:</w:t>
            </w:r>
          </w:p>
          <w:p w14:paraId="65F6B798" w14:textId="77777777" w:rsidR="00611B84" w:rsidRDefault="00611B84" w:rsidP="008B6BD8">
            <w:pPr>
              <w:pStyle w:val="ListParagraph"/>
              <w:ind w:left="0"/>
              <w:rPr>
                <w:rFonts w:cs="Times New Roman"/>
                <w:color w:val="16191F"/>
                <w:szCs w:val="24"/>
              </w:rPr>
            </w:pPr>
            <w:r>
              <w:rPr>
                <w:b/>
                <w:bCs/>
                <w:noProof/>
                <w:sz w:val="28"/>
                <w:szCs w:val="28"/>
              </w:rPr>
              <w:drawing>
                <wp:inline distT="0" distB="0" distL="0" distR="0" wp14:anchorId="5443D8D0" wp14:editId="49E189D7">
                  <wp:extent cx="5943600" cy="1109345"/>
                  <wp:effectExtent l="19050" t="19050" r="19050" b="14605"/>
                  <wp:docPr id="1164257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57956" name="Picture 1164257956"/>
                          <pic:cNvPicPr/>
                        </pic:nvPicPr>
                        <pic:blipFill>
                          <a:blip r:embed="rId23">
                            <a:extLst>
                              <a:ext uri="{28A0092B-C50C-407E-A947-70E740481C1C}">
                                <a14:useLocalDpi xmlns:a14="http://schemas.microsoft.com/office/drawing/2010/main" val="0"/>
                              </a:ext>
                            </a:extLst>
                          </a:blip>
                          <a:stretch>
                            <a:fillRect/>
                          </a:stretch>
                        </pic:blipFill>
                        <pic:spPr>
                          <a:xfrm>
                            <a:off x="0" y="0"/>
                            <a:ext cx="5943600" cy="1109345"/>
                          </a:xfrm>
                          <a:prstGeom prst="rect">
                            <a:avLst/>
                          </a:prstGeom>
                          <a:ln w="12700">
                            <a:solidFill>
                              <a:schemeClr val="tx1"/>
                            </a:solidFill>
                          </a:ln>
                        </pic:spPr>
                      </pic:pic>
                    </a:graphicData>
                  </a:graphic>
                </wp:inline>
              </w:drawing>
            </w:r>
          </w:p>
          <w:p w14:paraId="7F8EA7E8" w14:textId="77777777" w:rsidR="00611B84" w:rsidRDefault="00611B84" w:rsidP="008B6BD8">
            <w:pPr>
              <w:pStyle w:val="ListParagraph"/>
              <w:ind w:left="0"/>
              <w:rPr>
                <w:rFonts w:cs="Times New Roman"/>
                <w:color w:val="16191F"/>
                <w:szCs w:val="24"/>
              </w:rPr>
            </w:pPr>
          </w:p>
          <w:p w14:paraId="41D3AE1F" w14:textId="77777777" w:rsidR="00611B84" w:rsidRDefault="00611B84" w:rsidP="00611B84">
            <w:pPr>
              <w:pStyle w:val="Heading4"/>
              <w:rPr>
                <w:rStyle w:val="Strong"/>
                <w:rFonts w:cs="Times New Roman"/>
                <w:color w:val="auto"/>
                <w:sz w:val="28"/>
                <w:szCs w:val="28"/>
                <w:u w:val="single"/>
              </w:rPr>
            </w:pPr>
            <w:r w:rsidRPr="00051F53">
              <w:rPr>
                <w:rStyle w:val="Strong"/>
                <w:rFonts w:cs="Times New Roman"/>
                <w:color w:val="auto"/>
                <w:sz w:val="28"/>
                <w:szCs w:val="28"/>
                <w:highlight w:val="green"/>
                <w:u w:val="single"/>
              </w:rPr>
              <w:lastRenderedPageBreak/>
              <w:t>Observation:</w:t>
            </w:r>
          </w:p>
          <w:p w14:paraId="70CBBBEB" w14:textId="77777777" w:rsidR="00611B84" w:rsidRPr="00E3099E" w:rsidRDefault="00611B84" w:rsidP="00F031D4">
            <w:pPr>
              <w:pStyle w:val="Heading3"/>
              <w:numPr>
                <w:ilvl w:val="0"/>
                <w:numId w:val="42"/>
              </w:numPr>
              <w:spacing w:line="276" w:lineRule="auto"/>
              <w:rPr>
                <w:rFonts w:cs="Times New Roman"/>
                <w:sz w:val="24"/>
                <w:szCs w:val="24"/>
                <w:highlight w:val="yellow"/>
                <w:u w:val="single"/>
              </w:rPr>
            </w:pPr>
            <w:r w:rsidRPr="00E3099E">
              <w:rPr>
                <w:rFonts w:cs="Times New Roman"/>
                <w:color w:val="auto"/>
                <w:sz w:val="24"/>
                <w:szCs w:val="24"/>
                <w:highlight w:val="yellow"/>
                <w:u w:val="single"/>
              </w:rPr>
              <w:t>Age Category: 20-29</w:t>
            </w:r>
          </w:p>
          <w:p w14:paraId="52F50C59" w14:textId="77777777" w:rsidR="00611B84" w:rsidRPr="000B7982" w:rsidRDefault="00611B84" w:rsidP="00F031D4">
            <w:pPr>
              <w:pStyle w:val="ListParagraph"/>
              <w:numPr>
                <w:ilvl w:val="0"/>
                <w:numId w:val="40"/>
              </w:numPr>
              <w:spacing w:line="276" w:lineRule="auto"/>
              <w:rPr>
                <w:rFonts w:cs="Times New Roman"/>
                <w:szCs w:val="24"/>
              </w:rPr>
            </w:pPr>
            <w:r w:rsidRPr="000B7982">
              <w:rPr>
                <w:rFonts w:cs="Times New Roman"/>
                <w:b/>
                <w:bCs/>
                <w:szCs w:val="24"/>
              </w:rPr>
              <w:t>Total Applicant:</w:t>
            </w:r>
            <w:r w:rsidRPr="000B7982">
              <w:rPr>
                <w:rFonts w:cs="Times New Roman"/>
                <w:szCs w:val="24"/>
              </w:rPr>
              <w:t xml:space="preserve"> 15,712</w:t>
            </w:r>
          </w:p>
          <w:p w14:paraId="1DE7946A" w14:textId="77777777" w:rsidR="00611B84" w:rsidRPr="000B7982" w:rsidRDefault="00611B84" w:rsidP="00F031D4">
            <w:pPr>
              <w:pStyle w:val="ListParagraph"/>
              <w:numPr>
                <w:ilvl w:val="0"/>
                <w:numId w:val="40"/>
              </w:numPr>
              <w:spacing w:before="100" w:beforeAutospacing="1" w:after="100" w:afterAutospacing="1" w:line="276" w:lineRule="auto"/>
              <w:rPr>
                <w:rFonts w:cs="Times New Roman"/>
                <w:szCs w:val="24"/>
              </w:rPr>
            </w:pPr>
            <w:r w:rsidRPr="000B7982">
              <w:rPr>
                <w:rFonts w:cs="Times New Roman"/>
                <w:b/>
                <w:bCs/>
                <w:szCs w:val="24"/>
              </w:rPr>
              <w:t>Average</w:t>
            </w:r>
            <w:r w:rsidRPr="000B7982">
              <w:rPr>
                <w:rFonts w:cs="Times New Roman"/>
                <w:szCs w:val="24"/>
              </w:rPr>
              <w:t xml:space="preserve"> </w:t>
            </w:r>
            <w:r w:rsidRPr="000B7982">
              <w:rPr>
                <w:rStyle w:val="Strong"/>
                <w:rFonts w:cs="Times New Roman"/>
                <w:color w:val="auto"/>
                <w:szCs w:val="24"/>
              </w:rPr>
              <w:t>EXT_SOURCE_1</w:t>
            </w:r>
            <w:r w:rsidRPr="000B7982">
              <w:rPr>
                <w:rFonts w:cs="Times New Roman"/>
                <w:szCs w:val="24"/>
              </w:rPr>
              <w:t>: 0.32</w:t>
            </w:r>
          </w:p>
          <w:p w14:paraId="5835776E" w14:textId="77777777" w:rsidR="00611B84" w:rsidRPr="000B7982" w:rsidRDefault="00611B84" w:rsidP="00F031D4">
            <w:pPr>
              <w:numPr>
                <w:ilvl w:val="0"/>
                <w:numId w:val="40"/>
              </w:numPr>
              <w:spacing w:before="100" w:beforeAutospacing="1" w:after="100" w:afterAutospacing="1" w:line="276" w:lineRule="auto"/>
              <w:rPr>
                <w:rFonts w:cs="Times New Roman"/>
                <w:color w:val="auto"/>
                <w:szCs w:val="24"/>
              </w:rPr>
            </w:pPr>
            <w:r w:rsidRPr="000B7982">
              <w:rPr>
                <w:rStyle w:val="Strong"/>
                <w:rFonts w:cs="Times New Roman"/>
                <w:color w:val="auto"/>
                <w:szCs w:val="24"/>
              </w:rPr>
              <w:t>Average EXT_SOURCE_2</w:t>
            </w:r>
            <w:r w:rsidRPr="000B7982">
              <w:rPr>
                <w:rFonts w:cs="Times New Roman"/>
                <w:color w:val="auto"/>
                <w:szCs w:val="24"/>
              </w:rPr>
              <w:t>: 0.47</w:t>
            </w:r>
          </w:p>
          <w:p w14:paraId="16339766" w14:textId="77777777" w:rsidR="00611B84" w:rsidRDefault="00611B84" w:rsidP="00F031D4">
            <w:pPr>
              <w:numPr>
                <w:ilvl w:val="0"/>
                <w:numId w:val="40"/>
              </w:numPr>
              <w:spacing w:before="100" w:beforeAutospacing="1" w:after="100" w:afterAutospacing="1"/>
              <w:rPr>
                <w:rFonts w:cs="Times New Roman"/>
                <w:szCs w:val="24"/>
              </w:rPr>
            </w:pPr>
            <w:r w:rsidRPr="000B7982">
              <w:rPr>
                <w:rStyle w:val="Strong"/>
                <w:rFonts w:cs="Times New Roman"/>
                <w:color w:val="auto"/>
                <w:szCs w:val="24"/>
              </w:rPr>
              <w:t>Average EXT_SOURCE_3</w:t>
            </w:r>
            <w:r w:rsidRPr="000B7982">
              <w:rPr>
                <w:rFonts w:cs="Times New Roman"/>
                <w:color w:val="auto"/>
                <w:szCs w:val="24"/>
              </w:rPr>
              <w:t>: 0.42</w:t>
            </w:r>
          </w:p>
          <w:p w14:paraId="7E136C2A" w14:textId="77777777" w:rsidR="00611B84" w:rsidRPr="00E21A27" w:rsidRDefault="00611B84" w:rsidP="00611B84">
            <w:pPr>
              <w:pStyle w:val="NoSpacing"/>
              <w:rPr>
                <w:rFonts w:ascii="Times New Roman" w:hAnsi="Times New Roman" w:cs="Times New Roman"/>
                <w:b/>
                <w:bCs/>
                <w:sz w:val="28"/>
                <w:szCs w:val="28"/>
                <w:u w:val="single"/>
              </w:rPr>
            </w:pPr>
            <w:r w:rsidRPr="00E21A27">
              <w:rPr>
                <w:rFonts w:ascii="Times New Roman" w:hAnsi="Times New Roman" w:cs="Times New Roman"/>
                <w:b/>
                <w:bCs/>
                <w:sz w:val="28"/>
                <w:szCs w:val="28"/>
                <w:highlight w:val="green"/>
                <w:u w:val="single"/>
              </w:rPr>
              <w:t>Analysis:</w:t>
            </w:r>
          </w:p>
          <w:p w14:paraId="4A29825D" w14:textId="77777777" w:rsidR="00611B84" w:rsidRPr="00B35274" w:rsidRDefault="00611B84" w:rsidP="00F031D4">
            <w:pPr>
              <w:pStyle w:val="ListParagraph"/>
              <w:numPr>
                <w:ilvl w:val="0"/>
                <w:numId w:val="37"/>
              </w:numPr>
              <w:spacing w:before="100" w:beforeAutospacing="1" w:after="100" w:afterAutospacing="1" w:line="276" w:lineRule="auto"/>
              <w:rPr>
                <w:rFonts w:cs="Times New Roman"/>
                <w:szCs w:val="24"/>
              </w:rPr>
            </w:pPr>
            <w:r w:rsidRPr="00B35274">
              <w:rPr>
                <w:rStyle w:val="Strong"/>
                <w:rFonts w:cs="Times New Roman"/>
                <w:color w:val="auto"/>
                <w:szCs w:val="24"/>
              </w:rPr>
              <w:t>Credit Profile</w:t>
            </w:r>
            <w:r w:rsidRPr="00B35274">
              <w:rPr>
                <w:rFonts w:cs="Times New Roman"/>
                <w:szCs w:val="24"/>
              </w:rPr>
              <w:t>: The low average scores indicate a lack of established credit history. This demographic is often just starting their financial journeys, possibly having limited experience with credit products.</w:t>
            </w:r>
          </w:p>
          <w:p w14:paraId="357B1469" w14:textId="77777777" w:rsidR="00611B84" w:rsidRPr="00E21A27" w:rsidRDefault="00611B84" w:rsidP="00F031D4">
            <w:pPr>
              <w:numPr>
                <w:ilvl w:val="0"/>
                <w:numId w:val="41"/>
              </w:numPr>
              <w:spacing w:before="100" w:beforeAutospacing="1" w:after="100" w:afterAutospacing="1"/>
              <w:rPr>
                <w:rStyle w:val="Strong"/>
                <w:rFonts w:ascii="Arial" w:hAnsi="Arial"/>
                <w:b w:val="0"/>
                <w:bCs w:val="0"/>
                <w:sz w:val="22"/>
              </w:rPr>
            </w:pPr>
            <w:r w:rsidRPr="00E24056">
              <w:rPr>
                <w:rStyle w:val="Strong"/>
                <w:rFonts w:cs="Times New Roman"/>
                <w:color w:val="auto"/>
                <w:szCs w:val="24"/>
              </w:rPr>
              <w:t>Behavioral Traits</w:t>
            </w:r>
            <w:r w:rsidRPr="00E24056">
              <w:rPr>
                <w:rFonts w:cs="Times New Roman"/>
                <w:color w:val="auto"/>
                <w:szCs w:val="24"/>
              </w:rPr>
              <w:t>: Younger individuals may have less stable employment and income, leading to a higher likelihood of payment difficulties. This can stem from lifestyle changes, such as job transitions or further education</w:t>
            </w:r>
            <w:r>
              <w:t>.</w:t>
            </w:r>
          </w:p>
          <w:p w14:paraId="4DCAC5D4" w14:textId="77777777" w:rsidR="00611B84" w:rsidRPr="00E21A27" w:rsidRDefault="00611B84" w:rsidP="00611B84">
            <w:pPr>
              <w:pStyle w:val="Heading4"/>
              <w:rPr>
                <w:rFonts w:cs="Times New Roman"/>
                <w:b/>
                <w:bCs/>
                <w:color w:val="auto"/>
                <w:sz w:val="28"/>
                <w:szCs w:val="28"/>
                <w:u w:val="single"/>
              </w:rPr>
            </w:pPr>
            <w:r w:rsidRPr="00E21A27">
              <w:rPr>
                <w:rFonts w:cs="Times New Roman"/>
                <w:b/>
                <w:bCs/>
                <w:color w:val="auto"/>
                <w:sz w:val="28"/>
                <w:szCs w:val="28"/>
                <w:highlight w:val="green"/>
                <w:u w:val="single"/>
              </w:rPr>
              <w:t>Implications for Lenders:</w:t>
            </w:r>
          </w:p>
          <w:p w14:paraId="77142D01" w14:textId="77777777" w:rsidR="00611B84" w:rsidRPr="00E21A27" w:rsidRDefault="00611B84" w:rsidP="00F031D4">
            <w:pPr>
              <w:pStyle w:val="ListParagraph"/>
              <w:numPr>
                <w:ilvl w:val="0"/>
                <w:numId w:val="37"/>
              </w:numPr>
              <w:spacing w:line="276" w:lineRule="auto"/>
              <w:rPr>
                <w:rFonts w:cs="Times New Roman"/>
                <w:szCs w:val="24"/>
              </w:rPr>
            </w:pPr>
            <w:r w:rsidRPr="00E21A27">
              <w:rPr>
                <w:rStyle w:val="Strong"/>
                <w:rFonts w:cs="Times New Roman"/>
                <w:color w:val="auto"/>
                <w:szCs w:val="24"/>
              </w:rPr>
              <w:t>Risk Assessment</w:t>
            </w:r>
            <w:r w:rsidRPr="00E21A27">
              <w:rPr>
                <w:rFonts w:cs="Times New Roman"/>
                <w:szCs w:val="24"/>
              </w:rPr>
              <w:t>: Higher perceived risk due to lower credit scores. Lenders may want to implement stricter criteria or require co-signers for loans.</w:t>
            </w:r>
          </w:p>
          <w:p w14:paraId="5C0F7B25" w14:textId="77777777" w:rsidR="00611B84" w:rsidRPr="00E21A27" w:rsidRDefault="00611B84" w:rsidP="00611B84">
            <w:pPr>
              <w:spacing w:line="276" w:lineRule="auto"/>
              <w:rPr>
                <w:rFonts w:cs="Times New Roman"/>
                <w:szCs w:val="24"/>
              </w:rPr>
            </w:pPr>
          </w:p>
          <w:p w14:paraId="58F416FA" w14:textId="77777777" w:rsidR="00611B84" w:rsidRPr="00E21A27" w:rsidRDefault="00611B84" w:rsidP="00F031D4">
            <w:pPr>
              <w:pStyle w:val="ListParagraph"/>
              <w:numPr>
                <w:ilvl w:val="0"/>
                <w:numId w:val="37"/>
              </w:numPr>
              <w:spacing w:line="276" w:lineRule="auto"/>
              <w:rPr>
                <w:rFonts w:cs="Times New Roman"/>
                <w:szCs w:val="24"/>
              </w:rPr>
            </w:pPr>
            <w:r w:rsidRPr="00E21A27">
              <w:rPr>
                <w:rStyle w:val="Strong"/>
                <w:rFonts w:cs="Times New Roman"/>
                <w:color w:val="auto"/>
                <w:szCs w:val="24"/>
              </w:rPr>
              <w:t>Educational Opportunities</w:t>
            </w:r>
            <w:r w:rsidRPr="00E21A27">
              <w:rPr>
                <w:rFonts w:cs="Times New Roman"/>
                <w:szCs w:val="24"/>
              </w:rPr>
              <w:t>: Introducing financial education initiatives can help improve credit scores among younger borrowers, ultimately benefiting both the clients and the lenders.</w:t>
            </w:r>
          </w:p>
          <w:p w14:paraId="5F640BE7" w14:textId="77777777" w:rsidR="00611B84" w:rsidRDefault="00611B84" w:rsidP="008B6BD8">
            <w:pPr>
              <w:pStyle w:val="ListParagraph"/>
              <w:ind w:left="0"/>
              <w:rPr>
                <w:rFonts w:cs="Times New Roman"/>
                <w:color w:val="16191F"/>
                <w:szCs w:val="24"/>
              </w:rPr>
            </w:pPr>
          </w:p>
          <w:p w14:paraId="1CA12AD2" w14:textId="77777777" w:rsidR="00611B84" w:rsidRPr="00E21A27" w:rsidRDefault="00611B84" w:rsidP="00611B84">
            <w:pPr>
              <w:pStyle w:val="Heading4"/>
              <w:rPr>
                <w:rFonts w:cs="Times New Roman"/>
                <w:b/>
                <w:bCs/>
                <w:color w:val="auto"/>
                <w:sz w:val="28"/>
                <w:szCs w:val="28"/>
                <w:u w:val="single"/>
              </w:rPr>
            </w:pPr>
            <w:r w:rsidRPr="00E21A27">
              <w:rPr>
                <w:rFonts w:cs="Times New Roman"/>
                <w:b/>
                <w:bCs/>
                <w:color w:val="auto"/>
                <w:sz w:val="28"/>
                <w:szCs w:val="28"/>
                <w:highlight w:val="green"/>
                <w:u w:val="single"/>
              </w:rPr>
              <w:t>Recommendations:</w:t>
            </w:r>
          </w:p>
          <w:p w14:paraId="6DF4722F" w14:textId="77777777" w:rsidR="00611B84" w:rsidRPr="004002A7" w:rsidRDefault="00611B84" w:rsidP="00F031D4">
            <w:pPr>
              <w:pStyle w:val="ListParagraph"/>
              <w:numPr>
                <w:ilvl w:val="0"/>
                <w:numId w:val="43"/>
              </w:numPr>
              <w:spacing w:line="276" w:lineRule="auto"/>
              <w:rPr>
                <w:rFonts w:cs="Times New Roman"/>
                <w:szCs w:val="24"/>
              </w:rPr>
            </w:pPr>
            <w:r w:rsidRPr="004002A7">
              <w:rPr>
                <w:rFonts w:cs="Times New Roman"/>
                <w:szCs w:val="24"/>
              </w:rPr>
              <w:t>Conduct workshops or webinars on credit management and financial planning tailored to this age group.</w:t>
            </w:r>
          </w:p>
          <w:p w14:paraId="55CD623E" w14:textId="77777777" w:rsidR="00611B84" w:rsidRPr="004002A7" w:rsidRDefault="00611B84" w:rsidP="00611B84">
            <w:pPr>
              <w:pStyle w:val="ListParagraph"/>
              <w:spacing w:line="276" w:lineRule="auto"/>
              <w:rPr>
                <w:rFonts w:cs="Times New Roman"/>
                <w:szCs w:val="24"/>
              </w:rPr>
            </w:pPr>
          </w:p>
          <w:p w14:paraId="5CD9DC43" w14:textId="041DBD83" w:rsidR="00611B84" w:rsidRPr="00611B84" w:rsidRDefault="00611B84" w:rsidP="00F031D4">
            <w:pPr>
              <w:pStyle w:val="ListParagraph"/>
              <w:numPr>
                <w:ilvl w:val="0"/>
                <w:numId w:val="43"/>
              </w:numPr>
              <w:spacing w:line="276" w:lineRule="auto"/>
              <w:rPr>
                <w:rFonts w:cs="Times New Roman"/>
                <w:szCs w:val="24"/>
              </w:rPr>
            </w:pPr>
            <w:r w:rsidRPr="004002A7">
              <w:rPr>
                <w:rFonts w:cs="Times New Roman"/>
                <w:szCs w:val="24"/>
              </w:rPr>
              <w:t>Consider offering small, low-interest loans that can help build credit without imposing overwhelming debt.</w:t>
            </w:r>
          </w:p>
          <w:p w14:paraId="2CE3D460" w14:textId="77777777" w:rsidR="00611B84" w:rsidRPr="00E3099E" w:rsidRDefault="00611B84" w:rsidP="00F031D4">
            <w:pPr>
              <w:pStyle w:val="Heading3"/>
              <w:numPr>
                <w:ilvl w:val="0"/>
                <w:numId w:val="42"/>
              </w:numPr>
              <w:spacing w:line="276" w:lineRule="auto"/>
              <w:rPr>
                <w:rFonts w:cs="Times New Roman"/>
                <w:sz w:val="24"/>
                <w:szCs w:val="24"/>
                <w:highlight w:val="yellow"/>
                <w:u w:val="single"/>
              </w:rPr>
            </w:pPr>
            <w:r w:rsidRPr="00E3099E">
              <w:rPr>
                <w:rFonts w:cs="Times New Roman"/>
                <w:color w:val="auto"/>
                <w:sz w:val="24"/>
                <w:szCs w:val="24"/>
                <w:highlight w:val="yellow"/>
                <w:u w:val="single"/>
              </w:rPr>
              <w:t>Age Category: 30-39</w:t>
            </w:r>
          </w:p>
          <w:p w14:paraId="3B573F24" w14:textId="77777777" w:rsidR="00611B84" w:rsidRPr="000B7982" w:rsidRDefault="00611B84" w:rsidP="00F031D4">
            <w:pPr>
              <w:pStyle w:val="ListParagraph"/>
              <w:numPr>
                <w:ilvl w:val="0"/>
                <w:numId w:val="63"/>
              </w:numPr>
              <w:spacing w:line="276" w:lineRule="auto"/>
              <w:rPr>
                <w:rFonts w:cs="Times New Roman"/>
                <w:szCs w:val="24"/>
              </w:rPr>
            </w:pPr>
            <w:r w:rsidRPr="000B7982">
              <w:rPr>
                <w:rFonts w:cs="Times New Roman"/>
                <w:b/>
                <w:bCs/>
                <w:szCs w:val="24"/>
              </w:rPr>
              <w:t>Total Applicant:</w:t>
            </w:r>
            <w:r w:rsidRPr="000B7982">
              <w:rPr>
                <w:rFonts w:cs="Times New Roman"/>
                <w:szCs w:val="24"/>
              </w:rPr>
              <w:t xml:space="preserve"> </w:t>
            </w:r>
            <w:r>
              <w:t>38,487</w:t>
            </w:r>
          </w:p>
          <w:p w14:paraId="1D1E20DF" w14:textId="77777777" w:rsidR="00611B84" w:rsidRPr="000B7982" w:rsidRDefault="00611B84" w:rsidP="00F031D4">
            <w:pPr>
              <w:pStyle w:val="ListParagraph"/>
              <w:numPr>
                <w:ilvl w:val="0"/>
                <w:numId w:val="63"/>
              </w:numPr>
              <w:spacing w:before="100" w:beforeAutospacing="1" w:after="100" w:afterAutospacing="1" w:line="276" w:lineRule="auto"/>
              <w:rPr>
                <w:rFonts w:cs="Times New Roman"/>
                <w:szCs w:val="24"/>
              </w:rPr>
            </w:pPr>
            <w:r w:rsidRPr="000B7982">
              <w:rPr>
                <w:rFonts w:cs="Times New Roman"/>
                <w:b/>
                <w:bCs/>
                <w:szCs w:val="24"/>
              </w:rPr>
              <w:t>Average</w:t>
            </w:r>
            <w:r w:rsidRPr="000B7982">
              <w:rPr>
                <w:rFonts w:cs="Times New Roman"/>
                <w:szCs w:val="24"/>
              </w:rPr>
              <w:t xml:space="preserve"> </w:t>
            </w:r>
            <w:r w:rsidRPr="000B7982">
              <w:rPr>
                <w:rStyle w:val="Strong"/>
                <w:rFonts w:cs="Times New Roman"/>
                <w:color w:val="auto"/>
                <w:szCs w:val="24"/>
              </w:rPr>
              <w:t>EXT_SOURCE_1</w:t>
            </w:r>
            <w:r w:rsidRPr="000B7982">
              <w:rPr>
                <w:rFonts w:cs="Times New Roman"/>
                <w:szCs w:val="24"/>
              </w:rPr>
              <w:t xml:space="preserve">: </w:t>
            </w:r>
            <w:r>
              <w:t>0.43</w:t>
            </w:r>
          </w:p>
          <w:p w14:paraId="27DFC7DB" w14:textId="77777777" w:rsidR="00611B84" w:rsidRPr="000B7982" w:rsidRDefault="00611B84" w:rsidP="00F031D4">
            <w:pPr>
              <w:numPr>
                <w:ilvl w:val="0"/>
                <w:numId w:val="63"/>
              </w:numPr>
              <w:spacing w:before="100" w:beforeAutospacing="1" w:after="100" w:afterAutospacing="1" w:line="276" w:lineRule="auto"/>
              <w:rPr>
                <w:rFonts w:cs="Times New Roman"/>
                <w:color w:val="auto"/>
                <w:szCs w:val="24"/>
              </w:rPr>
            </w:pPr>
            <w:r w:rsidRPr="000B7982">
              <w:rPr>
                <w:rStyle w:val="Strong"/>
                <w:rFonts w:cs="Times New Roman"/>
                <w:color w:val="auto"/>
                <w:szCs w:val="24"/>
              </w:rPr>
              <w:t>Average EXT_SOURCE_2</w:t>
            </w:r>
            <w:r w:rsidRPr="000B7982">
              <w:rPr>
                <w:rFonts w:cs="Times New Roman"/>
                <w:color w:val="auto"/>
                <w:szCs w:val="24"/>
              </w:rPr>
              <w:t xml:space="preserve">: </w:t>
            </w:r>
            <w:r>
              <w:t>0.52</w:t>
            </w:r>
          </w:p>
          <w:p w14:paraId="4F02E2EA" w14:textId="77777777" w:rsidR="00611B84" w:rsidRPr="00567298" w:rsidRDefault="00611B84" w:rsidP="00F031D4">
            <w:pPr>
              <w:numPr>
                <w:ilvl w:val="0"/>
                <w:numId w:val="63"/>
              </w:numPr>
              <w:spacing w:before="100" w:beforeAutospacing="1" w:after="100" w:afterAutospacing="1"/>
              <w:rPr>
                <w:rFonts w:cs="Times New Roman"/>
                <w:szCs w:val="24"/>
              </w:rPr>
            </w:pPr>
            <w:r w:rsidRPr="000B7982">
              <w:rPr>
                <w:rStyle w:val="Strong"/>
                <w:rFonts w:cs="Times New Roman"/>
                <w:color w:val="auto"/>
                <w:szCs w:val="24"/>
              </w:rPr>
              <w:t>Average EXT_SOURCE_3</w:t>
            </w:r>
            <w:r w:rsidRPr="000B7982">
              <w:rPr>
                <w:rFonts w:cs="Times New Roman"/>
                <w:color w:val="auto"/>
                <w:szCs w:val="24"/>
              </w:rPr>
              <w:t>: 0.4</w:t>
            </w:r>
            <w:r>
              <w:rPr>
                <w:rFonts w:cs="Times New Roman"/>
                <w:color w:val="auto"/>
                <w:szCs w:val="24"/>
              </w:rPr>
              <w:t>9</w:t>
            </w:r>
          </w:p>
          <w:p w14:paraId="3CC81A5A" w14:textId="77777777" w:rsidR="00611B84" w:rsidRDefault="00611B84" w:rsidP="00611B84"/>
          <w:p w14:paraId="63A7C563" w14:textId="77777777" w:rsidR="00611B84" w:rsidRPr="00567298" w:rsidRDefault="00611B84" w:rsidP="00611B84">
            <w:pPr>
              <w:rPr>
                <w:b/>
                <w:bCs/>
                <w:color w:val="auto"/>
                <w:sz w:val="28"/>
                <w:szCs w:val="24"/>
                <w:u w:val="single"/>
              </w:rPr>
            </w:pPr>
            <w:r w:rsidRPr="00567298">
              <w:rPr>
                <w:b/>
                <w:bCs/>
                <w:sz w:val="28"/>
                <w:szCs w:val="24"/>
                <w:highlight w:val="green"/>
                <w:u w:val="single"/>
              </w:rPr>
              <w:t>Analysis:</w:t>
            </w:r>
          </w:p>
          <w:p w14:paraId="364C46E0" w14:textId="77777777" w:rsidR="00611B84" w:rsidRDefault="00611B84" w:rsidP="00F031D4">
            <w:pPr>
              <w:pStyle w:val="ListParagraph"/>
              <w:numPr>
                <w:ilvl w:val="0"/>
                <w:numId w:val="44"/>
              </w:numPr>
              <w:spacing w:line="276" w:lineRule="auto"/>
            </w:pPr>
            <w:r>
              <w:rPr>
                <w:rStyle w:val="Strong"/>
              </w:rPr>
              <w:t>Maturity and Stability</w:t>
            </w:r>
            <w:r>
              <w:t>: This group is likely more settled in their careers and personal lives, contributing to improved credit scores compared to the younger cohort.</w:t>
            </w:r>
          </w:p>
          <w:p w14:paraId="2747C609" w14:textId="77777777" w:rsidR="00611B84" w:rsidRDefault="00611B84" w:rsidP="00611B84">
            <w:pPr>
              <w:spacing w:line="276" w:lineRule="auto"/>
            </w:pPr>
          </w:p>
          <w:p w14:paraId="078505C3" w14:textId="77777777" w:rsidR="00611B84" w:rsidRDefault="00611B84" w:rsidP="00F031D4">
            <w:pPr>
              <w:pStyle w:val="ListParagraph"/>
              <w:numPr>
                <w:ilvl w:val="0"/>
                <w:numId w:val="44"/>
              </w:numPr>
              <w:spacing w:line="276" w:lineRule="auto"/>
            </w:pPr>
            <w:r>
              <w:rPr>
                <w:rStyle w:val="Strong"/>
              </w:rPr>
              <w:t>Loan Purpose</w:t>
            </w:r>
            <w:r>
              <w:t>: Commonly applying for loans related to significant life events such as buying a home or funding education, indicating both need and opportunity for larger credit amounts.</w:t>
            </w:r>
          </w:p>
          <w:p w14:paraId="153AD00D" w14:textId="77777777" w:rsidR="00611B84" w:rsidRDefault="00611B84" w:rsidP="00611B84">
            <w:pPr>
              <w:spacing w:line="276" w:lineRule="auto"/>
            </w:pPr>
          </w:p>
          <w:p w14:paraId="0C4C3DC5" w14:textId="77777777" w:rsidR="00611B84" w:rsidRPr="00567298" w:rsidRDefault="00611B84" w:rsidP="00611B84">
            <w:pPr>
              <w:spacing w:line="276" w:lineRule="auto"/>
              <w:rPr>
                <w:b/>
                <w:bCs/>
                <w:sz w:val="28"/>
                <w:szCs w:val="24"/>
                <w:u w:val="single"/>
              </w:rPr>
            </w:pPr>
            <w:r w:rsidRPr="00567298">
              <w:rPr>
                <w:b/>
                <w:bCs/>
                <w:sz w:val="28"/>
                <w:szCs w:val="24"/>
                <w:highlight w:val="green"/>
                <w:u w:val="single"/>
              </w:rPr>
              <w:t>Implications for Lenders:</w:t>
            </w:r>
          </w:p>
          <w:p w14:paraId="63EA6723" w14:textId="77777777" w:rsidR="00611B84" w:rsidRDefault="00611B84" w:rsidP="00F031D4">
            <w:pPr>
              <w:pStyle w:val="ListParagraph"/>
              <w:numPr>
                <w:ilvl w:val="0"/>
                <w:numId w:val="45"/>
              </w:numPr>
              <w:spacing w:line="276" w:lineRule="auto"/>
            </w:pPr>
            <w:r>
              <w:rPr>
                <w:rStyle w:val="Strong"/>
              </w:rPr>
              <w:t>Loan Customization</w:t>
            </w:r>
            <w:r>
              <w:t>: Tailoring products for home purchases, family expansions, or educational loans can align with the needs of this demographic.</w:t>
            </w:r>
          </w:p>
          <w:p w14:paraId="328388E0" w14:textId="77777777" w:rsidR="00611B84" w:rsidRDefault="00611B84" w:rsidP="00611B84">
            <w:pPr>
              <w:spacing w:line="276" w:lineRule="auto"/>
            </w:pPr>
          </w:p>
          <w:p w14:paraId="7B26C713" w14:textId="77777777" w:rsidR="00611B84" w:rsidRDefault="00611B84" w:rsidP="00F031D4">
            <w:pPr>
              <w:pStyle w:val="ListParagraph"/>
              <w:numPr>
                <w:ilvl w:val="0"/>
                <w:numId w:val="45"/>
              </w:numPr>
              <w:spacing w:line="276" w:lineRule="auto"/>
            </w:pPr>
            <w:r>
              <w:rPr>
                <w:rStyle w:val="Strong"/>
              </w:rPr>
              <w:t>Flexible Terms</w:t>
            </w:r>
            <w:r>
              <w:t>: Offering flexible repayment plans could appeal to this group, potentially enhancing loan approval rates while reducing defaults.</w:t>
            </w:r>
          </w:p>
          <w:p w14:paraId="19B00B9B" w14:textId="77777777" w:rsidR="00611B84" w:rsidRDefault="00611B84" w:rsidP="00611B84">
            <w:pPr>
              <w:spacing w:line="276" w:lineRule="auto"/>
            </w:pPr>
          </w:p>
          <w:p w14:paraId="11B9FBC6" w14:textId="77777777" w:rsidR="00611B84" w:rsidRPr="00496207" w:rsidRDefault="00611B84" w:rsidP="00611B84">
            <w:pPr>
              <w:spacing w:line="276" w:lineRule="auto"/>
              <w:rPr>
                <w:b/>
                <w:bCs/>
                <w:sz w:val="28"/>
                <w:szCs w:val="24"/>
                <w:u w:val="single"/>
              </w:rPr>
            </w:pPr>
            <w:r w:rsidRPr="00496207">
              <w:rPr>
                <w:b/>
                <w:bCs/>
                <w:sz w:val="28"/>
                <w:szCs w:val="24"/>
                <w:highlight w:val="green"/>
                <w:u w:val="single"/>
              </w:rPr>
              <w:t>Recommendations:</w:t>
            </w:r>
          </w:p>
          <w:p w14:paraId="26FC92D4" w14:textId="77777777" w:rsidR="00611B84" w:rsidRDefault="00611B84" w:rsidP="00F031D4">
            <w:pPr>
              <w:pStyle w:val="ListParagraph"/>
              <w:numPr>
                <w:ilvl w:val="0"/>
                <w:numId w:val="46"/>
              </w:numPr>
              <w:spacing w:line="276" w:lineRule="auto"/>
            </w:pPr>
            <w:r>
              <w:t>Develop targeted marketing strategies that address the specific financial needs of this age group.</w:t>
            </w:r>
          </w:p>
          <w:p w14:paraId="429995D3" w14:textId="77777777" w:rsidR="00611B84" w:rsidRDefault="00611B84" w:rsidP="00611B84">
            <w:pPr>
              <w:spacing w:line="276" w:lineRule="auto"/>
            </w:pPr>
          </w:p>
          <w:p w14:paraId="19158C15" w14:textId="77777777" w:rsidR="00611B84" w:rsidRDefault="00611B84" w:rsidP="00F031D4">
            <w:pPr>
              <w:pStyle w:val="ListParagraph"/>
              <w:numPr>
                <w:ilvl w:val="0"/>
                <w:numId w:val="46"/>
              </w:numPr>
              <w:spacing w:line="276" w:lineRule="auto"/>
            </w:pPr>
            <w:r>
              <w:t>Assess the impact of economic fluctuations on this demographic, as they may be more sensitive to changes in job security or interest rates.</w:t>
            </w:r>
          </w:p>
          <w:p w14:paraId="6AABBF98" w14:textId="77777777" w:rsidR="00611B84" w:rsidRDefault="00611B84" w:rsidP="00611B84"/>
          <w:p w14:paraId="3A21D05D" w14:textId="77777777" w:rsidR="005356A8" w:rsidRPr="00E3099E" w:rsidRDefault="005356A8" w:rsidP="00F031D4">
            <w:pPr>
              <w:pStyle w:val="Heading3"/>
              <w:numPr>
                <w:ilvl w:val="0"/>
                <w:numId w:val="42"/>
              </w:numPr>
              <w:spacing w:line="276" w:lineRule="auto"/>
              <w:rPr>
                <w:rFonts w:cs="Times New Roman"/>
                <w:color w:val="auto"/>
                <w:sz w:val="24"/>
                <w:szCs w:val="24"/>
                <w:highlight w:val="yellow"/>
                <w:u w:val="single"/>
              </w:rPr>
            </w:pPr>
            <w:r w:rsidRPr="00E3099E">
              <w:rPr>
                <w:rFonts w:cs="Times New Roman"/>
                <w:color w:val="auto"/>
                <w:sz w:val="24"/>
                <w:szCs w:val="24"/>
                <w:highlight w:val="yellow"/>
                <w:u w:val="single"/>
              </w:rPr>
              <w:t>Age Category: 40-49</w:t>
            </w:r>
          </w:p>
          <w:p w14:paraId="3E435701" w14:textId="77777777" w:rsidR="005356A8" w:rsidRPr="009C146C" w:rsidRDefault="005356A8" w:rsidP="00F031D4">
            <w:pPr>
              <w:pStyle w:val="ListParagraph"/>
              <w:numPr>
                <w:ilvl w:val="0"/>
                <w:numId w:val="64"/>
              </w:numPr>
              <w:spacing w:line="276" w:lineRule="auto"/>
              <w:rPr>
                <w:rFonts w:cs="Times New Roman"/>
                <w:color w:val="auto"/>
                <w:szCs w:val="24"/>
              </w:rPr>
            </w:pPr>
            <w:r w:rsidRPr="009C146C">
              <w:rPr>
                <w:rFonts w:cs="Times New Roman"/>
                <w:b/>
                <w:bCs/>
                <w:color w:val="auto"/>
                <w:szCs w:val="24"/>
              </w:rPr>
              <w:t>Total Applicant:</w:t>
            </w:r>
            <w:r w:rsidRPr="009C146C">
              <w:rPr>
                <w:rFonts w:cs="Times New Roman"/>
                <w:color w:val="auto"/>
                <w:szCs w:val="24"/>
              </w:rPr>
              <w:t xml:space="preserve"> </w:t>
            </w:r>
            <w:r w:rsidRPr="009C146C">
              <w:rPr>
                <w:color w:val="auto"/>
              </w:rPr>
              <w:t>30,036</w:t>
            </w:r>
          </w:p>
          <w:p w14:paraId="386D8553" w14:textId="77777777" w:rsidR="005356A8" w:rsidRPr="009C146C" w:rsidRDefault="005356A8" w:rsidP="00F031D4">
            <w:pPr>
              <w:pStyle w:val="ListParagraph"/>
              <w:numPr>
                <w:ilvl w:val="0"/>
                <w:numId w:val="64"/>
              </w:numPr>
              <w:spacing w:before="100" w:beforeAutospacing="1" w:after="100" w:afterAutospacing="1" w:line="276" w:lineRule="auto"/>
              <w:rPr>
                <w:rFonts w:cs="Times New Roman"/>
                <w:color w:val="auto"/>
                <w:szCs w:val="24"/>
              </w:rPr>
            </w:pPr>
            <w:r w:rsidRPr="009C146C">
              <w:rPr>
                <w:rFonts w:cs="Times New Roman"/>
                <w:b/>
                <w:bCs/>
                <w:color w:val="auto"/>
                <w:szCs w:val="24"/>
              </w:rPr>
              <w:t>Average</w:t>
            </w:r>
            <w:r w:rsidRPr="009C146C">
              <w:rPr>
                <w:rFonts w:cs="Times New Roman"/>
                <w:color w:val="auto"/>
                <w:szCs w:val="24"/>
              </w:rPr>
              <w:t xml:space="preserve"> </w:t>
            </w:r>
            <w:r w:rsidRPr="009C146C">
              <w:rPr>
                <w:rStyle w:val="Strong"/>
                <w:rFonts w:cs="Times New Roman"/>
                <w:color w:val="auto"/>
                <w:szCs w:val="24"/>
              </w:rPr>
              <w:t>EXT_SOURCE_1</w:t>
            </w:r>
            <w:r w:rsidRPr="009C146C">
              <w:rPr>
                <w:rFonts w:cs="Times New Roman"/>
                <w:color w:val="auto"/>
                <w:szCs w:val="24"/>
              </w:rPr>
              <w:t xml:space="preserve">: </w:t>
            </w:r>
            <w:r w:rsidRPr="009C146C">
              <w:rPr>
                <w:color w:val="auto"/>
              </w:rPr>
              <w:t>0.55</w:t>
            </w:r>
          </w:p>
          <w:p w14:paraId="5CA09153" w14:textId="77777777" w:rsidR="005356A8" w:rsidRPr="009C146C" w:rsidRDefault="005356A8" w:rsidP="00F031D4">
            <w:pPr>
              <w:numPr>
                <w:ilvl w:val="0"/>
                <w:numId w:val="64"/>
              </w:numPr>
              <w:spacing w:before="100" w:beforeAutospacing="1" w:after="100" w:afterAutospacing="1" w:line="276" w:lineRule="auto"/>
              <w:rPr>
                <w:rFonts w:cs="Times New Roman"/>
                <w:color w:val="auto"/>
                <w:szCs w:val="24"/>
              </w:rPr>
            </w:pPr>
            <w:r w:rsidRPr="009C146C">
              <w:rPr>
                <w:rStyle w:val="Strong"/>
                <w:rFonts w:cs="Times New Roman"/>
                <w:color w:val="auto"/>
                <w:szCs w:val="24"/>
              </w:rPr>
              <w:t>Average EXT_SOURCE_2</w:t>
            </w:r>
            <w:r w:rsidRPr="009C146C">
              <w:rPr>
                <w:rFonts w:cs="Times New Roman"/>
                <w:color w:val="auto"/>
                <w:szCs w:val="24"/>
              </w:rPr>
              <w:t xml:space="preserve">: </w:t>
            </w:r>
            <w:r w:rsidRPr="009C146C">
              <w:rPr>
                <w:color w:val="auto"/>
              </w:rPr>
              <w:t>0.55</w:t>
            </w:r>
          </w:p>
          <w:p w14:paraId="16F404A2" w14:textId="77777777" w:rsidR="005356A8" w:rsidRPr="009C146C" w:rsidRDefault="005356A8" w:rsidP="00F031D4">
            <w:pPr>
              <w:numPr>
                <w:ilvl w:val="0"/>
                <w:numId w:val="64"/>
              </w:numPr>
              <w:spacing w:before="100" w:beforeAutospacing="1" w:after="100" w:afterAutospacing="1"/>
              <w:rPr>
                <w:rFonts w:cs="Times New Roman"/>
                <w:color w:val="auto"/>
                <w:szCs w:val="24"/>
              </w:rPr>
            </w:pPr>
            <w:r w:rsidRPr="009C146C">
              <w:rPr>
                <w:rStyle w:val="Strong"/>
                <w:rFonts w:cs="Times New Roman"/>
                <w:color w:val="auto"/>
                <w:szCs w:val="24"/>
              </w:rPr>
              <w:t>Average EXT_SOURCE_3</w:t>
            </w:r>
            <w:r w:rsidRPr="009C146C">
              <w:rPr>
                <w:rFonts w:cs="Times New Roman"/>
                <w:color w:val="auto"/>
                <w:szCs w:val="24"/>
              </w:rPr>
              <w:t>: 0.52</w:t>
            </w:r>
          </w:p>
          <w:p w14:paraId="2A626869" w14:textId="77777777" w:rsidR="005356A8" w:rsidRPr="009C146C" w:rsidRDefault="005356A8" w:rsidP="005356A8">
            <w:pPr>
              <w:rPr>
                <w:color w:val="auto"/>
              </w:rPr>
            </w:pPr>
          </w:p>
          <w:p w14:paraId="1C4C4868" w14:textId="77777777" w:rsidR="005356A8" w:rsidRDefault="005356A8" w:rsidP="005356A8">
            <w:pPr>
              <w:rPr>
                <w:b/>
                <w:bCs/>
                <w:sz w:val="28"/>
                <w:szCs w:val="24"/>
                <w:highlight w:val="green"/>
                <w:u w:val="single"/>
              </w:rPr>
            </w:pPr>
          </w:p>
          <w:p w14:paraId="35828377" w14:textId="77777777" w:rsidR="005356A8" w:rsidRDefault="005356A8" w:rsidP="005356A8">
            <w:pPr>
              <w:rPr>
                <w:b/>
                <w:bCs/>
                <w:sz w:val="28"/>
                <w:szCs w:val="24"/>
                <w:highlight w:val="green"/>
                <w:u w:val="single"/>
              </w:rPr>
            </w:pPr>
          </w:p>
          <w:p w14:paraId="6AFA4338" w14:textId="77777777" w:rsidR="005356A8" w:rsidRPr="009C146C" w:rsidRDefault="005356A8" w:rsidP="005356A8">
            <w:pPr>
              <w:rPr>
                <w:b/>
                <w:bCs/>
                <w:sz w:val="28"/>
                <w:szCs w:val="24"/>
                <w:u w:val="single"/>
              </w:rPr>
            </w:pPr>
            <w:r w:rsidRPr="009C146C">
              <w:rPr>
                <w:b/>
                <w:bCs/>
                <w:sz w:val="28"/>
                <w:szCs w:val="24"/>
                <w:highlight w:val="green"/>
                <w:u w:val="single"/>
              </w:rPr>
              <w:t>Analysis:</w:t>
            </w:r>
          </w:p>
          <w:p w14:paraId="1DF1B721" w14:textId="77777777" w:rsidR="005356A8" w:rsidRDefault="005356A8" w:rsidP="00F031D4">
            <w:pPr>
              <w:pStyle w:val="ListParagraph"/>
              <w:numPr>
                <w:ilvl w:val="0"/>
                <w:numId w:val="47"/>
              </w:numPr>
            </w:pPr>
            <w:r w:rsidRPr="0013369E">
              <w:rPr>
                <w:rStyle w:val="Strong"/>
                <w:color w:val="auto"/>
              </w:rPr>
              <w:t>Improved Credit Scores</w:t>
            </w:r>
            <w:r w:rsidRPr="009C146C">
              <w:t>: The stability in their financial situations is reflected in the relatively higher scores. Many in this group have built substantial credit histories and may have accumulated assets.</w:t>
            </w:r>
          </w:p>
          <w:p w14:paraId="5D0B2329" w14:textId="77777777" w:rsidR="005356A8" w:rsidRPr="009C146C" w:rsidRDefault="005356A8" w:rsidP="005356A8"/>
          <w:p w14:paraId="0F50C240" w14:textId="77777777" w:rsidR="005356A8" w:rsidRDefault="005356A8" w:rsidP="00F031D4">
            <w:pPr>
              <w:pStyle w:val="ListParagraph"/>
              <w:numPr>
                <w:ilvl w:val="0"/>
                <w:numId w:val="47"/>
              </w:numPr>
            </w:pPr>
            <w:r w:rsidRPr="0013369E">
              <w:rPr>
                <w:rStyle w:val="Strong"/>
                <w:color w:val="auto"/>
              </w:rPr>
              <w:t>Changing Needs</w:t>
            </w:r>
            <w:r w:rsidRPr="009C146C">
              <w:t>: This group might be focusing on home renovations, supporting children’s education, or preparing for retirement.</w:t>
            </w:r>
          </w:p>
          <w:p w14:paraId="2838C960" w14:textId="77777777" w:rsidR="005356A8" w:rsidRPr="009C146C" w:rsidRDefault="005356A8" w:rsidP="005356A8"/>
          <w:p w14:paraId="25921D3A" w14:textId="77777777" w:rsidR="005356A8" w:rsidRPr="0013369E" w:rsidRDefault="005356A8" w:rsidP="005356A8">
            <w:pPr>
              <w:rPr>
                <w:b/>
                <w:bCs/>
                <w:sz w:val="28"/>
                <w:szCs w:val="24"/>
                <w:u w:val="single"/>
              </w:rPr>
            </w:pPr>
            <w:r w:rsidRPr="0013369E">
              <w:rPr>
                <w:b/>
                <w:bCs/>
                <w:sz w:val="28"/>
                <w:szCs w:val="24"/>
                <w:highlight w:val="green"/>
                <w:u w:val="single"/>
              </w:rPr>
              <w:lastRenderedPageBreak/>
              <w:t>Implications for Lenders:</w:t>
            </w:r>
          </w:p>
          <w:p w14:paraId="7177FA22" w14:textId="77777777" w:rsidR="005356A8" w:rsidRDefault="005356A8" w:rsidP="00F031D4">
            <w:pPr>
              <w:pStyle w:val="ListParagraph"/>
              <w:numPr>
                <w:ilvl w:val="0"/>
                <w:numId w:val="48"/>
              </w:numPr>
            </w:pPr>
            <w:r w:rsidRPr="0013369E">
              <w:rPr>
                <w:rStyle w:val="Strong"/>
                <w:color w:val="auto"/>
              </w:rPr>
              <w:t>Targeted Loan Products</w:t>
            </w:r>
            <w:r w:rsidRPr="009C146C">
              <w:t>: Products that cater to home equity loans or education financing could be beneficial.</w:t>
            </w:r>
          </w:p>
          <w:p w14:paraId="22C3CFCE" w14:textId="77777777" w:rsidR="005356A8" w:rsidRPr="009C146C" w:rsidRDefault="005356A8" w:rsidP="005356A8"/>
          <w:p w14:paraId="4D07E994" w14:textId="77777777" w:rsidR="005356A8" w:rsidRDefault="005356A8" w:rsidP="00F031D4">
            <w:pPr>
              <w:pStyle w:val="ListParagraph"/>
              <w:numPr>
                <w:ilvl w:val="0"/>
                <w:numId w:val="48"/>
              </w:numPr>
            </w:pPr>
            <w:r w:rsidRPr="0013369E">
              <w:rPr>
                <w:rStyle w:val="Strong"/>
                <w:color w:val="auto"/>
              </w:rPr>
              <w:t>Relationship Building</w:t>
            </w:r>
            <w:r w:rsidRPr="009C146C">
              <w:t>: As many applicants in this group might be looking for long-term financial partnerships, fostering relationships through customer service can enhance loyalty.</w:t>
            </w:r>
          </w:p>
          <w:p w14:paraId="4398A124" w14:textId="77777777" w:rsidR="005356A8" w:rsidRPr="009C146C" w:rsidRDefault="005356A8" w:rsidP="005356A8"/>
          <w:p w14:paraId="516ABBC4" w14:textId="77777777" w:rsidR="005356A8" w:rsidRPr="0013369E" w:rsidRDefault="005356A8" w:rsidP="005356A8">
            <w:pPr>
              <w:rPr>
                <w:b/>
                <w:bCs/>
                <w:sz w:val="28"/>
                <w:szCs w:val="24"/>
                <w:u w:val="single"/>
              </w:rPr>
            </w:pPr>
            <w:r w:rsidRPr="0013369E">
              <w:rPr>
                <w:b/>
                <w:bCs/>
                <w:sz w:val="28"/>
                <w:szCs w:val="24"/>
                <w:highlight w:val="green"/>
                <w:u w:val="single"/>
              </w:rPr>
              <w:t>Recommendations:</w:t>
            </w:r>
          </w:p>
          <w:p w14:paraId="06B2384E" w14:textId="77777777" w:rsidR="005356A8" w:rsidRDefault="005356A8" w:rsidP="00F031D4">
            <w:pPr>
              <w:pStyle w:val="ListParagraph"/>
              <w:numPr>
                <w:ilvl w:val="0"/>
                <w:numId w:val="49"/>
              </w:numPr>
            </w:pPr>
            <w:r w:rsidRPr="009C146C">
              <w:t>Monitor market trends that could affect this demographic, such as housing market fluctuations or educational costs.</w:t>
            </w:r>
          </w:p>
          <w:p w14:paraId="7E26C39A" w14:textId="77777777" w:rsidR="005356A8" w:rsidRPr="009C146C" w:rsidRDefault="005356A8" w:rsidP="005356A8"/>
          <w:p w14:paraId="302ADEC9" w14:textId="77777777" w:rsidR="005356A8" w:rsidRDefault="005356A8" w:rsidP="00F031D4">
            <w:pPr>
              <w:pStyle w:val="ListParagraph"/>
              <w:numPr>
                <w:ilvl w:val="0"/>
                <w:numId w:val="49"/>
              </w:numPr>
            </w:pPr>
            <w:r w:rsidRPr="009C146C">
              <w:t>Encourage refinancing options that allow for better interest rates based on their improved creditworthiness.</w:t>
            </w:r>
          </w:p>
          <w:p w14:paraId="2368A5D2" w14:textId="77777777" w:rsidR="005356A8" w:rsidRPr="009C146C" w:rsidRDefault="005356A8" w:rsidP="005356A8"/>
          <w:p w14:paraId="00AE2310" w14:textId="672FB1F9" w:rsidR="005356A8" w:rsidRPr="00E3099E" w:rsidRDefault="005356A8" w:rsidP="00F031D4">
            <w:pPr>
              <w:pStyle w:val="Heading3"/>
              <w:numPr>
                <w:ilvl w:val="0"/>
                <w:numId w:val="42"/>
              </w:numPr>
              <w:spacing w:line="276" w:lineRule="auto"/>
              <w:rPr>
                <w:rFonts w:cs="Times New Roman"/>
                <w:color w:val="auto"/>
                <w:sz w:val="24"/>
                <w:szCs w:val="24"/>
                <w:highlight w:val="yellow"/>
                <w:u w:val="single"/>
              </w:rPr>
            </w:pPr>
            <w:r w:rsidRPr="00E3099E">
              <w:rPr>
                <w:rFonts w:cs="Times New Roman"/>
                <w:color w:val="auto"/>
                <w:sz w:val="24"/>
                <w:szCs w:val="24"/>
                <w:highlight w:val="yellow"/>
                <w:u w:val="single"/>
              </w:rPr>
              <w:t xml:space="preserve">Age Category: </w:t>
            </w:r>
            <w:r>
              <w:rPr>
                <w:rFonts w:cs="Times New Roman"/>
                <w:color w:val="auto"/>
                <w:sz w:val="24"/>
                <w:szCs w:val="24"/>
                <w:highlight w:val="yellow"/>
                <w:u w:val="single"/>
              </w:rPr>
              <w:t>5</w:t>
            </w:r>
            <w:r w:rsidRPr="00E3099E">
              <w:rPr>
                <w:rFonts w:cs="Times New Roman"/>
                <w:color w:val="auto"/>
                <w:sz w:val="24"/>
                <w:szCs w:val="24"/>
                <w:highlight w:val="yellow"/>
                <w:u w:val="single"/>
              </w:rPr>
              <w:t>0-</w:t>
            </w:r>
            <w:r>
              <w:rPr>
                <w:rFonts w:cs="Times New Roman"/>
                <w:color w:val="auto"/>
                <w:sz w:val="24"/>
                <w:szCs w:val="24"/>
                <w:highlight w:val="yellow"/>
                <w:u w:val="single"/>
              </w:rPr>
              <w:t>5</w:t>
            </w:r>
            <w:r w:rsidRPr="00E3099E">
              <w:rPr>
                <w:rFonts w:cs="Times New Roman"/>
                <w:color w:val="auto"/>
                <w:sz w:val="24"/>
                <w:szCs w:val="24"/>
                <w:highlight w:val="yellow"/>
                <w:u w:val="single"/>
              </w:rPr>
              <w:t>9</w:t>
            </w:r>
          </w:p>
          <w:p w14:paraId="3383D203" w14:textId="77777777" w:rsidR="005356A8" w:rsidRPr="009C146C" w:rsidRDefault="005356A8" w:rsidP="00F031D4">
            <w:pPr>
              <w:pStyle w:val="ListParagraph"/>
              <w:numPr>
                <w:ilvl w:val="0"/>
                <w:numId w:val="65"/>
              </w:numPr>
              <w:spacing w:line="276" w:lineRule="auto"/>
              <w:rPr>
                <w:rFonts w:cs="Times New Roman"/>
                <w:color w:val="auto"/>
                <w:szCs w:val="24"/>
              </w:rPr>
            </w:pPr>
            <w:r w:rsidRPr="009C146C">
              <w:rPr>
                <w:rFonts w:cs="Times New Roman"/>
                <w:b/>
                <w:bCs/>
                <w:color w:val="auto"/>
                <w:szCs w:val="24"/>
              </w:rPr>
              <w:t>Total Applicant:</w:t>
            </w:r>
            <w:r w:rsidRPr="009C146C">
              <w:rPr>
                <w:rFonts w:cs="Times New Roman"/>
                <w:color w:val="auto"/>
                <w:szCs w:val="24"/>
              </w:rPr>
              <w:t xml:space="preserve"> </w:t>
            </w:r>
            <w:r>
              <w:t>18,019</w:t>
            </w:r>
          </w:p>
          <w:p w14:paraId="631C9594" w14:textId="77777777" w:rsidR="005356A8" w:rsidRPr="009C146C" w:rsidRDefault="005356A8" w:rsidP="00F031D4">
            <w:pPr>
              <w:pStyle w:val="ListParagraph"/>
              <w:numPr>
                <w:ilvl w:val="0"/>
                <w:numId w:val="65"/>
              </w:numPr>
              <w:spacing w:before="100" w:beforeAutospacing="1" w:after="100" w:afterAutospacing="1" w:line="276" w:lineRule="auto"/>
              <w:rPr>
                <w:rFonts w:cs="Times New Roman"/>
                <w:color w:val="auto"/>
                <w:szCs w:val="24"/>
              </w:rPr>
            </w:pPr>
            <w:r w:rsidRPr="009C146C">
              <w:rPr>
                <w:rFonts w:cs="Times New Roman"/>
                <w:b/>
                <w:bCs/>
                <w:color w:val="auto"/>
                <w:szCs w:val="24"/>
              </w:rPr>
              <w:t>Average</w:t>
            </w:r>
            <w:r w:rsidRPr="009C146C">
              <w:rPr>
                <w:rFonts w:cs="Times New Roman"/>
                <w:color w:val="auto"/>
                <w:szCs w:val="24"/>
              </w:rPr>
              <w:t xml:space="preserve"> </w:t>
            </w:r>
            <w:r w:rsidRPr="009C146C">
              <w:rPr>
                <w:rStyle w:val="Strong"/>
                <w:rFonts w:cs="Times New Roman"/>
                <w:color w:val="auto"/>
                <w:szCs w:val="24"/>
              </w:rPr>
              <w:t>EXT_SOURCE_1</w:t>
            </w:r>
            <w:r w:rsidRPr="009C146C">
              <w:rPr>
                <w:rFonts w:cs="Times New Roman"/>
                <w:color w:val="auto"/>
                <w:szCs w:val="24"/>
              </w:rPr>
              <w:t xml:space="preserve">: </w:t>
            </w:r>
            <w:r>
              <w:t>0.66</w:t>
            </w:r>
          </w:p>
          <w:p w14:paraId="5AA347F6" w14:textId="77777777" w:rsidR="005356A8" w:rsidRPr="009C146C" w:rsidRDefault="005356A8" w:rsidP="00F031D4">
            <w:pPr>
              <w:numPr>
                <w:ilvl w:val="0"/>
                <w:numId w:val="65"/>
              </w:numPr>
              <w:spacing w:before="100" w:beforeAutospacing="1" w:after="100" w:afterAutospacing="1" w:line="276" w:lineRule="auto"/>
              <w:rPr>
                <w:rFonts w:cs="Times New Roman"/>
                <w:color w:val="auto"/>
                <w:szCs w:val="24"/>
              </w:rPr>
            </w:pPr>
            <w:r w:rsidRPr="009C146C">
              <w:rPr>
                <w:rStyle w:val="Strong"/>
                <w:rFonts w:cs="Times New Roman"/>
                <w:color w:val="auto"/>
                <w:szCs w:val="24"/>
              </w:rPr>
              <w:t>Average EXT_SOURCE_2</w:t>
            </w:r>
            <w:r w:rsidRPr="009C146C">
              <w:rPr>
                <w:rFonts w:cs="Times New Roman"/>
                <w:color w:val="auto"/>
                <w:szCs w:val="24"/>
              </w:rPr>
              <w:t xml:space="preserve">: </w:t>
            </w:r>
            <w:r>
              <w:t>0.55</w:t>
            </w:r>
          </w:p>
          <w:p w14:paraId="450C8DD2" w14:textId="77777777" w:rsidR="005356A8" w:rsidRPr="00E3099E" w:rsidRDefault="005356A8" w:rsidP="00F031D4">
            <w:pPr>
              <w:numPr>
                <w:ilvl w:val="0"/>
                <w:numId w:val="65"/>
              </w:numPr>
              <w:spacing w:before="100" w:beforeAutospacing="1" w:after="100" w:afterAutospacing="1"/>
              <w:rPr>
                <w:rFonts w:cs="Times New Roman"/>
                <w:color w:val="auto"/>
                <w:szCs w:val="24"/>
              </w:rPr>
            </w:pPr>
            <w:r w:rsidRPr="009C146C">
              <w:rPr>
                <w:rStyle w:val="Strong"/>
                <w:rFonts w:cs="Times New Roman"/>
                <w:color w:val="auto"/>
                <w:szCs w:val="24"/>
              </w:rPr>
              <w:t>Average EXT_SOURCE_3</w:t>
            </w:r>
            <w:r w:rsidRPr="009C146C">
              <w:rPr>
                <w:rFonts w:cs="Times New Roman"/>
                <w:color w:val="auto"/>
                <w:szCs w:val="24"/>
              </w:rPr>
              <w:t xml:space="preserve">: </w:t>
            </w:r>
            <w:r>
              <w:t>0.53</w:t>
            </w:r>
          </w:p>
          <w:p w14:paraId="4ADD557C" w14:textId="77777777" w:rsidR="005356A8" w:rsidRPr="00E3099E" w:rsidRDefault="005356A8" w:rsidP="005356A8">
            <w:pPr>
              <w:rPr>
                <w:b/>
                <w:bCs/>
                <w:color w:val="auto"/>
                <w:sz w:val="28"/>
                <w:szCs w:val="24"/>
                <w:u w:val="single"/>
              </w:rPr>
            </w:pPr>
            <w:r w:rsidRPr="00E3099E">
              <w:rPr>
                <w:b/>
                <w:bCs/>
                <w:sz w:val="28"/>
                <w:szCs w:val="24"/>
                <w:highlight w:val="green"/>
                <w:u w:val="single"/>
              </w:rPr>
              <w:t>Analysis:</w:t>
            </w:r>
          </w:p>
          <w:p w14:paraId="28255B0D" w14:textId="77777777" w:rsidR="005356A8" w:rsidRDefault="005356A8" w:rsidP="00F031D4">
            <w:pPr>
              <w:pStyle w:val="ListParagraph"/>
              <w:numPr>
                <w:ilvl w:val="0"/>
                <w:numId w:val="50"/>
              </w:numPr>
            </w:pPr>
            <w:r>
              <w:rPr>
                <w:rStyle w:val="Strong"/>
              </w:rPr>
              <w:t>Financial Confidence</w:t>
            </w:r>
            <w:r>
              <w:t>: The higher average scores suggest greater financial stability and experience, likely correlating with higher income levels or accumulated wealth.</w:t>
            </w:r>
          </w:p>
          <w:p w14:paraId="3C22D5DE" w14:textId="77777777" w:rsidR="005356A8" w:rsidRDefault="005356A8" w:rsidP="005356A8">
            <w:pPr>
              <w:ind w:left="360"/>
            </w:pPr>
          </w:p>
          <w:p w14:paraId="1F737ED1" w14:textId="77777777" w:rsidR="005356A8" w:rsidRDefault="005356A8" w:rsidP="00F031D4">
            <w:pPr>
              <w:pStyle w:val="ListParagraph"/>
              <w:numPr>
                <w:ilvl w:val="0"/>
                <w:numId w:val="50"/>
              </w:numPr>
            </w:pPr>
            <w:r>
              <w:rPr>
                <w:rStyle w:val="Strong"/>
              </w:rPr>
              <w:t>Life Stage Considerations</w:t>
            </w:r>
            <w:r>
              <w:t>: This group may be looking for loans for retirement planning, investment opportunities, or healthcare expenses.</w:t>
            </w:r>
          </w:p>
          <w:p w14:paraId="2CD4D13F" w14:textId="77777777" w:rsidR="005356A8" w:rsidRDefault="005356A8" w:rsidP="005356A8">
            <w:pPr>
              <w:ind w:left="360"/>
            </w:pPr>
          </w:p>
          <w:p w14:paraId="7B6C3600" w14:textId="77777777" w:rsidR="005356A8" w:rsidRPr="00E3099E" w:rsidRDefault="005356A8" w:rsidP="005356A8">
            <w:pPr>
              <w:rPr>
                <w:b/>
                <w:bCs/>
                <w:sz w:val="28"/>
                <w:szCs w:val="24"/>
                <w:u w:val="single"/>
              </w:rPr>
            </w:pPr>
            <w:r w:rsidRPr="00E3099E">
              <w:rPr>
                <w:b/>
                <w:bCs/>
                <w:sz w:val="28"/>
                <w:szCs w:val="24"/>
                <w:highlight w:val="green"/>
                <w:u w:val="single"/>
              </w:rPr>
              <w:t>Implications for Lenders:</w:t>
            </w:r>
          </w:p>
          <w:p w14:paraId="01608F39" w14:textId="77777777" w:rsidR="005356A8" w:rsidRDefault="005356A8" w:rsidP="00F031D4">
            <w:pPr>
              <w:pStyle w:val="ListParagraph"/>
              <w:numPr>
                <w:ilvl w:val="0"/>
                <w:numId w:val="51"/>
              </w:numPr>
            </w:pPr>
            <w:r>
              <w:rPr>
                <w:rStyle w:val="Strong"/>
              </w:rPr>
              <w:t>Investment Products</w:t>
            </w:r>
            <w:r>
              <w:t>: Offer loans that facilitate investment in retirement accounts or business ventures, as this group may be interested in building wealth.</w:t>
            </w:r>
          </w:p>
          <w:p w14:paraId="70631C80" w14:textId="77777777" w:rsidR="005356A8" w:rsidRDefault="005356A8" w:rsidP="005356A8">
            <w:pPr>
              <w:ind w:left="360"/>
            </w:pPr>
          </w:p>
          <w:p w14:paraId="25494D71" w14:textId="77777777" w:rsidR="005356A8" w:rsidRDefault="005356A8" w:rsidP="00F031D4">
            <w:pPr>
              <w:pStyle w:val="ListParagraph"/>
              <w:numPr>
                <w:ilvl w:val="0"/>
                <w:numId w:val="51"/>
              </w:numPr>
            </w:pPr>
            <w:r>
              <w:rPr>
                <w:rStyle w:val="Strong"/>
              </w:rPr>
              <w:t>Health-Centric Loans</w:t>
            </w:r>
            <w:r>
              <w:t>: Products designed for healthcare or long-term care could meet the emerging needs of this demographic.</w:t>
            </w:r>
          </w:p>
          <w:p w14:paraId="082CBF7F" w14:textId="77777777" w:rsidR="005356A8" w:rsidRDefault="005356A8" w:rsidP="005356A8">
            <w:pPr>
              <w:pStyle w:val="ListParagraph"/>
            </w:pPr>
          </w:p>
          <w:p w14:paraId="37BB1DA4" w14:textId="77777777" w:rsidR="005356A8" w:rsidRPr="00E3099E" w:rsidRDefault="005356A8" w:rsidP="005356A8">
            <w:pPr>
              <w:rPr>
                <w:b/>
                <w:bCs/>
                <w:sz w:val="28"/>
                <w:szCs w:val="24"/>
                <w:u w:val="single"/>
              </w:rPr>
            </w:pPr>
            <w:r w:rsidRPr="00E3099E">
              <w:rPr>
                <w:b/>
                <w:bCs/>
                <w:sz w:val="28"/>
                <w:szCs w:val="24"/>
                <w:highlight w:val="green"/>
                <w:u w:val="single"/>
              </w:rPr>
              <w:t>Recommendations:</w:t>
            </w:r>
          </w:p>
          <w:p w14:paraId="206CE064" w14:textId="77777777" w:rsidR="005356A8" w:rsidRDefault="005356A8" w:rsidP="00F031D4">
            <w:pPr>
              <w:pStyle w:val="ListParagraph"/>
              <w:numPr>
                <w:ilvl w:val="0"/>
                <w:numId w:val="52"/>
              </w:numPr>
            </w:pPr>
            <w:r>
              <w:t>Explore partnerships with financial advisors to offer comprehensive financial planning services.</w:t>
            </w:r>
          </w:p>
          <w:p w14:paraId="0BE91E91" w14:textId="77777777" w:rsidR="005356A8" w:rsidRDefault="005356A8" w:rsidP="005356A8">
            <w:pPr>
              <w:ind w:left="360"/>
            </w:pPr>
          </w:p>
          <w:p w14:paraId="09466A09" w14:textId="77777777" w:rsidR="005356A8" w:rsidRDefault="005356A8" w:rsidP="00F031D4">
            <w:pPr>
              <w:pStyle w:val="ListParagraph"/>
              <w:numPr>
                <w:ilvl w:val="0"/>
                <w:numId w:val="52"/>
              </w:numPr>
            </w:pPr>
            <w:r>
              <w:t>Assess the potential for long-term loans that consider retirement income and lower future repayment burdens.</w:t>
            </w:r>
          </w:p>
          <w:p w14:paraId="6D5E8813" w14:textId="77777777" w:rsidR="005356A8" w:rsidRDefault="005356A8" w:rsidP="005356A8"/>
          <w:p w14:paraId="5E973291" w14:textId="4A888BA9" w:rsidR="005356A8" w:rsidRPr="00E3099E" w:rsidRDefault="005356A8" w:rsidP="00F031D4">
            <w:pPr>
              <w:pStyle w:val="Heading3"/>
              <w:numPr>
                <w:ilvl w:val="0"/>
                <w:numId w:val="42"/>
              </w:numPr>
              <w:spacing w:line="276" w:lineRule="auto"/>
              <w:rPr>
                <w:rFonts w:cs="Times New Roman"/>
                <w:color w:val="auto"/>
                <w:sz w:val="24"/>
                <w:szCs w:val="24"/>
                <w:highlight w:val="yellow"/>
                <w:u w:val="single"/>
              </w:rPr>
            </w:pPr>
            <w:r w:rsidRPr="00E3099E">
              <w:rPr>
                <w:rFonts w:cs="Times New Roman"/>
                <w:color w:val="auto"/>
                <w:sz w:val="24"/>
                <w:szCs w:val="24"/>
                <w:highlight w:val="yellow"/>
                <w:u w:val="single"/>
              </w:rPr>
              <w:lastRenderedPageBreak/>
              <w:t xml:space="preserve">Age Category: </w:t>
            </w:r>
            <w:r>
              <w:rPr>
                <w:rFonts w:cs="Times New Roman"/>
                <w:color w:val="auto"/>
                <w:sz w:val="24"/>
                <w:szCs w:val="24"/>
                <w:highlight w:val="yellow"/>
                <w:u w:val="single"/>
              </w:rPr>
              <w:t>60+</w:t>
            </w:r>
          </w:p>
          <w:p w14:paraId="697BD3A4" w14:textId="77777777" w:rsidR="005356A8" w:rsidRPr="009C146C" w:rsidRDefault="005356A8" w:rsidP="00F031D4">
            <w:pPr>
              <w:pStyle w:val="ListParagraph"/>
              <w:numPr>
                <w:ilvl w:val="0"/>
                <w:numId w:val="66"/>
              </w:numPr>
              <w:spacing w:line="276" w:lineRule="auto"/>
              <w:rPr>
                <w:rFonts w:cs="Times New Roman"/>
                <w:color w:val="auto"/>
                <w:szCs w:val="24"/>
              </w:rPr>
            </w:pPr>
            <w:r w:rsidRPr="009C146C">
              <w:rPr>
                <w:rFonts w:cs="Times New Roman"/>
                <w:b/>
                <w:bCs/>
                <w:color w:val="auto"/>
                <w:szCs w:val="24"/>
              </w:rPr>
              <w:t>Total Applicant:</w:t>
            </w:r>
            <w:r w:rsidRPr="009C146C">
              <w:rPr>
                <w:rFonts w:cs="Times New Roman"/>
                <w:color w:val="auto"/>
                <w:szCs w:val="24"/>
              </w:rPr>
              <w:t xml:space="preserve"> </w:t>
            </w:r>
            <w:r>
              <w:t>7,335</w:t>
            </w:r>
          </w:p>
          <w:p w14:paraId="4E733B28" w14:textId="77777777" w:rsidR="005356A8" w:rsidRPr="009C146C" w:rsidRDefault="005356A8" w:rsidP="00F031D4">
            <w:pPr>
              <w:pStyle w:val="ListParagraph"/>
              <w:numPr>
                <w:ilvl w:val="0"/>
                <w:numId w:val="66"/>
              </w:numPr>
              <w:spacing w:before="100" w:beforeAutospacing="1" w:after="100" w:afterAutospacing="1" w:line="276" w:lineRule="auto"/>
              <w:rPr>
                <w:rFonts w:cs="Times New Roman"/>
                <w:color w:val="auto"/>
                <w:szCs w:val="24"/>
              </w:rPr>
            </w:pPr>
            <w:r w:rsidRPr="009C146C">
              <w:rPr>
                <w:rFonts w:cs="Times New Roman"/>
                <w:b/>
                <w:bCs/>
                <w:color w:val="auto"/>
                <w:szCs w:val="24"/>
              </w:rPr>
              <w:t>Average</w:t>
            </w:r>
            <w:r w:rsidRPr="009C146C">
              <w:rPr>
                <w:rFonts w:cs="Times New Roman"/>
                <w:color w:val="auto"/>
                <w:szCs w:val="24"/>
              </w:rPr>
              <w:t xml:space="preserve"> </w:t>
            </w:r>
            <w:r w:rsidRPr="009C146C">
              <w:rPr>
                <w:rStyle w:val="Strong"/>
                <w:rFonts w:cs="Times New Roman"/>
                <w:color w:val="auto"/>
                <w:szCs w:val="24"/>
              </w:rPr>
              <w:t>EXT_SOURCE_1</w:t>
            </w:r>
            <w:r w:rsidRPr="009C146C">
              <w:rPr>
                <w:rFonts w:cs="Times New Roman"/>
                <w:color w:val="auto"/>
                <w:szCs w:val="24"/>
              </w:rPr>
              <w:t xml:space="preserve">: </w:t>
            </w:r>
            <w:r>
              <w:t>0.73</w:t>
            </w:r>
          </w:p>
          <w:p w14:paraId="35B13BAF" w14:textId="77777777" w:rsidR="005356A8" w:rsidRPr="009C146C" w:rsidRDefault="005356A8" w:rsidP="00F031D4">
            <w:pPr>
              <w:numPr>
                <w:ilvl w:val="0"/>
                <w:numId w:val="66"/>
              </w:numPr>
              <w:spacing w:before="100" w:beforeAutospacing="1" w:after="100" w:afterAutospacing="1" w:line="276" w:lineRule="auto"/>
              <w:rPr>
                <w:rFonts w:cs="Times New Roman"/>
                <w:color w:val="auto"/>
                <w:szCs w:val="24"/>
              </w:rPr>
            </w:pPr>
            <w:r w:rsidRPr="009C146C">
              <w:rPr>
                <w:rStyle w:val="Strong"/>
                <w:rFonts w:cs="Times New Roman"/>
                <w:color w:val="auto"/>
                <w:szCs w:val="24"/>
              </w:rPr>
              <w:t>Average EXT_SOURCE_2</w:t>
            </w:r>
            <w:r w:rsidRPr="009C146C">
              <w:rPr>
                <w:rFonts w:cs="Times New Roman"/>
                <w:color w:val="auto"/>
                <w:szCs w:val="24"/>
              </w:rPr>
              <w:t xml:space="preserve">: </w:t>
            </w:r>
            <w:r>
              <w:t>0.54</w:t>
            </w:r>
          </w:p>
          <w:p w14:paraId="6B4B6D5B" w14:textId="77777777" w:rsidR="005356A8" w:rsidRPr="0097244B" w:rsidRDefault="005356A8" w:rsidP="00F031D4">
            <w:pPr>
              <w:numPr>
                <w:ilvl w:val="0"/>
                <w:numId w:val="66"/>
              </w:numPr>
              <w:spacing w:before="100" w:beforeAutospacing="1" w:after="100" w:afterAutospacing="1"/>
              <w:rPr>
                <w:rFonts w:cs="Times New Roman"/>
                <w:color w:val="auto"/>
                <w:szCs w:val="24"/>
              </w:rPr>
            </w:pPr>
            <w:r w:rsidRPr="009C146C">
              <w:rPr>
                <w:rStyle w:val="Strong"/>
                <w:rFonts w:cs="Times New Roman"/>
                <w:color w:val="auto"/>
                <w:szCs w:val="24"/>
              </w:rPr>
              <w:t>Average EXT_SOURCE_3</w:t>
            </w:r>
            <w:r w:rsidRPr="009C146C">
              <w:rPr>
                <w:rFonts w:cs="Times New Roman"/>
                <w:color w:val="auto"/>
                <w:szCs w:val="24"/>
              </w:rPr>
              <w:t xml:space="preserve">: </w:t>
            </w:r>
            <w:r>
              <w:t>0.56</w:t>
            </w:r>
          </w:p>
          <w:p w14:paraId="47AF3285" w14:textId="77777777" w:rsidR="005356A8" w:rsidRDefault="005356A8" w:rsidP="005356A8"/>
          <w:p w14:paraId="2731F8E7" w14:textId="77777777" w:rsidR="005356A8" w:rsidRPr="0097244B" w:rsidRDefault="005356A8" w:rsidP="005356A8">
            <w:pPr>
              <w:rPr>
                <w:b/>
                <w:bCs/>
                <w:sz w:val="28"/>
                <w:szCs w:val="24"/>
                <w:u w:val="single"/>
              </w:rPr>
            </w:pPr>
            <w:r w:rsidRPr="0097244B">
              <w:rPr>
                <w:b/>
                <w:bCs/>
                <w:sz w:val="28"/>
                <w:szCs w:val="24"/>
                <w:highlight w:val="green"/>
                <w:u w:val="single"/>
              </w:rPr>
              <w:t>Analysis:</w:t>
            </w:r>
          </w:p>
          <w:p w14:paraId="43266E90" w14:textId="77777777" w:rsidR="005356A8" w:rsidRDefault="005356A8" w:rsidP="00F031D4">
            <w:pPr>
              <w:pStyle w:val="ListParagraph"/>
              <w:numPr>
                <w:ilvl w:val="0"/>
                <w:numId w:val="53"/>
              </w:numPr>
            </w:pPr>
            <w:r w:rsidRPr="0097244B">
              <w:rPr>
                <w:rStyle w:val="Strong"/>
                <w:color w:val="auto"/>
              </w:rPr>
              <w:t>Established Credit Histories</w:t>
            </w:r>
            <w:r w:rsidRPr="0097244B">
              <w:t>: The highest average credit scores indicate that older adults generally have the most stable financial situations, likely benefiting from substantial credit histories.</w:t>
            </w:r>
          </w:p>
          <w:p w14:paraId="346C7071" w14:textId="77777777" w:rsidR="005356A8" w:rsidRPr="0097244B" w:rsidRDefault="005356A8" w:rsidP="005356A8">
            <w:pPr>
              <w:pStyle w:val="ListParagraph"/>
            </w:pPr>
          </w:p>
          <w:p w14:paraId="3F2268A1" w14:textId="77777777" w:rsidR="005356A8" w:rsidRDefault="005356A8" w:rsidP="00F031D4">
            <w:pPr>
              <w:pStyle w:val="ListParagraph"/>
              <w:numPr>
                <w:ilvl w:val="0"/>
                <w:numId w:val="53"/>
              </w:numPr>
            </w:pPr>
            <w:r w:rsidRPr="0097244B">
              <w:rPr>
                <w:rStyle w:val="Strong"/>
                <w:color w:val="auto"/>
              </w:rPr>
              <w:t>Changing Financial Goals</w:t>
            </w:r>
            <w:r w:rsidRPr="0097244B">
              <w:t>: This demographic may seek loans for downsizing, retirement homes, or consolidating existing debt.</w:t>
            </w:r>
          </w:p>
          <w:p w14:paraId="2614D091" w14:textId="77777777" w:rsidR="005356A8" w:rsidRPr="0097244B" w:rsidRDefault="005356A8" w:rsidP="005356A8">
            <w:pPr>
              <w:pStyle w:val="ListParagraph"/>
            </w:pPr>
          </w:p>
          <w:p w14:paraId="0792099F" w14:textId="77777777" w:rsidR="005356A8" w:rsidRPr="0097244B" w:rsidRDefault="005356A8" w:rsidP="005356A8">
            <w:pPr>
              <w:rPr>
                <w:b/>
                <w:bCs/>
                <w:sz w:val="28"/>
                <w:szCs w:val="24"/>
                <w:u w:val="single"/>
              </w:rPr>
            </w:pPr>
            <w:r w:rsidRPr="0097244B">
              <w:rPr>
                <w:b/>
                <w:bCs/>
                <w:sz w:val="28"/>
                <w:szCs w:val="24"/>
                <w:highlight w:val="green"/>
                <w:u w:val="single"/>
              </w:rPr>
              <w:t>Implications for Lenders:</w:t>
            </w:r>
          </w:p>
          <w:p w14:paraId="0887BC0F" w14:textId="77777777" w:rsidR="005356A8" w:rsidRDefault="005356A8" w:rsidP="00F031D4">
            <w:pPr>
              <w:pStyle w:val="ListParagraph"/>
              <w:numPr>
                <w:ilvl w:val="0"/>
                <w:numId w:val="54"/>
              </w:numPr>
            </w:pPr>
            <w:r w:rsidRPr="0097244B">
              <w:rPr>
                <w:rStyle w:val="Strong"/>
                <w:color w:val="auto"/>
              </w:rPr>
              <w:t>Retirement-Focused Products</w:t>
            </w:r>
            <w:r w:rsidRPr="0097244B">
              <w:t>: Consider offering loans specifically tailored for retirement-related expenses or downsizing.</w:t>
            </w:r>
          </w:p>
          <w:p w14:paraId="5A462DC4" w14:textId="77777777" w:rsidR="005356A8" w:rsidRPr="0097244B" w:rsidRDefault="005356A8" w:rsidP="005356A8">
            <w:pPr>
              <w:pStyle w:val="ListParagraph"/>
            </w:pPr>
          </w:p>
          <w:p w14:paraId="51569962" w14:textId="77777777" w:rsidR="005356A8" w:rsidRDefault="005356A8" w:rsidP="00F031D4">
            <w:pPr>
              <w:pStyle w:val="ListParagraph"/>
              <w:numPr>
                <w:ilvl w:val="0"/>
                <w:numId w:val="54"/>
              </w:numPr>
            </w:pPr>
            <w:r w:rsidRPr="0097244B">
              <w:rPr>
                <w:rStyle w:val="Strong"/>
                <w:color w:val="auto"/>
              </w:rPr>
              <w:t>Risk Management</w:t>
            </w:r>
            <w:r w:rsidRPr="0097244B">
              <w:t>: While this group is typically lower risk, lenders should still assess individual financial situations, especially concerning potential healthcare costs.</w:t>
            </w:r>
          </w:p>
          <w:p w14:paraId="02473500" w14:textId="77777777" w:rsidR="005356A8" w:rsidRPr="0097244B" w:rsidRDefault="005356A8" w:rsidP="005356A8">
            <w:pPr>
              <w:pStyle w:val="ListParagraph"/>
            </w:pPr>
          </w:p>
          <w:p w14:paraId="03E821FC" w14:textId="77777777" w:rsidR="005356A8" w:rsidRDefault="005356A8" w:rsidP="005356A8"/>
          <w:p w14:paraId="7B6C7A50" w14:textId="77777777" w:rsidR="005356A8" w:rsidRPr="0097244B" w:rsidRDefault="005356A8" w:rsidP="005356A8">
            <w:pPr>
              <w:rPr>
                <w:b/>
                <w:bCs/>
                <w:sz w:val="28"/>
                <w:szCs w:val="24"/>
                <w:u w:val="single"/>
              </w:rPr>
            </w:pPr>
            <w:r w:rsidRPr="0097244B">
              <w:rPr>
                <w:b/>
                <w:bCs/>
                <w:sz w:val="28"/>
                <w:szCs w:val="24"/>
                <w:highlight w:val="green"/>
                <w:u w:val="single"/>
              </w:rPr>
              <w:t>Recommendations:</w:t>
            </w:r>
          </w:p>
          <w:p w14:paraId="0B9D50FE" w14:textId="77777777" w:rsidR="005356A8" w:rsidRDefault="005356A8" w:rsidP="00F031D4">
            <w:pPr>
              <w:pStyle w:val="ListParagraph"/>
              <w:numPr>
                <w:ilvl w:val="0"/>
                <w:numId w:val="55"/>
              </w:numPr>
            </w:pPr>
            <w:r w:rsidRPr="0097244B">
              <w:t>Create informational resources or workshops focused on retirement financing and planning.</w:t>
            </w:r>
          </w:p>
          <w:p w14:paraId="2D38D28D" w14:textId="77777777" w:rsidR="005356A8" w:rsidRPr="0097244B" w:rsidRDefault="005356A8" w:rsidP="005356A8">
            <w:pPr>
              <w:pStyle w:val="ListParagraph"/>
            </w:pPr>
          </w:p>
          <w:p w14:paraId="77F2407D" w14:textId="77777777" w:rsidR="005356A8" w:rsidRPr="0097244B" w:rsidRDefault="005356A8" w:rsidP="00F031D4">
            <w:pPr>
              <w:pStyle w:val="ListParagraph"/>
              <w:numPr>
                <w:ilvl w:val="0"/>
                <w:numId w:val="55"/>
              </w:numPr>
            </w:pPr>
            <w:r w:rsidRPr="0097244B">
              <w:t>Develop personalized loan options that respect their fixed income, with emphasis on lower payments or longer terms.</w:t>
            </w:r>
          </w:p>
          <w:p w14:paraId="23A0F060" w14:textId="77777777" w:rsidR="005356A8" w:rsidRDefault="005356A8" w:rsidP="005356A8"/>
          <w:p w14:paraId="70325B2E" w14:textId="77777777" w:rsidR="005356A8" w:rsidRDefault="005356A8" w:rsidP="005356A8"/>
          <w:p w14:paraId="56E0D86A" w14:textId="77777777" w:rsidR="005356A8" w:rsidRPr="005075BA" w:rsidRDefault="005356A8" w:rsidP="005356A8">
            <w:pPr>
              <w:rPr>
                <w:b/>
                <w:bCs/>
                <w:color w:val="auto"/>
                <w:sz w:val="28"/>
                <w:szCs w:val="24"/>
                <w:u w:val="single"/>
              </w:rPr>
            </w:pPr>
            <w:r w:rsidRPr="005075BA">
              <w:rPr>
                <w:b/>
                <w:bCs/>
                <w:sz w:val="28"/>
                <w:szCs w:val="24"/>
                <w:highlight w:val="green"/>
                <w:u w:val="single"/>
              </w:rPr>
              <w:t>Conclusion</w:t>
            </w:r>
          </w:p>
          <w:p w14:paraId="0ADB3925" w14:textId="77777777" w:rsidR="005356A8" w:rsidRDefault="005356A8" w:rsidP="005356A8">
            <w:r>
              <w:t>The breakdown of loan applicants by age category reveals distinct patterns in creditworthiness, financial needs, and potential risks. By understanding these nuances, lenders can better tailor their products and services, effectively meet the needs of each demographic, and mitigate risks associated with loan defaults. Continuous analysis and adjustments based on changing economic conditions will be crucial in maintaining relevant and effective lending strategies.</w:t>
            </w:r>
          </w:p>
          <w:p w14:paraId="1AC8A3B0" w14:textId="77777777" w:rsidR="00C37D36" w:rsidRDefault="00C37D36" w:rsidP="005356A8"/>
          <w:p w14:paraId="0AB78DE8" w14:textId="77777777" w:rsidR="00C37D36" w:rsidRDefault="00C37D36" w:rsidP="005356A8"/>
          <w:p w14:paraId="27EF8CA6" w14:textId="77777777" w:rsidR="00C37D36" w:rsidRDefault="00C37D36" w:rsidP="005356A8"/>
          <w:p w14:paraId="396F6B26" w14:textId="63F1C339" w:rsidR="00C37D36" w:rsidRPr="00C37D36" w:rsidRDefault="00C37D36" w:rsidP="00F031D4">
            <w:pPr>
              <w:pStyle w:val="ListParagraph"/>
              <w:numPr>
                <w:ilvl w:val="0"/>
                <w:numId w:val="61"/>
              </w:numPr>
            </w:pPr>
            <w:r w:rsidRPr="00A27DC4">
              <w:rPr>
                <w:b/>
                <w:bCs/>
              </w:rPr>
              <w:t>INCOME (AMT_INCOME_TOTAL):</w:t>
            </w:r>
          </w:p>
          <w:p w14:paraId="456DB1AE" w14:textId="77777777" w:rsidR="00B7603A" w:rsidRDefault="00B7603A" w:rsidP="00C37D36">
            <w:pPr>
              <w:shd w:val="clear" w:color="auto" w:fill="FFFFFF"/>
              <w:jc w:val="left"/>
              <w:rPr>
                <w:rFonts w:ascii="Consolas" w:eastAsia="Times New Roman" w:hAnsi="Consolas" w:cs="Times New Roman"/>
                <w:b/>
                <w:bCs/>
                <w:color w:val="800000"/>
                <w:sz w:val="20"/>
                <w:szCs w:val="20"/>
                <w:lang w:val="en-MY"/>
              </w:rPr>
            </w:pPr>
          </w:p>
          <w:p w14:paraId="485D1BE5" w14:textId="6BD42A75"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b/>
                <w:bCs/>
                <w:color w:val="800000"/>
                <w:sz w:val="20"/>
                <w:szCs w:val="20"/>
                <w:lang w:val="en-MY"/>
              </w:rPr>
              <w:t>SELECT</w:t>
            </w:r>
          </w:p>
          <w:p w14:paraId="3703EE91"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proofErr w:type="spellStart"/>
            <w:r w:rsidRPr="004D4F79">
              <w:rPr>
                <w:rFonts w:ascii="Consolas" w:eastAsia="Times New Roman" w:hAnsi="Consolas" w:cs="Times New Roman"/>
                <w:i/>
                <w:iCs/>
                <w:color w:val="006464"/>
                <w:sz w:val="20"/>
                <w:szCs w:val="20"/>
                <w:lang w:val="en-MY"/>
              </w:rPr>
              <w:t>Income_Category</w:t>
            </w:r>
            <w:proofErr w:type="spellEnd"/>
            <w:r w:rsidRPr="004D4F79">
              <w:rPr>
                <w:rFonts w:ascii="Consolas" w:eastAsia="Times New Roman" w:hAnsi="Consolas" w:cs="Times New Roman"/>
                <w:color w:val="000000"/>
                <w:sz w:val="20"/>
                <w:szCs w:val="20"/>
                <w:lang w:val="en-MY"/>
              </w:rPr>
              <w:t>,</w:t>
            </w:r>
          </w:p>
          <w:p w14:paraId="2CE40A5E"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proofErr w:type="gramStart"/>
            <w:r w:rsidRPr="004D4F79">
              <w:rPr>
                <w:rFonts w:ascii="Consolas" w:eastAsia="Times New Roman" w:hAnsi="Consolas" w:cs="Times New Roman"/>
                <w:b/>
                <w:bCs/>
                <w:color w:val="000080"/>
                <w:sz w:val="20"/>
                <w:szCs w:val="20"/>
                <w:lang w:val="en-MY"/>
              </w:rPr>
              <w:t>COUNT</w:t>
            </w:r>
            <w:r w:rsidRPr="004D4F79">
              <w:rPr>
                <w:rFonts w:ascii="Consolas" w:eastAsia="Times New Roman" w:hAnsi="Consolas" w:cs="Times New Roman"/>
                <w:color w:val="000000"/>
                <w:sz w:val="20"/>
                <w:szCs w:val="20"/>
                <w:lang w:val="en-MY"/>
              </w:rPr>
              <w:t>(</w:t>
            </w:r>
            <w:proofErr w:type="gramEnd"/>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AS</w:t>
            </w:r>
            <w:r w:rsidRPr="004D4F79">
              <w:rPr>
                <w:rFonts w:ascii="Consolas" w:eastAsia="Times New Roman" w:hAnsi="Consolas" w:cs="Times New Roman"/>
                <w:color w:val="000000"/>
                <w:sz w:val="20"/>
                <w:szCs w:val="20"/>
                <w:lang w:val="en-MY"/>
              </w:rPr>
              <w:t xml:space="preserve"> </w:t>
            </w:r>
            <w:proofErr w:type="spellStart"/>
            <w:r w:rsidRPr="004D4F79">
              <w:rPr>
                <w:rFonts w:ascii="Consolas" w:eastAsia="Times New Roman" w:hAnsi="Consolas" w:cs="Times New Roman"/>
                <w:i/>
                <w:iCs/>
                <w:color w:val="006464"/>
                <w:sz w:val="20"/>
                <w:szCs w:val="20"/>
                <w:lang w:val="en-MY"/>
              </w:rPr>
              <w:t>Total_Applicant</w:t>
            </w:r>
            <w:proofErr w:type="spellEnd"/>
            <w:r w:rsidRPr="004D4F79">
              <w:rPr>
                <w:rFonts w:ascii="Consolas" w:eastAsia="Times New Roman" w:hAnsi="Consolas" w:cs="Times New Roman"/>
                <w:color w:val="000000"/>
                <w:sz w:val="20"/>
                <w:szCs w:val="20"/>
                <w:lang w:val="en-MY"/>
              </w:rPr>
              <w:t>,</w:t>
            </w:r>
          </w:p>
          <w:p w14:paraId="436E7BE2"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lastRenderedPageBreak/>
              <w:t xml:space="preserve">    </w:t>
            </w:r>
            <w:r w:rsidRPr="004D4F79">
              <w:rPr>
                <w:rFonts w:ascii="Consolas" w:eastAsia="Times New Roman" w:hAnsi="Consolas" w:cs="Times New Roman"/>
                <w:b/>
                <w:bCs/>
                <w:color w:val="000080"/>
                <w:sz w:val="20"/>
                <w:szCs w:val="20"/>
                <w:lang w:val="en-MY"/>
              </w:rPr>
              <w:t>ROUND</w:t>
            </w:r>
            <w:r w:rsidRPr="004D4F79">
              <w:rPr>
                <w:rFonts w:ascii="Consolas" w:eastAsia="Times New Roman" w:hAnsi="Consolas" w:cs="Times New Roman"/>
                <w:color w:val="000000"/>
                <w:sz w:val="20"/>
                <w:szCs w:val="20"/>
                <w:lang w:val="en-MY"/>
              </w:rPr>
              <w:t>(</w:t>
            </w:r>
            <w:r w:rsidRPr="004D4F79">
              <w:rPr>
                <w:rFonts w:ascii="Consolas" w:eastAsia="Times New Roman" w:hAnsi="Consolas" w:cs="Times New Roman"/>
                <w:b/>
                <w:bCs/>
                <w:color w:val="000080"/>
                <w:sz w:val="20"/>
                <w:szCs w:val="20"/>
                <w:lang w:val="en-MY"/>
              </w:rPr>
              <w:t>AVG</w:t>
            </w:r>
            <w:r w:rsidRPr="004D4F79">
              <w:rPr>
                <w:rFonts w:ascii="Consolas" w:eastAsia="Times New Roman" w:hAnsi="Consolas" w:cs="Times New Roman"/>
                <w:color w:val="000000"/>
                <w:sz w:val="20"/>
                <w:szCs w:val="20"/>
                <w:lang w:val="en-MY"/>
              </w:rPr>
              <w:t>(</w:t>
            </w:r>
            <w:r w:rsidRPr="004D4F79">
              <w:rPr>
                <w:rFonts w:ascii="Consolas" w:eastAsia="Times New Roman" w:hAnsi="Consolas" w:cs="Times New Roman"/>
                <w:color w:val="006464"/>
                <w:sz w:val="20"/>
                <w:szCs w:val="20"/>
                <w:lang w:val="en-MY"/>
              </w:rPr>
              <w:t>EXT_SOURCE_1</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color w:val="0000FF"/>
                <w:sz w:val="20"/>
                <w:szCs w:val="20"/>
                <w:lang w:val="en-MY"/>
              </w:rPr>
              <w:t>2</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AS</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i/>
                <w:iCs/>
                <w:color w:val="006464"/>
                <w:sz w:val="20"/>
                <w:szCs w:val="20"/>
                <w:lang w:val="en-MY"/>
              </w:rPr>
              <w:t>Avg_Ext_Source_1</w:t>
            </w:r>
            <w:r w:rsidRPr="004D4F79">
              <w:rPr>
                <w:rFonts w:ascii="Consolas" w:eastAsia="Times New Roman" w:hAnsi="Consolas" w:cs="Times New Roman"/>
                <w:color w:val="000000"/>
                <w:sz w:val="20"/>
                <w:szCs w:val="20"/>
                <w:lang w:val="en-MY"/>
              </w:rPr>
              <w:t>,</w:t>
            </w:r>
          </w:p>
          <w:p w14:paraId="00936EBD"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000080"/>
                <w:sz w:val="20"/>
                <w:szCs w:val="20"/>
                <w:lang w:val="en-MY"/>
              </w:rPr>
              <w:t>ROUND</w:t>
            </w:r>
            <w:r w:rsidRPr="004D4F79">
              <w:rPr>
                <w:rFonts w:ascii="Consolas" w:eastAsia="Times New Roman" w:hAnsi="Consolas" w:cs="Times New Roman"/>
                <w:color w:val="000000"/>
                <w:sz w:val="20"/>
                <w:szCs w:val="20"/>
                <w:lang w:val="en-MY"/>
              </w:rPr>
              <w:t>(</w:t>
            </w:r>
            <w:r w:rsidRPr="004D4F79">
              <w:rPr>
                <w:rFonts w:ascii="Consolas" w:eastAsia="Times New Roman" w:hAnsi="Consolas" w:cs="Times New Roman"/>
                <w:b/>
                <w:bCs/>
                <w:color w:val="000080"/>
                <w:sz w:val="20"/>
                <w:szCs w:val="20"/>
                <w:lang w:val="en-MY"/>
              </w:rPr>
              <w:t>AVG</w:t>
            </w:r>
            <w:r w:rsidRPr="004D4F79">
              <w:rPr>
                <w:rFonts w:ascii="Consolas" w:eastAsia="Times New Roman" w:hAnsi="Consolas" w:cs="Times New Roman"/>
                <w:color w:val="000000"/>
                <w:sz w:val="20"/>
                <w:szCs w:val="20"/>
                <w:lang w:val="en-MY"/>
              </w:rPr>
              <w:t>(</w:t>
            </w:r>
            <w:r w:rsidRPr="004D4F79">
              <w:rPr>
                <w:rFonts w:ascii="Consolas" w:eastAsia="Times New Roman" w:hAnsi="Consolas" w:cs="Times New Roman"/>
                <w:color w:val="006464"/>
                <w:sz w:val="20"/>
                <w:szCs w:val="20"/>
                <w:lang w:val="en-MY"/>
              </w:rPr>
              <w:t>EXT_SOURCE_2</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color w:val="0000FF"/>
                <w:sz w:val="20"/>
                <w:szCs w:val="20"/>
                <w:lang w:val="en-MY"/>
              </w:rPr>
              <w:t>2</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AS</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i/>
                <w:iCs/>
                <w:color w:val="006464"/>
                <w:sz w:val="20"/>
                <w:szCs w:val="20"/>
                <w:lang w:val="en-MY"/>
              </w:rPr>
              <w:t>Avg_Ext_Source_2</w:t>
            </w:r>
            <w:r w:rsidRPr="004D4F79">
              <w:rPr>
                <w:rFonts w:ascii="Consolas" w:eastAsia="Times New Roman" w:hAnsi="Consolas" w:cs="Times New Roman"/>
                <w:color w:val="000000"/>
                <w:sz w:val="20"/>
                <w:szCs w:val="20"/>
                <w:lang w:val="en-MY"/>
              </w:rPr>
              <w:t>,</w:t>
            </w:r>
          </w:p>
          <w:p w14:paraId="330BEFC6"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000080"/>
                <w:sz w:val="20"/>
                <w:szCs w:val="20"/>
                <w:lang w:val="en-MY"/>
              </w:rPr>
              <w:t>ROUND</w:t>
            </w:r>
            <w:r w:rsidRPr="004D4F79">
              <w:rPr>
                <w:rFonts w:ascii="Consolas" w:eastAsia="Times New Roman" w:hAnsi="Consolas" w:cs="Times New Roman"/>
                <w:color w:val="000000"/>
                <w:sz w:val="20"/>
                <w:szCs w:val="20"/>
                <w:lang w:val="en-MY"/>
              </w:rPr>
              <w:t>(</w:t>
            </w:r>
            <w:r w:rsidRPr="004D4F79">
              <w:rPr>
                <w:rFonts w:ascii="Consolas" w:eastAsia="Times New Roman" w:hAnsi="Consolas" w:cs="Times New Roman"/>
                <w:b/>
                <w:bCs/>
                <w:color w:val="000080"/>
                <w:sz w:val="20"/>
                <w:szCs w:val="20"/>
                <w:lang w:val="en-MY"/>
              </w:rPr>
              <w:t>AVG</w:t>
            </w:r>
            <w:r w:rsidRPr="004D4F79">
              <w:rPr>
                <w:rFonts w:ascii="Consolas" w:eastAsia="Times New Roman" w:hAnsi="Consolas" w:cs="Times New Roman"/>
                <w:color w:val="000000"/>
                <w:sz w:val="20"/>
                <w:szCs w:val="20"/>
                <w:lang w:val="en-MY"/>
              </w:rPr>
              <w:t>(</w:t>
            </w:r>
            <w:r w:rsidRPr="004D4F79">
              <w:rPr>
                <w:rFonts w:ascii="Consolas" w:eastAsia="Times New Roman" w:hAnsi="Consolas" w:cs="Times New Roman"/>
                <w:color w:val="006464"/>
                <w:sz w:val="20"/>
                <w:szCs w:val="20"/>
                <w:lang w:val="en-MY"/>
              </w:rPr>
              <w:t>EXT_SOURCE_3</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color w:val="0000FF"/>
                <w:sz w:val="20"/>
                <w:szCs w:val="20"/>
                <w:lang w:val="en-MY"/>
              </w:rPr>
              <w:t>2</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AS</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i/>
                <w:iCs/>
                <w:color w:val="006464"/>
                <w:sz w:val="20"/>
                <w:szCs w:val="20"/>
                <w:lang w:val="en-MY"/>
              </w:rPr>
              <w:t>Avg_Ext_Source_3</w:t>
            </w:r>
          </w:p>
          <w:p w14:paraId="6BFA51B9"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b/>
                <w:bCs/>
                <w:color w:val="800000"/>
                <w:sz w:val="20"/>
                <w:szCs w:val="20"/>
                <w:lang w:val="en-MY"/>
              </w:rPr>
              <w:t>FROM</w:t>
            </w:r>
            <w:r w:rsidRPr="004D4F79">
              <w:rPr>
                <w:rFonts w:ascii="Consolas" w:eastAsia="Times New Roman" w:hAnsi="Consolas" w:cs="Times New Roman"/>
                <w:color w:val="000000"/>
                <w:sz w:val="20"/>
                <w:szCs w:val="20"/>
                <w:lang w:val="en-MY"/>
              </w:rPr>
              <w:t xml:space="preserve"> (</w:t>
            </w:r>
          </w:p>
          <w:p w14:paraId="7D1E26E5"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SELECT</w:t>
            </w:r>
          </w:p>
          <w:p w14:paraId="08C70B04"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CASE</w:t>
            </w:r>
            <w:r w:rsidRPr="004D4F79">
              <w:rPr>
                <w:rFonts w:ascii="Consolas" w:eastAsia="Times New Roman" w:hAnsi="Consolas" w:cs="Times New Roman"/>
                <w:color w:val="000000"/>
                <w:sz w:val="20"/>
                <w:szCs w:val="20"/>
                <w:lang w:val="en-MY"/>
              </w:rPr>
              <w:t xml:space="preserve"> </w:t>
            </w:r>
          </w:p>
          <w:p w14:paraId="56FE5A9D"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WHEN</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color w:val="006464"/>
                <w:sz w:val="20"/>
                <w:szCs w:val="20"/>
                <w:lang w:val="en-MY"/>
              </w:rPr>
              <w:t>AMT_INCOME_TOTAL</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IS</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NULL</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THEN</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008000"/>
                <w:sz w:val="20"/>
                <w:szCs w:val="20"/>
                <w:lang w:val="en-MY"/>
              </w:rPr>
              <w:t>'Income Not Provided'</w:t>
            </w:r>
          </w:p>
          <w:p w14:paraId="76E721C8"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WHEN</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color w:val="006464"/>
                <w:sz w:val="20"/>
                <w:szCs w:val="20"/>
                <w:lang w:val="en-MY"/>
              </w:rPr>
              <w:t>AMT_INCOME_TOTAL</w:t>
            </w:r>
            <w:r w:rsidRPr="004D4F79">
              <w:rPr>
                <w:rFonts w:ascii="Consolas" w:eastAsia="Times New Roman" w:hAnsi="Consolas" w:cs="Times New Roman"/>
                <w:color w:val="000000"/>
                <w:sz w:val="20"/>
                <w:szCs w:val="20"/>
                <w:lang w:val="en-MY"/>
              </w:rPr>
              <w:t xml:space="preserve"> &lt; </w:t>
            </w:r>
            <w:r w:rsidRPr="004D4F79">
              <w:rPr>
                <w:rFonts w:ascii="Consolas" w:eastAsia="Times New Roman" w:hAnsi="Consolas" w:cs="Times New Roman"/>
                <w:color w:val="0000FF"/>
                <w:sz w:val="20"/>
                <w:szCs w:val="20"/>
                <w:lang w:val="en-MY"/>
              </w:rPr>
              <w:t>15000</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THEN</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008000"/>
                <w:sz w:val="20"/>
                <w:szCs w:val="20"/>
                <w:lang w:val="en-MY"/>
              </w:rPr>
              <w:t>'Very Low Income'</w:t>
            </w:r>
          </w:p>
          <w:p w14:paraId="1C07F350"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WHEN</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color w:val="006464"/>
                <w:sz w:val="20"/>
                <w:szCs w:val="20"/>
                <w:lang w:val="en-MY"/>
              </w:rPr>
              <w:t>AMT_INCOME_TOTAL</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BETWEEN</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color w:val="0000FF"/>
                <w:sz w:val="20"/>
                <w:szCs w:val="20"/>
                <w:lang w:val="en-MY"/>
              </w:rPr>
              <w:t>15000</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AND</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color w:val="0000FF"/>
                <w:sz w:val="20"/>
                <w:szCs w:val="20"/>
                <w:lang w:val="en-MY"/>
              </w:rPr>
              <w:t>29999</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THEN</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008000"/>
                <w:sz w:val="20"/>
                <w:szCs w:val="20"/>
                <w:lang w:val="en-MY"/>
              </w:rPr>
              <w:t>'Low Income'</w:t>
            </w:r>
          </w:p>
          <w:p w14:paraId="780E0F10"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WHEN</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color w:val="006464"/>
                <w:sz w:val="20"/>
                <w:szCs w:val="20"/>
                <w:lang w:val="en-MY"/>
              </w:rPr>
              <w:t>AMT_INCOME_TOTAL</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BETWEEN</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color w:val="0000FF"/>
                <w:sz w:val="20"/>
                <w:szCs w:val="20"/>
                <w:lang w:val="en-MY"/>
              </w:rPr>
              <w:t>30000</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AND</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color w:val="0000FF"/>
                <w:sz w:val="20"/>
                <w:szCs w:val="20"/>
                <w:lang w:val="en-MY"/>
              </w:rPr>
              <w:t>49999</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THEN</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008000"/>
                <w:sz w:val="20"/>
                <w:szCs w:val="20"/>
                <w:lang w:val="en-MY"/>
              </w:rPr>
              <w:t>'Lower-Medium Income'</w:t>
            </w:r>
          </w:p>
          <w:p w14:paraId="4E64D232"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WHEN</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color w:val="006464"/>
                <w:sz w:val="20"/>
                <w:szCs w:val="20"/>
                <w:lang w:val="en-MY"/>
              </w:rPr>
              <w:t>AMT_INCOME_TOTAL</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BETWEEN</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color w:val="0000FF"/>
                <w:sz w:val="20"/>
                <w:szCs w:val="20"/>
                <w:lang w:val="en-MY"/>
              </w:rPr>
              <w:t>50000</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AND</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color w:val="0000FF"/>
                <w:sz w:val="20"/>
                <w:szCs w:val="20"/>
                <w:lang w:val="en-MY"/>
              </w:rPr>
              <w:t>74999</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THEN</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008000"/>
                <w:sz w:val="20"/>
                <w:szCs w:val="20"/>
                <w:lang w:val="en-MY"/>
              </w:rPr>
              <w:t>'Upper-Medium Income'</w:t>
            </w:r>
          </w:p>
          <w:p w14:paraId="0CE0ABE6"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WHEN</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color w:val="006464"/>
                <w:sz w:val="20"/>
                <w:szCs w:val="20"/>
                <w:lang w:val="en-MY"/>
              </w:rPr>
              <w:t>AMT_INCOME_TOTAL</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BETWEEN</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color w:val="0000FF"/>
                <w:sz w:val="20"/>
                <w:szCs w:val="20"/>
                <w:lang w:val="en-MY"/>
              </w:rPr>
              <w:t>75000</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AND</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color w:val="0000FF"/>
                <w:sz w:val="20"/>
                <w:szCs w:val="20"/>
                <w:lang w:val="en-MY"/>
              </w:rPr>
              <w:t>99999</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THEN</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008000"/>
                <w:sz w:val="20"/>
                <w:szCs w:val="20"/>
                <w:lang w:val="en-MY"/>
              </w:rPr>
              <w:t>'High Income'</w:t>
            </w:r>
          </w:p>
          <w:p w14:paraId="222F40F7"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ELSE</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008000"/>
                <w:sz w:val="20"/>
                <w:szCs w:val="20"/>
                <w:lang w:val="en-MY"/>
              </w:rPr>
              <w:t>'Very High Income'</w:t>
            </w:r>
          </w:p>
          <w:p w14:paraId="09DC163B"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END</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AS</w:t>
            </w:r>
            <w:r w:rsidRPr="004D4F79">
              <w:rPr>
                <w:rFonts w:ascii="Consolas" w:eastAsia="Times New Roman" w:hAnsi="Consolas" w:cs="Times New Roman"/>
                <w:color w:val="000000"/>
                <w:sz w:val="20"/>
                <w:szCs w:val="20"/>
                <w:lang w:val="en-MY"/>
              </w:rPr>
              <w:t xml:space="preserve"> </w:t>
            </w:r>
            <w:proofErr w:type="spellStart"/>
            <w:r w:rsidRPr="004D4F79">
              <w:rPr>
                <w:rFonts w:ascii="Consolas" w:eastAsia="Times New Roman" w:hAnsi="Consolas" w:cs="Times New Roman"/>
                <w:i/>
                <w:iCs/>
                <w:color w:val="006464"/>
                <w:sz w:val="20"/>
                <w:szCs w:val="20"/>
                <w:lang w:val="en-MY"/>
              </w:rPr>
              <w:t>Income_Category</w:t>
            </w:r>
            <w:proofErr w:type="spellEnd"/>
            <w:r w:rsidRPr="004D4F79">
              <w:rPr>
                <w:rFonts w:ascii="Consolas" w:eastAsia="Times New Roman" w:hAnsi="Consolas" w:cs="Times New Roman"/>
                <w:color w:val="000000"/>
                <w:sz w:val="20"/>
                <w:szCs w:val="20"/>
                <w:lang w:val="en-MY"/>
              </w:rPr>
              <w:t>,</w:t>
            </w:r>
          </w:p>
          <w:p w14:paraId="5B4D8862"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color w:val="006464"/>
                <w:sz w:val="20"/>
                <w:szCs w:val="20"/>
                <w:lang w:val="en-MY"/>
              </w:rPr>
              <w:t>EXT_SOURCE_1</w:t>
            </w:r>
            <w:r w:rsidRPr="004D4F79">
              <w:rPr>
                <w:rFonts w:ascii="Consolas" w:eastAsia="Times New Roman" w:hAnsi="Consolas" w:cs="Times New Roman"/>
                <w:color w:val="000000"/>
                <w:sz w:val="20"/>
                <w:szCs w:val="20"/>
                <w:lang w:val="en-MY"/>
              </w:rPr>
              <w:t>,</w:t>
            </w:r>
          </w:p>
          <w:p w14:paraId="48760539"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color w:val="006464"/>
                <w:sz w:val="20"/>
                <w:szCs w:val="20"/>
                <w:lang w:val="en-MY"/>
              </w:rPr>
              <w:t>EXT_SOURCE_2</w:t>
            </w:r>
            <w:r w:rsidRPr="004D4F79">
              <w:rPr>
                <w:rFonts w:ascii="Consolas" w:eastAsia="Times New Roman" w:hAnsi="Consolas" w:cs="Times New Roman"/>
                <w:color w:val="000000"/>
                <w:sz w:val="20"/>
                <w:szCs w:val="20"/>
                <w:lang w:val="en-MY"/>
              </w:rPr>
              <w:t>,</w:t>
            </w:r>
          </w:p>
          <w:p w14:paraId="72B32B94"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color w:val="006464"/>
                <w:sz w:val="20"/>
                <w:szCs w:val="20"/>
                <w:lang w:val="en-MY"/>
              </w:rPr>
              <w:t>EXT_SOURCE_3</w:t>
            </w:r>
            <w:r w:rsidRPr="004D4F79">
              <w:rPr>
                <w:rFonts w:ascii="Consolas" w:eastAsia="Times New Roman" w:hAnsi="Consolas" w:cs="Times New Roman"/>
                <w:color w:val="000000"/>
                <w:sz w:val="20"/>
                <w:szCs w:val="20"/>
                <w:lang w:val="en-MY"/>
              </w:rPr>
              <w:t>,</w:t>
            </w:r>
          </w:p>
          <w:p w14:paraId="5E9BBEBB"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color w:val="006464"/>
                <w:sz w:val="20"/>
                <w:szCs w:val="20"/>
                <w:lang w:val="en-MY"/>
              </w:rPr>
              <w:t>TARGET</w:t>
            </w:r>
          </w:p>
          <w:p w14:paraId="17F0F06A"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FROM</w:t>
            </w:r>
          </w:p>
          <w:p w14:paraId="1143DC3E"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color w:val="8E00C6"/>
                <w:sz w:val="20"/>
                <w:szCs w:val="20"/>
                <w:lang w:val="en-MY"/>
              </w:rPr>
              <w:t>application</w:t>
            </w:r>
          </w:p>
          <w:p w14:paraId="7364DFCE"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proofErr w:type="gramStart"/>
            <w:r w:rsidRPr="004D4F79">
              <w:rPr>
                <w:rFonts w:ascii="Consolas" w:eastAsia="Times New Roman" w:hAnsi="Consolas" w:cs="Times New Roman"/>
                <w:b/>
                <w:bCs/>
                <w:color w:val="800000"/>
                <w:sz w:val="20"/>
                <w:szCs w:val="20"/>
                <w:lang w:val="en-MY"/>
              </w:rPr>
              <w:t>WHERE</w:t>
            </w:r>
            <w:proofErr w:type="gramEnd"/>
          </w:p>
          <w:p w14:paraId="7FEAE542"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color w:val="006464"/>
                <w:sz w:val="20"/>
                <w:szCs w:val="20"/>
                <w:lang w:val="en-MY"/>
              </w:rPr>
              <w:t>EXT_SOURCE_1</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IS</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NOT</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NULL</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AND</w:t>
            </w:r>
          </w:p>
          <w:p w14:paraId="716A05E4"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color w:val="006464"/>
                <w:sz w:val="20"/>
                <w:szCs w:val="20"/>
                <w:lang w:val="en-MY"/>
              </w:rPr>
              <w:t>EXT_SOURCE_2</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IS</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NOT</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NULL</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AND</w:t>
            </w:r>
          </w:p>
          <w:p w14:paraId="0B70F1D8"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color w:val="006464"/>
                <w:sz w:val="20"/>
                <w:szCs w:val="20"/>
                <w:lang w:val="en-MY"/>
              </w:rPr>
              <w:t>EXT_SOURCE_3</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IS</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NOT</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NULL</w:t>
            </w:r>
          </w:p>
          <w:p w14:paraId="06FAA23F"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AS</w:t>
            </w:r>
            <w:r w:rsidRPr="004D4F79">
              <w:rPr>
                <w:rFonts w:ascii="Consolas" w:eastAsia="Times New Roman" w:hAnsi="Consolas" w:cs="Times New Roman"/>
                <w:color w:val="000000"/>
                <w:sz w:val="20"/>
                <w:szCs w:val="20"/>
                <w:lang w:val="en-MY"/>
              </w:rPr>
              <w:t xml:space="preserve"> </w:t>
            </w:r>
            <w:proofErr w:type="spellStart"/>
            <w:r w:rsidRPr="004D4F79">
              <w:rPr>
                <w:rFonts w:ascii="Consolas" w:eastAsia="Times New Roman" w:hAnsi="Consolas" w:cs="Times New Roman"/>
                <w:i/>
                <w:iCs/>
                <w:color w:val="8E00C6"/>
                <w:sz w:val="20"/>
                <w:szCs w:val="20"/>
                <w:lang w:val="en-MY"/>
              </w:rPr>
              <w:t>IncomeData</w:t>
            </w:r>
            <w:proofErr w:type="spellEnd"/>
          </w:p>
          <w:p w14:paraId="582EF5E5"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b/>
                <w:bCs/>
                <w:color w:val="800000"/>
                <w:sz w:val="20"/>
                <w:szCs w:val="20"/>
                <w:lang w:val="en-MY"/>
              </w:rPr>
              <w:t>GROUP</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BY</w:t>
            </w:r>
          </w:p>
          <w:p w14:paraId="1C9C3613"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proofErr w:type="spellStart"/>
            <w:r w:rsidRPr="004D4F79">
              <w:rPr>
                <w:rFonts w:ascii="Consolas" w:eastAsia="Times New Roman" w:hAnsi="Consolas" w:cs="Times New Roman"/>
                <w:i/>
                <w:iCs/>
                <w:color w:val="006464"/>
                <w:sz w:val="20"/>
                <w:szCs w:val="20"/>
                <w:lang w:val="en-MY"/>
              </w:rPr>
              <w:t>Income_Category</w:t>
            </w:r>
            <w:proofErr w:type="spellEnd"/>
          </w:p>
          <w:p w14:paraId="2FD32F40"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b/>
                <w:bCs/>
                <w:color w:val="800000"/>
                <w:sz w:val="20"/>
                <w:szCs w:val="20"/>
                <w:lang w:val="en-MY"/>
              </w:rPr>
              <w:t>ORDER</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BY</w:t>
            </w:r>
          </w:p>
          <w:p w14:paraId="53C87481"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CASE</w:t>
            </w:r>
            <w:r w:rsidRPr="004D4F79">
              <w:rPr>
                <w:rFonts w:ascii="Consolas" w:eastAsia="Times New Roman" w:hAnsi="Consolas" w:cs="Times New Roman"/>
                <w:color w:val="000000"/>
                <w:sz w:val="20"/>
                <w:szCs w:val="20"/>
                <w:lang w:val="en-MY"/>
              </w:rPr>
              <w:t xml:space="preserve"> </w:t>
            </w:r>
          </w:p>
          <w:p w14:paraId="4C2A52ED"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WHEN</w:t>
            </w:r>
            <w:r w:rsidRPr="004D4F79">
              <w:rPr>
                <w:rFonts w:ascii="Consolas" w:eastAsia="Times New Roman" w:hAnsi="Consolas" w:cs="Times New Roman"/>
                <w:color w:val="000000"/>
                <w:sz w:val="20"/>
                <w:szCs w:val="20"/>
                <w:lang w:val="en-MY"/>
              </w:rPr>
              <w:t xml:space="preserve"> </w:t>
            </w:r>
            <w:proofErr w:type="spellStart"/>
            <w:r w:rsidRPr="004D4F79">
              <w:rPr>
                <w:rFonts w:ascii="Consolas" w:eastAsia="Times New Roman" w:hAnsi="Consolas" w:cs="Times New Roman"/>
                <w:color w:val="000000"/>
                <w:sz w:val="20"/>
                <w:szCs w:val="20"/>
                <w:lang w:val="en-MY"/>
              </w:rPr>
              <w:t>Income_Category</w:t>
            </w:r>
            <w:proofErr w:type="spellEnd"/>
            <w:r w:rsidRPr="004D4F79">
              <w:rPr>
                <w:rFonts w:ascii="Consolas" w:eastAsia="Times New Roman" w:hAnsi="Consolas" w:cs="Times New Roman"/>
                <w:color w:val="000000"/>
                <w:sz w:val="20"/>
                <w:szCs w:val="20"/>
                <w:lang w:val="en-MY"/>
              </w:rPr>
              <w:t xml:space="preserve"> = </w:t>
            </w:r>
            <w:r w:rsidRPr="004D4F79">
              <w:rPr>
                <w:rFonts w:ascii="Consolas" w:eastAsia="Times New Roman" w:hAnsi="Consolas" w:cs="Times New Roman"/>
                <w:b/>
                <w:bCs/>
                <w:color w:val="008000"/>
                <w:sz w:val="20"/>
                <w:szCs w:val="20"/>
                <w:lang w:val="en-MY"/>
              </w:rPr>
              <w:t>'Income Not Provided'</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THEN</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color w:val="0000FF"/>
                <w:sz w:val="20"/>
                <w:szCs w:val="20"/>
                <w:lang w:val="en-MY"/>
              </w:rPr>
              <w:t>1</w:t>
            </w:r>
          </w:p>
          <w:p w14:paraId="0EBC34AE"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WHEN</w:t>
            </w:r>
            <w:r w:rsidRPr="004D4F79">
              <w:rPr>
                <w:rFonts w:ascii="Consolas" w:eastAsia="Times New Roman" w:hAnsi="Consolas" w:cs="Times New Roman"/>
                <w:color w:val="000000"/>
                <w:sz w:val="20"/>
                <w:szCs w:val="20"/>
                <w:lang w:val="en-MY"/>
              </w:rPr>
              <w:t xml:space="preserve"> </w:t>
            </w:r>
            <w:proofErr w:type="spellStart"/>
            <w:r w:rsidRPr="004D4F79">
              <w:rPr>
                <w:rFonts w:ascii="Consolas" w:eastAsia="Times New Roman" w:hAnsi="Consolas" w:cs="Times New Roman"/>
                <w:color w:val="000000"/>
                <w:sz w:val="20"/>
                <w:szCs w:val="20"/>
                <w:lang w:val="en-MY"/>
              </w:rPr>
              <w:t>Income_Category</w:t>
            </w:r>
            <w:proofErr w:type="spellEnd"/>
            <w:r w:rsidRPr="004D4F79">
              <w:rPr>
                <w:rFonts w:ascii="Consolas" w:eastAsia="Times New Roman" w:hAnsi="Consolas" w:cs="Times New Roman"/>
                <w:color w:val="000000"/>
                <w:sz w:val="20"/>
                <w:szCs w:val="20"/>
                <w:lang w:val="en-MY"/>
              </w:rPr>
              <w:t xml:space="preserve"> = </w:t>
            </w:r>
            <w:r w:rsidRPr="004D4F79">
              <w:rPr>
                <w:rFonts w:ascii="Consolas" w:eastAsia="Times New Roman" w:hAnsi="Consolas" w:cs="Times New Roman"/>
                <w:b/>
                <w:bCs/>
                <w:color w:val="008000"/>
                <w:sz w:val="20"/>
                <w:szCs w:val="20"/>
                <w:lang w:val="en-MY"/>
              </w:rPr>
              <w:t>'Very Low Income'</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THEN</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color w:val="0000FF"/>
                <w:sz w:val="20"/>
                <w:szCs w:val="20"/>
                <w:lang w:val="en-MY"/>
              </w:rPr>
              <w:t>2</w:t>
            </w:r>
          </w:p>
          <w:p w14:paraId="653D9DDF"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WHEN</w:t>
            </w:r>
            <w:r w:rsidRPr="004D4F79">
              <w:rPr>
                <w:rFonts w:ascii="Consolas" w:eastAsia="Times New Roman" w:hAnsi="Consolas" w:cs="Times New Roman"/>
                <w:color w:val="000000"/>
                <w:sz w:val="20"/>
                <w:szCs w:val="20"/>
                <w:lang w:val="en-MY"/>
              </w:rPr>
              <w:t xml:space="preserve"> </w:t>
            </w:r>
            <w:proofErr w:type="spellStart"/>
            <w:r w:rsidRPr="004D4F79">
              <w:rPr>
                <w:rFonts w:ascii="Consolas" w:eastAsia="Times New Roman" w:hAnsi="Consolas" w:cs="Times New Roman"/>
                <w:color w:val="000000"/>
                <w:sz w:val="20"/>
                <w:szCs w:val="20"/>
                <w:lang w:val="en-MY"/>
              </w:rPr>
              <w:t>Income_Category</w:t>
            </w:r>
            <w:proofErr w:type="spellEnd"/>
            <w:r w:rsidRPr="004D4F79">
              <w:rPr>
                <w:rFonts w:ascii="Consolas" w:eastAsia="Times New Roman" w:hAnsi="Consolas" w:cs="Times New Roman"/>
                <w:color w:val="000000"/>
                <w:sz w:val="20"/>
                <w:szCs w:val="20"/>
                <w:lang w:val="en-MY"/>
              </w:rPr>
              <w:t xml:space="preserve"> = </w:t>
            </w:r>
            <w:r w:rsidRPr="004D4F79">
              <w:rPr>
                <w:rFonts w:ascii="Consolas" w:eastAsia="Times New Roman" w:hAnsi="Consolas" w:cs="Times New Roman"/>
                <w:b/>
                <w:bCs/>
                <w:color w:val="008000"/>
                <w:sz w:val="20"/>
                <w:szCs w:val="20"/>
                <w:lang w:val="en-MY"/>
              </w:rPr>
              <w:t>'Low Income'</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THEN</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color w:val="0000FF"/>
                <w:sz w:val="20"/>
                <w:szCs w:val="20"/>
                <w:lang w:val="en-MY"/>
              </w:rPr>
              <w:t>3</w:t>
            </w:r>
          </w:p>
          <w:p w14:paraId="07DE69BA"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WHEN</w:t>
            </w:r>
            <w:r w:rsidRPr="004D4F79">
              <w:rPr>
                <w:rFonts w:ascii="Consolas" w:eastAsia="Times New Roman" w:hAnsi="Consolas" w:cs="Times New Roman"/>
                <w:color w:val="000000"/>
                <w:sz w:val="20"/>
                <w:szCs w:val="20"/>
                <w:lang w:val="en-MY"/>
              </w:rPr>
              <w:t xml:space="preserve"> </w:t>
            </w:r>
            <w:proofErr w:type="spellStart"/>
            <w:r w:rsidRPr="004D4F79">
              <w:rPr>
                <w:rFonts w:ascii="Consolas" w:eastAsia="Times New Roman" w:hAnsi="Consolas" w:cs="Times New Roman"/>
                <w:color w:val="000000"/>
                <w:sz w:val="20"/>
                <w:szCs w:val="20"/>
                <w:lang w:val="en-MY"/>
              </w:rPr>
              <w:t>Income_Category</w:t>
            </w:r>
            <w:proofErr w:type="spellEnd"/>
            <w:r w:rsidRPr="004D4F79">
              <w:rPr>
                <w:rFonts w:ascii="Consolas" w:eastAsia="Times New Roman" w:hAnsi="Consolas" w:cs="Times New Roman"/>
                <w:color w:val="000000"/>
                <w:sz w:val="20"/>
                <w:szCs w:val="20"/>
                <w:lang w:val="en-MY"/>
              </w:rPr>
              <w:t xml:space="preserve"> = </w:t>
            </w:r>
            <w:r w:rsidRPr="004D4F79">
              <w:rPr>
                <w:rFonts w:ascii="Consolas" w:eastAsia="Times New Roman" w:hAnsi="Consolas" w:cs="Times New Roman"/>
                <w:b/>
                <w:bCs/>
                <w:color w:val="008000"/>
                <w:sz w:val="20"/>
                <w:szCs w:val="20"/>
                <w:lang w:val="en-MY"/>
              </w:rPr>
              <w:t>'Lower-Medium Income'</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THEN</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color w:val="0000FF"/>
                <w:sz w:val="20"/>
                <w:szCs w:val="20"/>
                <w:lang w:val="en-MY"/>
              </w:rPr>
              <w:t>4</w:t>
            </w:r>
          </w:p>
          <w:p w14:paraId="7A8AC5C1"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WHEN</w:t>
            </w:r>
            <w:r w:rsidRPr="004D4F79">
              <w:rPr>
                <w:rFonts w:ascii="Consolas" w:eastAsia="Times New Roman" w:hAnsi="Consolas" w:cs="Times New Roman"/>
                <w:color w:val="000000"/>
                <w:sz w:val="20"/>
                <w:szCs w:val="20"/>
                <w:lang w:val="en-MY"/>
              </w:rPr>
              <w:t xml:space="preserve"> </w:t>
            </w:r>
            <w:proofErr w:type="spellStart"/>
            <w:r w:rsidRPr="004D4F79">
              <w:rPr>
                <w:rFonts w:ascii="Consolas" w:eastAsia="Times New Roman" w:hAnsi="Consolas" w:cs="Times New Roman"/>
                <w:color w:val="000000"/>
                <w:sz w:val="20"/>
                <w:szCs w:val="20"/>
                <w:lang w:val="en-MY"/>
              </w:rPr>
              <w:t>Income_Category</w:t>
            </w:r>
            <w:proofErr w:type="spellEnd"/>
            <w:r w:rsidRPr="004D4F79">
              <w:rPr>
                <w:rFonts w:ascii="Consolas" w:eastAsia="Times New Roman" w:hAnsi="Consolas" w:cs="Times New Roman"/>
                <w:color w:val="000000"/>
                <w:sz w:val="20"/>
                <w:szCs w:val="20"/>
                <w:lang w:val="en-MY"/>
              </w:rPr>
              <w:t xml:space="preserve"> = </w:t>
            </w:r>
            <w:r w:rsidRPr="004D4F79">
              <w:rPr>
                <w:rFonts w:ascii="Consolas" w:eastAsia="Times New Roman" w:hAnsi="Consolas" w:cs="Times New Roman"/>
                <w:b/>
                <w:bCs/>
                <w:color w:val="008000"/>
                <w:sz w:val="20"/>
                <w:szCs w:val="20"/>
                <w:lang w:val="en-MY"/>
              </w:rPr>
              <w:t>'Upper-Medium Income'</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THEN</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color w:val="0000FF"/>
                <w:sz w:val="20"/>
                <w:szCs w:val="20"/>
                <w:lang w:val="en-MY"/>
              </w:rPr>
              <w:t>5</w:t>
            </w:r>
          </w:p>
          <w:p w14:paraId="38D17E5E"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WHEN</w:t>
            </w:r>
            <w:r w:rsidRPr="004D4F79">
              <w:rPr>
                <w:rFonts w:ascii="Consolas" w:eastAsia="Times New Roman" w:hAnsi="Consolas" w:cs="Times New Roman"/>
                <w:color w:val="000000"/>
                <w:sz w:val="20"/>
                <w:szCs w:val="20"/>
                <w:lang w:val="en-MY"/>
              </w:rPr>
              <w:t xml:space="preserve"> </w:t>
            </w:r>
            <w:proofErr w:type="spellStart"/>
            <w:r w:rsidRPr="004D4F79">
              <w:rPr>
                <w:rFonts w:ascii="Consolas" w:eastAsia="Times New Roman" w:hAnsi="Consolas" w:cs="Times New Roman"/>
                <w:color w:val="000000"/>
                <w:sz w:val="20"/>
                <w:szCs w:val="20"/>
                <w:lang w:val="en-MY"/>
              </w:rPr>
              <w:t>Income_Category</w:t>
            </w:r>
            <w:proofErr w:type="spellEnd"/>
            <w:r w:rsidRPr="004D4F79">
              <w:rPr>
                <w:rFonts w:ascii="Consolas" w:eastAsia="Times New Roman" w:hAnsi="Consolas" w:cs="Times New Roman"/>
                <w:color w:val="000000"/>
                <w:sz w:val="20"/>
                <w:szCs w:val="20"/>
                <w:lang w:val="en-MY"/>
              </w:rPr>
              <w:t xml:space="preserve"> = </w:t>
            </w:r>
            <w:r w:rsidRPr="004D4F79">
              <w:rPr>
                <w:rFonts w:ascii="Consolas" w:eastAsia="Times New Roman" w:hAnsi="Consolas" w:cs="Times New Roman"/>
                <w:b/>
                <w:bCs/>
                <w:color w:val="008000"/>
                <w:sz w:val="20"/>
                <w:szCs w:val="20"/>
                <w:lang w:val="en-MY"/>
              </w:rPr>
              <w:t>'High Income'</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THEN</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color w:val="0000FF"/>
                <w:sz w:val="20"/>
                <w:szCs w:val="20"/>
                <w:lang w:val="en-MY"/>
              </w:rPr>
              <w:t>6</w:t>
            </w:r>
          </w:p>
          <w:p w14:paraId="57E99C5C"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ELSE</w:t>
            </w: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color w:val="0000FF"/>
                <w:sz w:val="20"/>
                <w:szCs w:val="20"/>
                <w:lang w:val="en-MY"/>
              </w:rPr>
              <w:t>7</w:t>
            </w:r>
          </w:p>
          <w:p w14:paraId="382068D0" w14:textId="77777777" w:rsidR="00C37D36" w:rsidRPr="004D4F79" w:rsidRDefault="00C37D36" w:rsidP="00C37D36">
            <w:pPr>
              <w:shd w:val="clear" w:color="auto" w:fill="FFFFFF"/>
              <w:jc w:val="left"/>
              <w:rPr>
                <w:rFonts w:ascii="Consolas" w:eastAsia="Times New Roman" w:hAnsi="Consolas" w:cs="Times New Roman"/>
                <w:color w:val="000000"/>
                <w:sz w:val="20"/>
                <w:szCs w:val="20"/>
                <w:lang w:val="en-MY"/>
              </w:rPr>
            </w:pPr>
            <w:r w:rsidRPr="004D4F79">
              <w:rPr>
                <w:rFonts w:ascii="Consolas" w:eastAsia="Times New Roman" w:hAnsi="Consolas" w:cs="Times New Roman"/>
                <w:color w:val="000000"/>
                <w:sz w:val="20"/>
                <w:szCs w:val="20"/>
                <w:lang w:val="en-MY"/>
              </w:rPr>
              <w:t xml:space="preserve">    </w:t>
            </w:r>
            <w:r w:rsidRPr="004D4F79">
              <w:rPr>
                <w:rFonts w:ascii="Consolas" w:eastAsia="Times New Roman" w:hAnsi="Consolas" w:cs="Times New Roman"/>
                <w:b/>
                <w:bCs/>
                <w:color w:val="800000"/>
                <w:sz w:val="20"/>
                <w:szCs w:val="20"/>
                <w:lang w:val="en-MY"/>
              </w:rPr>
              <w:t>END</w:t>
            </w:r>
            <w:r w:rsidRPr="004D4F79">
              <w:rPr>
                <w:rFonts w:ascii="Consolas" w:eastAsia="Times New Roman" w:hAnsi="Consolas" w:cs="Times New Roman"/>
                <w:color w:val="FF0000"/>
                <w:sz w:val="20"/>
                <w:szCs w:val="20"/>
                <w:lang w:val="en-MY"/>
              </w:rPr>
              <w:t>;</w:t>
            </w:r>
          </w:p>
          <w:p w14:paraId="4E61C2E9" w14:textId="77777777" w:rsidR="00C37D36" w:rsidRPr="004D4F79" w:rsidRDefault="00C37D36" w:rsidP="00C37D36">
            <w:pPr>
              <w:pStyle w:val="ListParagraph"/>
              <w:ind w:left="1440"/>
            </w:pPr>
          </w:p>
          <w:p w14:paraId="1411DE4E" w14:textId="77777777" w:rsidR="00C37D36" w:rsidRDefault="00C37D36" w:rsidP="00B7603A"/>
          <w:p w14:paraId="0218F26E" w14:textId="77777777" w:rsidR="00B7603A" w:rsidRDefault="00B7603A" w:rsidP="00B7603A">
            <w:pPr>
              <w:rPr>
                <w:b/>
                <w:bCs/>
                <w:sz w:val="28"/>
                <w:szCs w:val="24"/>
                <w:u w:val="single"/>
              </w:rPr>
            </w:pPr>
            <w:r w:rsidRPr="00152773">
              <w:rPr>
                <w:b/>
                <w:bCs/>
                <w:sz w:val="28"/>
                <w:szCs w:val="24"/>
                <w:highlight w:val="green"/>
                <w:u w:val="single"/>
              </w:rPr>
              <w:t>Output:</w:t>
            </w:r>
          </w:p>
          <w:p w14:paraId="4DE00E60" w14:textId="5DA5E27F" w:rsidR="00B7603A" w:rsidRDefault="00B7603A" w:rsidP="00B7603A">
            <w:r w:rsidRPr="00152773">
              <w:rPr>
                <w:noProof/>
                <w:sz w:val="28"/>
                <w:szCs w:val="24"/>
              </w:rPr>
              <w:drawing>
                <wp:inline distT="0" distB="0" distL="0" distR="0" wp14:anchorId="3FEF18C0" wp14:editId="529545D5">
                  <wp:extent cx="5943600" cy="1021715"/>
                  <wp:effectExtent l="19050" t="19050" r="19050" b="26035"/>
                  <wp:docPr id="1518311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11632" name="Picture 1518311632"/>
                          <pic:cNvPicPr/>
                        </pic:nvPicPr>
                        <pic:blipFill>
                          <a:blip r:embed="rId24">
                            <a:extLst>
                              <a:ext uri="{28A0092B-C50C-407E-A947-70E740481C1C}">
                                <a14:useLocalDpi xmlns:a14="http://schemas.microsoft.com/office/drawing/2010/main" val="0"/>
                              </a:ext>
                            </a:extLst>
                          </a:blip>
                          <a:stretch>
                            <a:fillRect/>
                          </a:stretch>
                        </pic:blipFill>
                        <pic:spPr>
                          <a:xfrm>
                            <a:off x="0" y="0"/>
                            <a:ext cx="5943600" cy="1021715"/>
                          </a:xfrm>
                          <a:prstGeom prst="rect">
                            <a:avLst/>
                          </a:prstGeom>
                          <a:ln w="12700">
                            <a:solidFill>
                              <a:schemeClr val="tx1"/>
                            </a:solidFill>
                          </a:ln>
                        </pic:spPr>
                      </pic:pic>
                    </a:graphicData>
                  </a:graphic>
                </wp:inline>
              </w:drawing>
            </w:r>
          </w:p>
          <w:p w14:paraId="2439C559" w14:textId="77777777" w:rsidR="00B7603A" w:rsidRDefault="00B7603A" w:rsidP="00B7603A"/>
          <w:p w14:paraId="76D06162" w14:textId="77777777" w:rsidR="00B7603A" w:rsidRDefault="00B7603A" w:rsidP="00B7603A"/>
          <w:p w14:paraId="54BC1471" w14:textId="77777777" w:rsidR="001E6C79" w:rsidRDefault="001E6C79" w:rsidP="001E6C79">
            <w:pPr>
              <w:spacing w:line="276" w:lineRule="auto"/>
              <w:rPr>
                <w:b/>
                <w:bCs/>
                <w:sz w:val="28"/>
                <w:szCs w:val="24"/>
                <w:highlight w:val="green"/>
                <w:u w:val="single"/>
              </w:rPr>
            </w:pPr>
          </w:p>
          <w:p w14:paraId="2E6860C7" w14:textId="77777777" w:rsidR="001E6C79" w:rsidRDefault="001E6C79" w:rsidP="001E6C79">
            <w:pPr>
              <w:spacing w:line="276" w:lineRule="auto"/>
              <w:rPr>
                <w:b/>
                <w:bCs/>
                <w:sz w:val="28"/>
                <w:szCs w:val="24"/>
                <w:highlight w:val="green"/>
                <w:u w:val="single"/>
              </w:rPr>
            </w:pPr>
          </w:p>
          <w:p w14:paraId="6D248F13" w14:textId="77777777" w:rsidR="001E6C79" w:rsidRDefault="001E6C79" w:rsidP="001E6C79">
            <w:pPr>
              <w:spacing w:line="276" w:lineRule="auto"/>
              <w:rPr>
                <w:b/>
                <w:bCs/>
                <w:sz w:val="28"/>
                <w:szCs w:val="24"/>
                <w:highlight w:val="green"/>
                <w:u w:val="single"/>
              </w:rPr>
            </w:pPr>
          </w:p>
          <w:p w14:paraId="752F5743" w14:textId="755586E2" w:rsidR="00B7603A" w:rsidRDefault="00B7603A" w:rsidP="009B62F2">
            <w:pPr>
              <w:spacing w:line="276" w:lineRule="auto"/>
              <w:rPr>
                <w:b/>
                <w:bCs/>
                <w:sz w:val="28"/>
                <w:szCs w:val="24"/>
                <w:u w:val="single"/>
              </w:rPr>
            </w:pPr>
            <w:r w:rsidRPr="00152773">
              <w:rPr>
                <w:b/>
                <w:bCs/>
                <w:sz w:val="28"/>
                <w:szCs w:val="24"/>
                <w:highlight w:val="green"/>
                <w:u w:val="single"/>
              </w:rPr>
              <w:lastRenderedPageBreak/>
              <w:t>Observation:</w:t>
            </w:r>
          </w:p>
          <w:p w14:paraId="34338A0B" w14:textId="77777777" w:rsidR="00B7603A" w:rsidRPr="00A27DC4" w:rsidRDefault="00B7603A" w:rsidP="00F031D4">
            <w:pPr>
              <w:pStyle w:val="ListParagraph"/>
              <w:numPr>
                <w:ilvl w:val="0"/>
                <w:numId w:val="56"/>
              </w:numPr>
              <w:spacing w:line="276" w:lineRule="auto"/>
              <w:rPr>
                <w:highlight w:val="cyan"/>
              </w:rPr>
            </w:pPr>
            <w:r w:rsidRPr="00A27DC4">
              <w:rPr>
                <w:rStyle w:val="Strong"/>
                <w:rFonts w:cs="Times New Roman"/>
                <w:color w:val="auto"/>
                <w:szCs w:val="24"/>
                <w:highlight w:val="cyan"/>
                <w:u w:val="single"/>
              </w:rPr>
              <w:t>Low Income</w:t>
            </w:r>
          </w:p>
          <w:p w14:paraId="3843A6A2" w14:textId="77777777" w:rsidR="00B7603A" w:rsidRPr="00152773" w:rsidRDefault="00B7603A" w:rsidP="00F031D4">
            <w:pPr>
              <w:pStyle w:val="ListParagraph"/>
              <w:numPr>
                <w:ilvl w:val="0"/>
                <w:numId w:val="39"/>
              </w:numPr>
              <w:spacing w:line="276" w:lineRule="auto"/>
            </w:pPr>
            <w:r w:rsidRPr="00152773">
              <w:rPr>
                <w:rStyle w:val="Strong"/>
                <w:rFonts w:cs="Times New Roman"/>
                <w:color w:val="auto"/>
                <w:szCs w:val="24"/>
              </w:rPr>
              <w:t>Total Applicants</w:t>
            </w:r>
            <w:r w:rsidRPr="00152773">
              <w:t>: 23</w:t>
            </w:r>
          </w:p>
          <w:p w14:paraId="165C5824" w14:textId="77777777" w:rsidR="00B7603A" w:rsidRPr="00152773" w:rsidRDefault="00B7603A" w:rsidP="00F031D4">
            <w:pPr>
              <w:pStyle w:val="ListParagraph"/>
              <w:numPr>
                <w:ilvl w:val="0"/>
                <w:numId w:val="39"/>
              </w:numPr>
              <w:spacing w:line="276" w:lineRule="auto"/>
            </w:pPr>
            <w:r w:rsidRPr="00152773">
              <w:rPr>
                <w:rStyle w:val="Strong"/>
                <w:rFonts w:cs="Times New Roman"/>
                <w:color w:val="auto"/>
                <w:szCs w:val="24"/>
              </w:rPr>
              <w:t>Average External Source 1</w:t>
            </w:r>
            <w:r w:rsidRPr="00152773">
              <w:t>: 0.55</w:t>
            </w:r>
          </w:p>
          <w:p w14:paraId="6FAE14E6" w14:textId="77777777" w:rsidR="00B7603A" w:rsidRPr="00152773" w:rsidRDefault="00B7603A" w:rsidP="00F031D4">
            <w:pPr>
              <w:pStyle w:val="ListParagraph"/>
              <w:numPr>
                <w:ilvl w:val="0"/>
                <w:numId w:val="39"/>
              </w:numPr>
              <w:spacing w:line="276" w:lineRule="auto"/>
            </w:pPr>
            <w:r w:rsidRPr="00152773">
              <w:rPr>
                <w:rStyle w:val="Strong"/>
                <w:rFonts w:cs="Times New Roman"/>
                <w:color w:val="auto"/>
                <w:szCs w:val="24"/>
              </w:rPr>
              <w:t>Average External Source 2</w:t>
            </w:r>
            <w:r w:rsidRPr="00152773">
              <w:t>: 0.49</w:t>
            </w:r>
          </w:p>
          <w:p w14:paraId="0464A1C3" w14:textId="77777777" w:rsidR="00B7603A" w:rsidRDefault="00B7603A" w:rsidP="00F031D4">
            <w:pPr>
              <w:pStyle w:val="ListParagraph"/>
              <w:numPr>
                <w:ilvl w:val="0"/>
                <w:numId w:val="39"/>
              </w:numPr>
              <w:spacing w:line="276" w:lineRule="auto"/>
            </w:pPr>
            <w:r w:rsidRPr="00152773">
              <w:rPr>
                <w:rStyle w:val="Strong"/>
                <w:rFonts w:cs="Times New Roman"/>
                <w:color w:val="auto"/>
                <w:szCs w:val="24"/>
              </w:rPr>
              <w:t>Average External Source 3</w:t>
            </w:r>
            <w:r w:rsidRPr="00152773">
              <w:t>: 0.53</w:t>
            </w:r>
          </w:p>
          <w:p w14:paraId="239E6007" w14:textId="77777777" w:rsidR="00B7603A" w:rsidRDefault="00B7603A" w:rsidP="009B62F2">
            <w:pPr>
              <w:pStyle w:val="ListParagraph"/>
              <w:spacing w:line="276" w:lineRule="auto"/>
              <w:ind w:left="1440"/>
            </w:pPr>
          </w:p>
          <w:p w14:paraId="0DD6AA23" w14:textId="77777777" w:rsidR="00B7603A" w:rsidRPr="00152773" w:rsidRDefault="00B7603A" w:rsidP="009B62F2">
            <w:pPr>
              <w:spacing w:line="276" w:lineRule="auto"/>
            </w:pPr>
          </w:p>
          <w:p w14:paraId="7F49C007" w14:textId="77777777" w:rsidR="00B7603A" w:rsidRPr="00A27DC4" w:rsidRDefault="00B7603A" w:rsidP="00F031D4">
            <w:pPr>
              <w:pStyle w:val="ListParagraph"/>
              <w:numPr>
                <w:ilvl w:val="0"/>
                <w:numId w:val="57"/>
              </w:numPr>
              <w:spacing w:line="276" w:lineRule="auto"/>
              <w:rPr>
                <w:sz w:val="28"/>
                <w:szCs w:val="24"/>
                <w:highlight w:val="yellow"/>
                <w:u w:val="single"/>
              </w:rPr>
            </w:pPr>
            <w:r w:rsidRPr="00A27DC4">
              <w:rPr>
                <w:rStyle w:val="Strong"/>
                <w:rFonts w:cs="Times New Roman"/>
                <w:color w:val="auto"/>
                <w:sz w:val="28"/>
                <w:szCs w:val="28"/>
                <w:highlight w:val="yellow"/>
                <w:u w:val="single"/>
              </w:rPr>
              <w:t>Insights</w:t>
            </w:r>
            <w:r w:rsidRPr="00A27DC4">
              <w:rPr>
                <w:sz w:val="28"/>
                <w:szCs w:val="24"/>
                <w:highlight w:val="yellow"/>
                <w:u w:val="single"/>
              </w:rPr>
              <w:t>:</w:t>
            </w:r>
          </w:p>
          <w:p w14:paraId="4B58B90A" w14:textId="77777777" w:rsidR="00B7603A" w:rsidRDefault="00B7603A" w:rsidP="00F031D4">
            <w:pPr>
              <w:pStyle w:val="ListParagraph"/>
              <w:numPr>
                <w:ilvl w:val="0"/>
                <w:numId w:val="58"/>
              </w:numPr>
              <w:spacing w:line="276" w:lineRule="auto"/>
            </w:pPr>
            <w:r w:rsidRPr="00A27DC4">
              <w:rPr>
                <w:rStyle w:val="Strong"/>
                <w:rFonts w:cs="Times New Roman"/>
                <w:color w:val="auto"/>
                <w:szCs w:val="24"/>
              </w:rPr>
              <w:t>Engagement Level</w:t>
            </w:r>
            <w:r w:rsidRPr="00152773">
              <w:t>: The very low number of applicants in this category (23) may indicate barriers to loan acquisition for low-income individuals, such as stricter eligibility criteria or a lack of awareness about available loans.</w:t>
            </w:r>
          </w:p>
          <w:p w14:paraId="25BF8F13" w14:textId="77777777" w:rsidR="00B7603A" w:rsidRPr="00152773" w:rsidRDefault="00B7603A" w:rsidP="009B62F2">
            <w:pPr>
              <w:spacing w:line="276" w:lineRule="auto"/>
              <w:ind w:left="360"/>
            </w:pPr>
          </w:p>
          <w:p w14:paraId="40E08898" w14:textId="77777777" w:rsidR="00B7603A" w:rsidRDefault="00B7603A" w:rsidP="00F031D4">
            <w:pPr>
              <w:pStyle w:val="ListParagraph"/>
              <w:numPr>
                <w:ilvl w:val="0"/>
                <w:numId w:val="58"/>
              </w:numPr>
              <w:spacing w:line="276" w:lineRule="auto"/>
            </w:pPr>
            <w:r w:rsidRPr="00A27DC4">
              <w:rPr>
                <w:rStyle w:val="Strong"/>
                <w:rFonts w:cs="Times New Roman"/>
                <w:color w:val="auto"/>
                <w:szCs w:val="24"/>
              </w:rPr>
              <w:t>Creditworthiness</w:t>
            </w:r>
            <w:r w:rsidRPr="00152773">
              <w:t>: Despite low income, the average external source scores are relatively high. This suggests that those who do apply may have maintained good financial behavior and credit management practices, potentially due to limited access to credit options.</w:t>
            </w:r>
          </w:p>
          <w:p w14:paraId="00E50E02" w14:textId="77777777" w:rsidR="00B7603A" w:rsidRDefault="00B7603A" w:rsidP="009B62F2">
            <w:pPr>
              <w:pStyle w:val="ListParagraph"/>
              <w:spacing w:line="276" w:lineRule="auto"/>
            </w:pPr>
          </w:p>
          <w:p w14:paraId="6E570D95" w14:textId="77777777" w:rsidR="00B7603A" w:rsidRPr="00152773" w:rsidRDefault="00B7603A" w:rsidP="009B62F2">
            <w:pPr>
              <w:spacing w:line="276" w:lineRule="auto"/>
            </w:pPr>
          </w:p>
          <w:p w14:paraId="1CB10970" w14:textId="77777777" w:rsidR="00B7603A" w:rsidRDefault="00B7603A" w:rsidP="00F031D4">
            <w:pPr>
              <w:pStyle w:val="ListParagraph"/>
              <w:numPr>
                <w:ilvl w:val="0"/>
                <w:numId w:val="58"/>
              </w:numPr>
              <w:spacing w:line="276" w:lineRule="auto"/>
            </w:pPr>
            <w:r w:rsidRPr="00A27DC4">
              <w:rPr>
                <w:rStyle w:val="Strong"/>
                <w:rFonts w:cs="Times New Roman"/>
                <w:color w:val="auto"/>
                <w:szCs w:val="24"/>
              </w:rPr>
              <w:t>Risk Perception</w:t>
            </w:r>
            <w:r w:rsidRPr="00152773">
              <w:t>: Lenders might perceive this group as higher risk due to their low income, but the average scores indicate that not all low-income applicants are necessarily credit-risky.</w:t>
            </w:r>
          </w:p>
          <w:p w14:paraId="4EC3D9E4" w14:textId="77777777" w:rsidR="00B7603A" w:rsidRPr="00152773" w:rsidRDefault="00B7603A" w:rsidP="009B62F2">
            <w:pPr>
              <w:pStyle w:val="ListParagraph"/>
              <w:spacing w:line="276" w:lineRule="auto"/>
            </w:pPr>
          </w:p>
          <w:p w14:paraId="4A8ACF40" w14:textId="77777777" w:rsidR="00B7603A" w:rsidRPr="00A27DC4" w:rsidRDefault="00B7603A" w:rsidP="00F031D4">
            <w:pPr>
              <w:pStyle w:val="ListParagraph"/>
              <w:numPr>
                <w:ilvl w:val="0"/>
                <w:numId w:val="56"/>
              </w:numPr>
              <w:spacing w:line="276" w:lineRule="auto"/>
              <w:rPr>
                <w:rStyle w:val="Strong"/>
                <w:rFonts w:cs="Times New Roman"/>
                <w:b w:val="0"/>
                <w:bCs w:val="0"/>
                <w:color w:val="auto"/>
                <w:szCs w:val="24"/>
                <w:highlight w:val="cyan"/>
                <w:u w:val="single"/>
              </w:rPr>
            </w:pPr>
            <w:r w:rsidRPr="00A27DC4">
              <w:rPr>
                <w:rStyle w:val="Strong"/>
                <w:rFonts w:cs="Times New Roman"/>
                <w:color w:val="auto"/>
                <w:szCs w:val="24"/>
                <w:highlight w:val="cyan"/>
                <w:u w:val="single"/>
              </w:rPr>
              <w:t>Lower-Medium Income</w:t>
            </w:r>
          </w:p>
          <w:p w14:paraId="4A3DB8C5" w14:textId="77777777" w:rsidR="00B7603A" w:rsidRPr="00A27DC4" w:rsidRDefault="00B7603A" w:rsidP="00F031D4">
            <w:pPr>
              <w:pStyle w:val="ListParagraph"/>
              <w:numPr>
                <w:ilvl w:val="0"/>
                <w:numId w:val="59"/>
              </w:numPr>
              <w:spacing w:line="276" w:lineRule="auto"/>
            </w:pPr>
            <w:r w:rsidRPr="00A27DC4">
              <w:rPr>
                <w:rStyle w:val="Strong"/>
                <w:rFonts w:cs="Times New Roman"/>
                <w:color w:val="auto"/>
                <w:szCs w:val="24"/>
              </w:rPr>
              <w:t>Total Applicants</w:t>
            </w:r>
            <w:r w:rsidRPr="00A27DC4">
              <w:t>: 870</w:t>
            </w:r>
          </w:p>
          <w:p w14:paraId="3CE63455" w14:textId="77777777" w:rsidR="00B7603A" w:rsidRPr="00152773" w:rsidRDefault="00B7603A" w:rsidP="00F031D4">
            <w:pPr>
              <w:pStyle w:val="ListParagraph"/>
              <w:numPr>
                <w:ilvl w:val="0"/>
                <w:numId w:val="59"/>
              </w:numPr>
              <w:spacing w:line="276" w:lineRule="auto"/>
            </w:pPr>
            <w:r w:rsidRPr="00A27DC4">
              <w:rPr>
                <w:rStyle w:val="Strong"/>
                <w:rFonts w:cs="Times New Roman"/>
                <w:color w:val="auto"/>
                <w:szCs w:val="24"/>
              </w:rPr>
              <w:t>Average External Source 1</w:t>
            </w:r>
            <w:r w:rsidRPr="00152773">
              <w:t>: 0.55</w:t>
            </w:r>
          </w:p>
          <w:p w14:paraId="667287C1" w14:textId="77777777" w:rsidR="00B7603A" w:rsidRPr="00152773" w:rsidRDefault="00B7603A" w:rsidP="00F031D4">
            <w:pPr>
              <w:pStyle w:val="ListParagraph"/>
              <w:numPr>
                <w:ilvl w:val="0"/>
                <w:numId w:val="59"/>
              </w:numPr>
              <w:spacing w:line="276" w:lineRule="auto"/>
            </w:pPr>
            <w:r w:rsidRPr="00A27DC4">
              <w:rPr>
                <w:rStyle w:val="Strong"/>
                <w:rFonts w:cs="Times New Roman"/>
                <w:color w:val="auto"/>
                <w:szCs w:val="24"/>
              </w:rPr>
              <w:t>Average External Source 2</w:t>
            </w:r>
            <w:r w:rsidRPr="00152773">
              <w:t>: 0.47</w:t>
            </w:r>
          </w:p>
          <w:p w14:paraId="52CEE003" w14:textId="77777777" w:rsidR="00B7603A" w:rsidRDefault="00B7603A" w:rsidP="00F031D4">
            <w:pPr>
              <w:pStyle w:val="ListParagraph"/>
              <w:numPr>
                <w:ilvl w:val="0"/>
                <w:numId w:val="59"/>
              </w:numPr>
              <w:spacing w:line="276" w:lineRule="auto"/>
            </w:pPr>
            <w:r w:rsidRPr="00A27DC4">
              <w:rPr>
                <w:rStyle w:val="Strong"/>
                <w:rFonts w:cs="Times New Roman"/>
                <w:color w:val="auto"/>
                <w:szCs w:val="24"/>
              </w:rPr>
              <w:t>Average External Source 3</w:t>
            </w:r>
            <w:r w:rsidRPr="00152773">
              <w:t>: 0.57</w:t>
            </w:r>
          </w:p>
          <w:p w14:paraId="6574B851" w14:textId="77777777" w:rsidR="00B7603A" w:rsidRPr="00152773" w:rsidRDefault="00B7603A" w:rsidP="009B62F2">
            <w:pPr>
              <w:spacing w:line="276" w:lineRule="auto"/>
              <w:ind w:left="1080"/>
            </w:pPr>
          </w:p>
          <w:p w14:paraId="49CFE47A" w14:textId="77777777" w:rsidR="00B7603A" w:rsidRPr="00A27DC4" w:rsidRDefault="00B7603A" w:rsidP="00F031D4">
            <w:pPr>
              <w:pStyle w:val="ListParagraph"/>
              <w:numPr>
                <w:ilvl w:val="0"/>
                <w:numId w:val="57"/>
              </w:numPr>
              <w:spacing w:line="276" w:lineRule="auto"/>
              <w:rPr>
                <w:sz w:val="28"/>
                <w:szCs w:val="24"/>
                <w:u w:val="single"/>
              </w:rPr>
            </w:pPr>
            <w:r w:rsidRPr="00A27DC4">
              <w:rPr>
                <w:rStyle w:val="Strong"/>
                <w:rFonts w:cs="Times New Roman"/>
                <w:color w:val="auto"/>
                <w:sz w:val="28"/>
                <w:szCs w:val="28"/>
                <w:highlight w:val="yellow"/>
                <w:u w:val="single"/>
              </w:rPr>
              <w:t>Insights</w:t>
            </w:r>
            <w:r w:rsidRPr="00A27DC4">
              <w:rPr>
                <w:sz w:val="28"/>
                <w:szCs w:val="24"/>
                <w:highlight w:val="yellow"/>
                <w:u w:val="single"/>
              </w:rPr>
              <w:t>:</w:t>
            </w:r>
          </w:p>
          <w:p w14:paraId="477CE91F" w14:textId="77777777" w:rsidR="00B7603A" w:rsidRDefault="00B7603A" w:rsidP="00F031D4">
            <w:pPr>
              <w:pStyle w:val="ListParagraph"/>
              <w:numPr>
                <w:ilvl w:val="0"/>
                <w:numId w:val="60"/>
              </w:numPr>
              <w:spacing w:line="276" w:lineRule="auto"/>
            </w:pPr>
            <w:r w:rsidRPr="00A27DC4">
              <w:rPr>
                <w:rStyle w:val="Strong"/>
                <w:rFonts w:cs="Times New Roman"/>
                <w:color w:val="auto"/>
                <w:szCs w:val="24"/>
              </w:rPr>
              <w:t>Increased Participation</w:t>
            </w:r>
            <w:r w:rsidRPr="00152773">
              <w:t>: The jump in the number of applicants to 870 indicates that individuals in this income bracket are more likely to engage with credit products. This could reflect improved financial literacy or a greater need for loans.</w:t>
            </w:r>
          </w:p>
          <w:p w14:paraId="1E082B12" w14:textId="77777777" w:rsidR="00B7603A" w:rsidRPr="00152773" w:rsidRDefault="00B7603A" w:rsidP="009B62F2">
            <w:pPr>
              <w:pStyle w:val="ListParagraph"/>
              <w:spacing w:line="276" w:lineRule="auto"/>
            </w:pPr>
          </w:p>
          <w:p w14:paraId="3A691F17" w14:textId="77777777" w:rsidR="00B7603A" w:rsidRDefault="00B7603A" w:rsidP="00F031D4">
            <w:pPr>
              <w:pStyle w:val="ListParagraph"/>
              <w:numPr>
                <w:ilvl w:val="0"/>
                <w:numId w:val="60"/>
              </w:numPr>
              <w:spacing w:line="276" w:lineRule="auto"/>
            </w:pPr>
            <w:r w:rsidRPr="00A27DC4">
              <w:rPr>
                <w:rStyle w:val="Strong"/>
                <w:rFonts w:cs="Times New Roman"/>
                <w:color w:val="auto"/>
                <w:szCs w:val="24"/>
              </w:rPr>
              <w:t>Credit Scores</w:t>
            </w:r>
            <w:r w:rsidRPr="00152773">
              <w:t>: The slightly lower average for External Source 2 (0.47) compared to the other sources suggests potential issues with this group’s credit history or payment behaviors. It raises the question of whether this category is starting to experience financial stress as they balance needs against income constraints.</w:t>
            </w:r>
          </w:p>
          <w:p w14:paraId="3F11C1F0" w14:textId="77777777" w:rsidR="00B7603A" w:rsidRDefault="00B7603A" w:rsidP="009B62F2">
            <w:pPr>
              <w:pStyle w:val="ListParagraph"/>
              <w:spacing w:line="276" w:lineRule="auto"/>
            </w:pPr>
          </w:p>
          <w:p w14:paraId="3CF9A9EB" w14:textId="77777777" w:rsidR="00B7603A" w:rsidRDefault="00B7603A" w:rsidP="00F031D4">
            <w:pPr>
              <w:pStyle w:val="ListParagraph"/>
              <w:numPr>
                <w:ilvl w:val="0"/>
                <w:numId w:val="60"/>
              </w:numPr>
              <w:spacing w:line="276" w:lineRule="auto"/>
            </w:pPr>
            <w:r w:rsidRPr="00A27DC4">
              <w:rPr>
                <w:rStyle w:val="Strong"/>
                <w:rFonts w:cs="Times New Roman"/>
                <w:color w:val="auto"/>
                <w:szCs w:val="24"/>
              </w:rPr>
              <w:lastRenderedPageBreak/>
              <w:t>Diversity in Financial Profiles</w:t>
            </w:r>
            <w:r w:rsidRPr="00152773">
              <w:t>: The variation in external source scores hints at a mix of applicants; some may be managing well while others struggle, reflecting the challenges of navigating credit in this income range.</w:t>
            </w:r>
          </w:p>
          <w:p w14:paraId="34A1D268" w14:textId="77777777" w:rsidR="00B7603A" w:rsidRDefault="00B7603A" w:rsidP="009B62F2">
            <w:pPr>
              <w:pStyle w:val="ListParagraph"/>
              <w:spacing w:line="276" w:lineRule="auto"/>
            </w:pPr>
          </w:p>
          <w:p w14:paraId="665D4CFA" w14:textId="77777777" w:rsidR="00B7603A" w:rsidRDefault="00B7603A" w:rsidP="009B62F2">
            <w:pPr>
              <w:spacing w:line="276" w:lineRule="auto"/>
            </w:pPr>
          </w:p>
          <w:p w14:paraId="0CD47CF6" w14:textId="2604171E" w:rsidR="00B7603A" w:rsidRPr="00B7603A" w:rsidRDefault="00B7603A" w:rsidP="00F031D4">
            <w:pPr>
              <w:pStyle w:val="ListParagraph"/>
              <w:numPr>
                <w:ilvl w:val="0"/>
                <w:numId w:val="56"/>
              </w:numPr>
              <w:spacing w:line="276" w:lineRule="auto"/>
              <w:rPr>
                <w:highlight w:val="cyan"/>
                <w:u w:val="single"/>
              </w:rPr>
            </w:pPr>
            <w:r w:rsidRPr="00B7603A">
              <w:rPr>
                <w:rStyle w:val="Strong"/>
                <w:rFonts w:cs="Times New Roman"/>
                <w:color w:val="auto"/>
                <w:szCs w:val="24"/>
                <w:highlight w:val="cyan"/>
                <w:u w:val="single"/>
              </w:rPr>
              <w:t>Upper-Medium Income</w:t>
            </w:r>
          </w:p>
          <w:p w14:paraId="4ECA8F35" w14:textId="57E07BF9" w:rsidR="00B7603A" w:rsidRPr="00152773" w:rsidRDefault="00B7603A" w:rsidP="00F031D4">
            <w:pPr>
              <w:pStyle w:val="ListParagraph"/>
              <w:numPr>
                <w:ilvl w:val="0"/>
                <w:numId w:val="67"/>
              </w:numPr>
              <w:spacing w:line="276" w:lineRule="auto"/>
            </w:pPr>
            <w:r w:rsidRPr="001E6C79">
              <w:rPr>
                <w:rStyle w:val="Strong"/>
                <w:rFonts w:cs="Times New Roman"/>
                <w:color w:val="auto"/>
                <w:szCs w:val="24"/>
              </w:rPr>
              <w:t>Total Applicants</w:t>
            </w:r>
            <w:r w:rsidRPr="00152773">
              <w:t>: 4,918</w:t>
            </w:r>
          </w:p>
          <w:p w14:paraId="4BE4B3AD" w14:textId="77777777" w:rsidR="00B7603A" w:rsidRPr="00152773" w:rsidRDefault="00B7603A" w:rsidP="00F031D4">
            <w:pPr>
              <w:pStyle w:val="ListParagraph"/>
              <w:numPr>
                <w:ilvl w:val="0"/>
                <w:numId w:val="67"/>
              </w:numPr>
              <w:spacing w:line="276" w:lineRule="auto"/>
            </w:pPr>
            <w:r w:rsidRPr="001E6C79">
              <w:rPr>
                <w:rStyle w:val="Strong"/>
                <w:rFonts w:cs="Times New Roman"/>
                <w:color w:val="auto"/>
                <w:szCs w:val="24"/>
              </w:rPr>
              <w:t>Average External Source 1</w:t>
            </w:r>
            <w:r w:rsidRPr="00152773">
              <w:t>: 0.52</w:t>
            </w:r>
          </w:p>
          <w:p w14:paraId="1FCDE25F" w14:textId="77777777" w:rsidR="00B7603A" w:rsidRPr="00152773" w:rsidRDefault="00B7603A" w:rsidP="00F031D4">
            <w:pPr>
              <w:pStyle w:val="ListParagraph"/>
              <w:numPr>
                <w:ilvl w:val="0"/>
                <w:numId w:val="67"/>
              </w:numPr>
              <w:spacing w:line="276" w:lineRule="auto"/>
            </w:pPr>
            <w:r w:rsidRPr="001E6C79">
              <w:rPr>
                <w:rStyle w:val="Strong"/>
                <w:rFonts w:cs="Times New Roman"/>
                <w:color w:val="auto"/>
                <w:szCs w:val="24"/>
              </w:rPr>
              <w:t>Average External Source 2</w:t>
            </w:r>
            <w:r w:rsidRPr="00152773">
              <w:t>: 0.48</w:t>
            </w:r>
          </w:p>
          <w:p w14:paraId="387206EB" w14:textId="77777777" w:rsidR="00B7603A" w:rsidRDefault="00B7603A" w:rsidP="00F031D4">
            <w:pPr>
              <w:pStyle w:val="ListParagraph"/>
              <w:numPr>
                <w:ilvl w:val="0"/>
                <w:numId w:val="67"/>
              </w:numPr>
              <w:spacing w:line="276" w:lineRule="auto"/>
            </w:pPr>
            <w:r w:rsidRPr="001E6C79">
              <w:rPr>
                <w:rStyle w:val="Strong"/>
                <w:rFonts w:cs="Times New Roman"/>
                <w:color w:val="auto"/>
                <w:szCs w:val="24"/>
              </w:rPr>
              <w:t>Average External Source 3</w:t>
            </w:r>
            <w:r w:rsidRPr="00152773">
              <w:t>: 0.54</w:t>
            </w:r>
          </w:p>
          <w:p w14:paraId="58392F2C" w14:textId="77777777" w:rsidR="001E6C79" w:rsidRPr="00152773" w:rsidRDefault="001E6C79" w:rsidP="009B62F2">
            <w:pPr>
              <w:pStyle w:val="ListParagraph"/>
              <w:spacing w:line="276" w:lineRule="auto"/>
              <w:ind w:left="1440"/>
            </w:pPr>
          </w:p>
          <w:p w14:paraId="098025E3" w14:textId="77777777" w:rsidR="00B7603A" w:rsidRPr="001E6C79" w:rsidRDefault="00B7603A" w:rsidP="00F031D4">
            <w:pPr>
              <w:pStyle w:val="ListParagraph"/>
              <w:numPr>
                <w:ilvl w:val="0"/>
                <w:numId w:val="68"/>
              </w:numPr>
              <w:spacing w:line="276" w:lineRule="auto"/>
              <w:rPr>
                <w:sz w:val="28"/>
                <w:szCs w:val="24"/>
                <w:highlight w:val="yellow"/>
                <w:u w:val="single"/>
              </w:rPr>
            </w:pPr>
            <w:r w:rsidRPr="001E6C79">
              <w:rPr>
                <w:rStyle w:val="Strong"/>
                <w:rFonts w:cs="Times New Roman"/>
                <w:color w:val="auto"/>
                <w:sz w:val="28"/>
                <w:szCs w:val="28"/>
                <w:highlight w:val="yellow"/>
                <w:u w:val="single"/>
              </w:rPr>
              <w:t>Insights</w:t>
            </w:r>
            <w:r w:rsidRPr="001E6C79">
              <w:rPr>
                <w:sz w:val="28"/>
                <w:szCs w:val="24"/>
                <w:highlight w:val="yellow"/>
                <w:u w:val="single"/>
              </w:rPr>
              <w:t>:</w:t>
            </w:r>
          </w:p>
          <w:p w14:paraId="143A3801" w14:textId="77777777" w:rsidR="00B7603A" w:rsidRDefault="00B7603A" w:rsidP="00F031D4">
            <w:pPr>
              <w:pStyle w:val="ListParagraph"/>
              <w:numPr>
                <w:ilvl w:val="0"/>
                <w:numId w:val="69"/>
              </w:numPr>
              <w:spacing w:line="276" w:lineRule="auto"/>
            </w:pPr>
            <w:r w:rsidRPr="001E6C79">
              <w:rPr>
                <w:rStyle w:val="Strong"/>
                <w:rFonts w:cs="Times New Roman"/>
                <w:color w:val="auto"/>
                <w:szCs w:val="24"/>
              </w:rPr>
              <w:t>Strong Engagement</w:t>
            </w:r>
            <w:r w:rsidRPr="00152773">
              <w:t>: With nearly 5,000 applicants, this category shows substantial engagement with credit products, indicating that individuals are likely pursuing loans for significant expenditures (e.g., home purchases, education).</w:t>
            </w:r>
          </w:p>
          <w:p w14:paraId="2CD14B91" w14:textId="77777777" w:rsidR="001E6C79" w:rsidRPr="00152773" w:rsidRDefault="001E6C79" w:rsidP="009B62F2">
            <w:pPr>
              <w:spacing w:line="276" w:lineRule="auto"/>
            </w:pPr>
          </w:p>
          <w:p w14:paraId="18833D3B" w14:textId="77777777" w:rsidR="00B7603A" w:rsidRDefault="00B7603A" w:rsidP="00F031D4">
            <w:pPr>
              <w:pStyle w:val="ListParagraph"/>
              <w:numPr>
                <w:ilvl w:val="0"/>
                <w:numId w:val="69"/>
              </w:numPr>
              <w:spacing w:line="276" w:lineRule="auto"/>
            </w:pPr>
            <w:r w:rsidRPr="001E6C79">
              <w:rPr>
                <w:rStyle w:val="Strong"/>
                <w:rFonts w:cs="Times New Roman"/>
                <w:color w:val="auto"/>
                <w:szCs w:val="24"/>
              </w:rPr>
              <w:t>Stable Credit Behavior</w:t>
            </w:r>
            <w:r w:rsidRPr="00152773">
              <w:t>: The average scores are slightly lower than in the previous category, suggesting that as income increases, applicants may take on more financial risks or complexities, leading to a diverse credit landscape.</w:t>
            </w:r>
          </w:p>
          <w:p w14:paraId="41BD27BD" w14:textId="77777777" w:rsidR="001E6C79" w:rsidRPr="00152773" w:rsidRDefault="001E6C79" w:rsidP="009B62F2">
            <w:pPr>
              <w:spacing w:line="276" w:lineRule="auto"/>
            </w:pPr>
          </w:p>
          <w:p w14:paraId="7DD0C31E" w14:textId="77777777" w:rsidR="00B7603A" w:rsidRDefault="00B7603A" w:rsidP="00F031D4">
            <w:pPr>
              <w:pStyle w:val="ListParagraph"/>
              <w:numPr>
                <w:ilvl w:val="0"/>
                <w:numId w:val="69"/>
              </w:numPr>
              <w:spacing w:line="276" w:lineRule="auto"/>
            </w:pPr>
            <w:r w:rsidRPr="001E6C79">
              <w:rPr>
                <w:rStyle w:val="Strong"/>
                <w:rFonts w:cs="Times New Roman"/>
                <w:color w:val="auto"/>
                <w:szCs w:val="24"/>
              </w:rPr>
              <w:t>Strategic Borrowing</w:t>
            </w:r>
            <w:r w:rsidRPr="00152773">
              <w:t>: This group may be leveraging credit to optimize their financial situations, such as investing in assets, indicating a shift from mere necessity to strategic financial planning.</w:t>
            </w:r>
          </w:p>
          <w:p w14:paraId="4BD5607F" w14:textId="77777777" w:rsidR="001E6C79" w:rsidRDefault="001E6C79" w:rsidP="009B62F2">
            <w:pPr>
              <w:pStyle w:val="ListParagraph"/>
              <w:spacing w:line="276" w:lineRule="auto"/>
            </w:pPr>
          </w:p>
          <w:p w14:paraId="277B9A26" w14:textId="77777777" w:rsidR="001E6C79" w:rsidRDefault="001E6C79" w:rsidP="009B62F2">
            <w:pPr>
              <w:spacing w:line="276" w:lineRule="auto"/>
            </w:pPr>
          </w:p>
          <w:p w14:paraId="379F416D" w14:textId="77777777" w:rsidR="001E6C79" w:rsidRPr="00152773" w:rsidRDefault="001E6C79" w:rsidP="009B62F2">
            <w:pPr>
              <w:spacing w:line="276" w:lineRule="auto"/>
            </w:pPr>
          </w:p>
          <w:p w14:paraId="6600A178" w14:textId="09A27C64" w:rsidR="001E6C79" w:rsidRPr="001E6C79" w:rsidRDefault="001E6C79" w:rsidP="00F031D4">
            <w:pPr>
              <w:pStyle w:val="ListParagraph"/>
              <w:numPr>
                <w:ilvl w:val="0"/>
                <w:numId w:val="114"/>
              </w:numPr>
              <w:spacing w:line="276" w:lineRule="auto"/>
              <w:rPr>
                <w:highlight w:val="yellow"/>
                <w:u w:val="single"/>
              </w:rPr>
            </w:pPr>
            <w:r w:rsidRPr="001E6C79">
              <w:rPr>
                <w:rStyle w:val="Strong"/>
                <w:rFonts w:cs="Times New Roman"/>
                <w:color w:val="auto"/>
                <w:szCs w:val="24"/>
                <w:highlight w:val="yellow"/>
                <w:u w:val="single"/>
              </w:rPr>
              <w:t>High Income</w:t>
            </w:r>
          </w:p>
          <w:p w14:paraId="413F6E4E" w14:textId="6CE79437" w:rsidR="001E6C79" w:rsidRPr="00152773" w:rsidRDefault="001E6C79" w:rsidP="00F031D4">
            <w:pPr>
              <w:pStyle w:val="ListParagraph"/>
              <w:numPr>
                <w:ilvl w:val="0"/>
                <w:numId w:val="70"/>
              </w:numPr>
              <w:spacing w:line="276" w:lineRule="auto"/>
            </w:pPr>
            <w:r w:rsidRPr="001E6C79">
              <w:rPr>
                <w:rStyle w:val="Strong"/>
                <w:rFonts w:cs="Times New Roman"/>
                <w:color w:val="auto"/>
                <w:szCs w:val="24"/>
              </w:rPr>
              <w:t>Total Applicants</w:t>
            </w:r>
            <w:r w:rsidRPr="00152773">
              <w:t>: 12,100</w:t>
            </w:r>
          </w:p>
          <w:p w14:paraId="39778DE3" w14:textId="77777777" w:rsidR="001E6C79" w:rsidRPr="00152773" w:rsidRDefault="001E6C79" w:rsidP="00F031D4">
            <w:pPr>
              <w:pStyle w:val="ListParagraph"/>
              <w:numPr>
                <w:ilvl w:val="0"/>
                <w:numId w:val="70"/>
              </w:numPr>
              <w:spacing w:line="276" w:lineRule="auto"/>
            </w:pPr>
            <w:r w:rsidRPr="001E6C79">
              <w:rPr>
                <w:rStyle w:val="Strong"/>
                <w:rFonts w:cs="Times New Roman"/>
                <w:color w:val="auto"/>
                <w:szCs w:val="24"/>
              </w:rPr>
              <w:t>Average External Source 1</w:t>
            </w:r>
            <w:r w:rsidRPr="00152773">
              <w:t>: 0.50</w:t>
            </w:r>
          </w:p>
          <w:p w14:paraId="3A8B185B" w14:textId="77777777" w:rsidR="001E6C79" w:rsidRPr="00152773" w:rsidRDefault="001E6C79" w:rsidP="00F031D4">
            <w:pPr>
              <w:pStyle w:val="ListParagraph"/>
              <w:numPr>
                <w:ilvl w:val="0"/>
                <w:numId w:val="70"/>
              </w:numPr>
              <w:spacing w:line="276" w:lineRule="auto"/>
            </w:pPr>
            <w:r w:rsidRPr="001E6C79">
              <w:rPr>
                <w:rStyle w:val="Strong"/>
                <w:rFonts w:cs="Times New Roman"/>
                <w:color w:val="auto"/>
                <w:szCs w:val="24"/>
              </w:rPr>
              <w:t>Average External Source 2</w:t>
            </w:r>
            <w:r w:rsidRPr="00152773">
              <w:t>: 0.49</w:t>
            </w:r>
          </w:p>
          <w:p w14:paraId="05321B33" w14:textId="77777777" w:rsidR="001E6C79" w:rsidRDefault="001E6C79" w:rsidP="00F031D4">
            <w:pPr>
              <w:pStyle w:val="ListParagraph"/>
              <w:numPr>
                <w:ilvl w:val="0"/>
                <w:numId w:val="70"/>
              </w:numPr>
              <w:spacing w:line="276" w:lineRule="auto"/>
            </w:pPr>
            <w:r w:rsidRPr="001E6C79">
              <w:rPr>
                <w:rStyle w:val="Strong"/>
                <w:rFonts w:cs="Times New Roman"/>
                <w:color w:val="auto"/>
                <w:szCs w:val="24"/>
              </w:rPr>
              <w:t>Average External Source 3</w:t>
            </w:r>
            <w:r w:rsidRPr="00152773">
              <w:t>: 0.51</w:t>
            </w:r>
          </w:p>
          <w:p w14:paraId="1B7CE798" w14:textId="77777777" w:rsidR="009B62F2" w:rsidRPr="00152773" w:rsidRDefault="009B62F2" w:rsidP="009B62F2">
            <w:pPr>
              <w:pStyle w:val="ListParagraph"/>
              <w:spacing w:line="276" w:lineRule="auto"/>
              <w:ind w:left="1440"/>
            </w:pPr>
          </w:p>
          <w:p w14:paraId="6E4A3995" w14:textId="77777777" w:rsidR="001E6C79" w:rsidRPr="009B62F2" w:rsidRDefault="001E6C79" w:rsidP="00F031D4">
            <w:pPr>
              <w:pStyle w:val="ListParagraph"/>
              <w:numPr>
                <w:ilvl w:val="0"/>
                <w:numId w:val="71"/>
              </w:numPr>
              <w:spacing w:line="276" w:lineRule="auto"/>
              <w:rPr>
                <w:sz w:val="28"/>
                <w:szCs w:val="24"/>
                <w:u w:val="single"/>
              </w:rPr>
            </w:pPr>
            <w:r w:rsidRPr="009B62F2">
              <w:rPr>
                <w:rStyle w:val="Strong"/>
                <w:rFonts w:cs="Times New Roman"/>
                <w:color w:val="auto"/>
                <w:sz w:val="28"/>
                <w:szCs w:val="28"/>
                <w:highlight w:val="cyan"/>
                <w:u w:val="single"/>
              </w:rPr>
              <w:t>Insights</w:t>
            </w:r>
            <w:r w:rsidRPr="009B62F2">
              <w:rPr>
                <w:sz w:val="28"/>
                <w:szCs w:val="24"/>
                <w:highlight w:val="cyan"/>
                <w:u w:val="single"/>
              </w:rPr>
              <w:t>:</w:t>
            </w:r>
          </w:p>
          <w:p w14:paraId="309002F7" w14:textId="77777777" w:rsidR="001E6C79" w:rsidRDefault="001E6C79" w:rsidP="00F031D4">
            <w:pPr>
              <w:pStyle w:val="ListParagraph"/>
              <w:numPr>
                <w:ilvl w:val="0"/>
                <w:numId w:val="72"/>
              </w:numPr>
              <w:spacing w:line="276" w:lineRule="auto"/>
            </w:pPr>
            <w:r w:rsidRPr="009B62F2">
              <w:rPr>
                <w:rStyle w:val="Strong"/>
                <w:rFonts w:cs="Times New Roman"/>
                <w:color w:val="auto"/>
                <w:szCs w:val="24"/>
              </w:rPr>
              <w:t>High Volume Participation</w:t>
            </w:r>
            <w:r w:rsidRPr="00152773">
              <w:t>: The high number of applicants (12,100) reflects confidence in taking on loans, possibly due to higher disposable income and a proactive approach to financing.</w:t>
            </w:r>
          </w:p>
          <w:p w14:paraId="7C8F6E89" w14:textId="77777777" w:rsidR="009B62F2" w:rsidRPr="00152773" w:rsidRDefault="009B62F2" w:rsidP="009B62F2">
            <w:pPr>
              <w:spacing w:line="276" w:lineRule="auto"/>
              <w:ind w:left="360"/>
            </w:pPr>
          </w:p>
          <w:p w14:paraId="1FCE7EB2" w14:textId="77777777" w:rsidR="001E6C79" w:rsidRPr="00152773" w:rsidRDefault="001E6C79" w:rsidP="00F031D4">
            <w:pPr>
              <w:pStyle w:val="ListParagraph"/>
              <w:numPr>
                <w:ilvl w:val="0"/>
                <w:numId w:val="72"/>
              </w:numPr>
              <w:spacing w:line="276" w:lineRule="auto"/>
            </w:pPr>
            <w:r w:rsidRPr="009B62F2">
              <w:rPr>
                <w:rStyle w:val="Strong"/>
                <w:rFonts w:cs="Times New Roman"/>
                <w:color w:val="auto"/>
                <w:szCs w:val="24"/>
              </w:rPr>
              <w:t>Credit Management Dynamics</w:t>
            </w:r>
            <w:r w:rsidRPr="00152773">
              <w:t xml:space="preserve">: The average external scores indicate that this group may be balancing larger debts, potentially for investments or lifestyle choices. The consistent </w:t>
            </w:r>
            <w:r w:rsidRPr="00152773">
              <w:lastRenderedPageBreak/>
              <w:t>scores across the sources suggest that while they may have the means to manage debts, they are possibly facing increased scrutiny from lenders.</w:t>
            </w:r>
          </w:p>
          <w:p w14:paraId="4FDF38A5" w14:textId="77777777" w:rsidR="001E6C79" w:rsidRPr="00152773" w:rsidRDefault="001E6C79" w:rsidP="00F031D4">
            <w:pPr>
              <w:pStyle w:val="ListParagraph"/>
              <w:numPr>
                <w:ilvl w:val="0"/>
                <w:numId w:val="72"/>
              </w:numPr>
              <w:spacing w:line="276" w:lineRule="auto"/>
            </w:pPr>
            <w:r w:rsidRPr="009B62F2">
              <w:rPr>
                <w:rStyle w:val="Strong"/>
                <w:rFonts w:cs="Times New Roman"/>
                <w:color w:val="auto"/>
                <w:szCs w:val="24"/>
              </w:rPr>
              <w:t>Behavioral Patterns</w:t>
            </w:r>
            <w:r w:rsidRPr="00152773">
              <w:t>: High-income applicants might also exhibit different borrowing behaviors, such as preferring larger, more complex financial products, which can influence their credit profiles.</w:t>
            </w:r>
          </w:p>
          <w:p w14:paraId="75DD49B2" w14:textId="77777777" w:rsidR="00B7603A" w:rsidRDefault="00B7603A" w:rsidP="009B62F2">
            <w:pPr>
              <w:spacing w:line="276" w:lineRule="auto"/>
            </w:pPr>
          </w:p>
          <w:p w14:paraId="17B5CD30" w14:textId="59ED7301" w:rsidR="009B62F2" w:rsidRPr="009B62F2" w:rsidRDefault="009B62F2" w:rsidP="00F031D4">
            <w:pPr>
              <w:pStyle w:val="ListParagraph"/>
              <w:numPr>
                <w:ilvl w:val="0"/>
                <w:numId w:val="114"/>
              </w:numPr>
              <w:spacing w:line="276" w:lineRule="auto"/>
              <w:rPr>
                <w:highlight w:val="yellow"/>
                <w:u w:val="single"/>
              </w:rPr>
            </w:pPr>
            <w:r w:rsidRPr="009B62F2">
              <w:rPr>
                <w:rStyle w:val="Strong"/>
                <w:rFonts w:cs="Times New Roman"/>
                <w:color w:val="auto"/>
                <w:szCs w:val="24"/>
                <w:highlight w:val="yellow"/>
                <w:u w:val="single"/>
              </w:rPr>
              <w:t>Very High Income</w:t>
            </w:r>
          </w:p>
          <w:p w14:paraId="348D6BA0" w14:textId="47818FFF" w:rsidR="009B62F2" w:rsidRPr="00152773" w:rsidRDefault="009B62F2" w:rsidP="00F031D4">
            <w:pPr>
              <w:pStyle w:val="ListParagraph"/>
              <w:numPr>
                <w:ilvl w:val="0"/>
                <w:numId w:val="73"/>
              </w:numPr>
              <w:spacing w:line="276" w:lineRule="auto"/>
            </w:pPr>
            <w:r w:rsidRPr="009B62F2">
              <w:rPr>
                <w:rStyle w:val="Strong"/>
                <w:rFonts w:cs="Times New Roman"/>
                <w:color w:val="auto"/>
                <w:szCs w:val="24"/>
              </w:rPr>
              <w:t>Total Applicants</w:t>
            </w:r>
            <w:r w:rsidRPr="00152773">
              <w:t>: 91,678</w:t>
            </w:r>
          </w:p>
          <w:p w14:paraId="3066B404" w14:textId="77777777" w:rsidR="009B62F2" w:rsidRPr="00152773" w:rsidRDefault="009B62F2" w:rsidP="00F031D4">
            <w:pPr>
              <w:pStyle w:val="ListParagraph"/>
              <w:numPr>
                <w:ilvl w:val="0"/>
                <w:numId w:val="73"/>
              </w:numPr>
              <w:spacing w:line="276" w:lineRule="auto"/>
            </w:pPr>
            <w:r w:rsidRPr="009B62F2">
              <w:rPr>
                <w:rStyle w:val="Strong"/>
                <w:rFonts w:cs="Times New Roman"/>
                <w:color w:val="auto"/>
                <w:szCs w:val="24"/>
              </w:rPr>
              <w:t>Average External Source 1</w:t>
            </w:r>
            <w:r w:rsidRPr="00152773">
              <w:t>: 0.51</w:t>
            </w:r>
          </w:p>
          <w:p w14:paraId="6F14BD97" w14:textId="77777777" w:rsidR="009B62F2" w:rsidRPr="00152773" w:rsidRDefault="009B62F2" w:rsidP="00F031D4">
            <w:pPr>
              <w:pStyle w:val="ListParagraph"/>
              <w:numPr>
                <w:ilvl w:val="0"/>
                <w:numId w:val="73"/>
              </w:numPr>
              <w:spacing w:line="276" w:lineRule="auto"/>
            </w:pPr>
            <w:r w:rsidRPr="009B62F2">
              <w:rPr>
                <w:rStyle w:val="Strong"/>
                <w:rFonts w:cs="Times New Roman"/>
                <w:color w:val="auto"/>
                <w:szCs w:val="24"/>
              </w:rPr>
              <w:t>Average External Source 2</w:t>
            </w:r>
            <w:r w:rsidRPr="00152773">
              <w:t>: 0.54</w:t>
            </w:r>
          </w:p>
          <w:p w14:paraId="09BA3648" w14:textId="77777777" w:rsidR="009B62F2" w:rsidRDefault="009B62F2" w:rsidP="00F031D4">
            <w:pPr>
              <w:pStyle w:val="ListParagraph"/>
              <w:numPr>
                <w:ilvl w:val="0"/>
                <w:numId w:val="73"/>
              </w:numPr>
              <w:spacing w:line="276" w:lineRule="auto"/>
            </w:pPr>
            <w:r w:rsidRPr="009B62F2">
              <w:rPr>
                <w:rStyle w:val="Strong"/>
                <w:rFonts w:cs="Times New Roman"/>
                <w:color w:val="auto"/>
                <w:szCs w:val="24"/>
              </w:rPr>
              <w:t>Average External Source 3</w:t>
            </w:r>
            <w:r w:rsidRPr="00152773">
              <w:t>: 0.49</w:t>
            </w:r>
          </w:p>
          <w:p w14:paraId="1A383F80" w14:textId="77777777" w:rsidR="009B62F2" w:rsidRPr="00152773" w:rsidRDefault="009B62F2" w:rsidP="009B62F2">
            <w:pPr>
              <w:spacing w:line="276" w:lineRule="auto"/>
            </w:pPr>
          </w:p>
          <w:p w14:paraId="47C11556" w14:textId="77777777" w:rsidR="009B62F2" w:rsidRPr="009B62F2" w:rsidRDefault="009B62F2" w:rsidP="00F031D4">
            <w:pPr>
              <w:pStyle w:val="ListParagraph"/>
              <w:numPr>
                <w:ilvl w:val="0"/>
                <w:numId w:val="74"/>
              </w:numPr>
              <w:spacing w:line="276" w:lineRule="auto"/>
              <w:rPr>
                <w:sz w:val="28"/>
                <w:szCs w:val="24"/>
                <w:u w:val="single"/>
              </w:rPr>
            </w:pPr>
            <w:r w:rsidRPr="009B62F2">
              <w:rPr>
                <w:rStyle w:val="Strong"/>
                <w:rFonts w:cs="Times New Roman"/>
                <w:color w:val="auto"/>
                <w:sz w:val="28"/>
                <w:szCs w:val="28"/>
                <w:highlight w:val="cyan"/>
                <w:u w:val="single"/>
              </w:rPr>
              <w:t>Insights</w:t>
            </w:r>
            <w:r w:rsidRPr="009B62F2">
              <w:rPr>
                <w:sz w:val="28"/>
                <w:szCs w:val="24"/>
                <w:highlight w:val="cyan"/>
                <w:u w:val="single"/>
              </w:rPr>
              <w:t>:</w:t>
            </w:r>
          </w:p>
          <w:p w14:paraId="555C7263" w14:textId="77777777" w:rsidR="009B62F2" w:rsidRDefault="009B62F2" w:rsidP="00F031D4">
            <w:pPr>
              <w:pStyle w:val="ListParagraph"/>
              <w:numPr>
                <w:ilvl w:val="0"/>
                <w:numId w:val="75"/>
              </w:numPr>
              <w:spacing w:line="276" w:lineRule="auto"/>
            </w:pPr>
            <w:r w:rsidRPr="009B62F2">
              <w:rPr>
                <w:rStyle w:val="Strong"/>
                <w:rFonts w:cs="Times New Roman"/>
                <w:color w:val="auto"/>
                <w:szCs w:val="24"/>
              </w:rPr>
              <w:t>Dominance in Numbers</w:t>
            </w:r>
            <w:r w:rsidRPr="00152773">
              <w:t>: This category has the largest number of applicants, suggesting that financial institutions target this demographic due to their higher purchasing power and greater likelihood of loan repayment.</w:t>
            </w:r>
          </w:p>
          <w:p w14:paraId="4CEF710A" w14:textId="77777777" w:rsidR="009B62F2" w:rsidRPr="00152773" w:rsidRDefault="009B62F2" w:rsidP="009B62F2">
            <w:pPr>
              <w:spacing w:line="276" w:lineRule="auto"/>
            </w:pPr>
          </w:p>
          <w:p w14:paraId="569D1A41" w14:textId="77777777" w:rsidR="009B62F2" w:rsidRDefault="009B62F2" w:rsidP="00F031D4">
            <w:pPr>
              <w:pStyle w:val="ListParagraph"/>
              <w:numPr>
                <w:ilvl w:val="0"/>
                <w:numId w:val="75"/>
              </w:numPr>
              <w:spacing w:line="276" w:lineRule="auto"/>
            </w:pPr>
            <w:r w:rsidRPr="009B62F2">
              <w:rPr>
                <w:rStyle w:val="Strong"/>
                <w:rFonts w:cs="Times New Roman"/>
                <w:color w:val="auto"/>
                <w:szCs w:val="24"/>
              </w:rPr>
              <w:t>Score Variability</w:t>
            </w:r>
            <w:r w:rsidRPr="00152773">
              <w:t>: While the external scores are relatively stable, the drop in Source 3 (0.49) indicates potential areas for concern. It might suggest that despite having significant incomes, this group faces specific challenges that can impact credit, such as increased investment activities or multiple debt obligations.</w:t>
            </w:r>
          </w:p>
          <w:p w14:paraId="06823EAC" w14:textId="77777777" w:rsidR="009B62F2" w:rsidRPr="00152773" w:rsidRDefault="009B62F2" w:rsidP="009B62F2">
            <w:pPr>
              <w:spacing w:line="276" w:lineRule="auto"/>
            </w:pPr>
          </w:p>
          <w:p w14:paraId="640504BB" w14:textId="77777777" w:rsidR="009B62F2" w:rsidRDefault="009B62F2" w:rsidP="00F031D4">
            <w:pPr>
              <w:pStyle w:val="ListParagraph"/>
              <w:numPr>
                <w:ilvl w:val="0"/>
                <w:numId w:val="75"/>
              </w:numPr>
              <w:spacing w:line="276" w:lineRule="auto"/>
            </w:pPr>
            <w:r w:rsidRPr="009B62F2">
              <w:rPr>
                <w:rStyle w:val="Strong"/>
                <w:rFonts w:cs="Times New Roman"/>
                <w:color w:val="auto"/>
                <w:szCs w:val="24"/>
              </w:rPr>
              <w:t>Implications for Lenders</w:t>
            </w:r>
            <w:r w:rsidRPr="00152773">
              <w:t>: The data indicates a need for lenders to tailor their products and risk assessments, as high income does not automatically equate to low risk. Understanding the complexities of this demographic is crucial for effective credit evaluation.</w:t>
            </w:r>
          </w:p>
          <w:p w14:paraId="537105AA" w14:textId="77777777" w:rsidR="009B62F2" w:rsidRDefault="009B62F2" w:rsidP="009B62F2"/>
          <w:p w14:paraId="40C12CE7" w14:textId="77777777" w:rsidR="009B62F2" w:rsidRPr="00152773" w:rsidRDefault="009B62F2" w:rsidP="009B62F2"/>
          <w:p w14:paraId="2F9360F6" w14:textId="0DA034E8" w:rsidR="009B62F2" w:rsidRPr="006C511E" w:rsidRDefault="009B62F2" w:rsidP="009B62F2">
            <w:pPr>
              <w:rPr>
                <w:sz w:val="28"/>
                <w:szCs w:val="24"/>
                <w:u w:val="single"/>
              </w:rPr>
            </w:pPr>
            <w:r w:rsidRPr="006C511E">
              <w:rPr>
                <w:rStyle w:val="Strong"/>
                <w:rFonts w:cs="Times New Roman"/>
                <w:color w:val="auto"/>
                <w:sz w:val="28"/>
                <w:szCs w:val="28"/>
                <w:highlight w:val="green"/>
                <w:u w:val="single"/>
              </w:rPr>
              <w:t>Overall Analysis and Recommendations</w:t>
            </w:r>
            <w:r w:rsidR="006C511E" w:rsidRPr="006C511E">
              <w:rPr>
                <w:rStyle w:val="Strong"/>
                <w:rFonts w:cs="Times New Roman"/>
                <w:color w:val="auto"/>
                <w:sz w:val="28"/>
                <w:szCs w:val="28"/>
                <w:highlight w:val="green"/>
                <w:u w:val="single"/>
              </w:rPr>
              <w:t>:</w:t>
            </w:r>
          </w:p>
          <w:p w14:paraId="43FB8DD7" w14:textId="77777777" w:rsidR="009B62F2" w:rsidRDefault="009B62F2" w:rsidP="00F031D4">
            <w:pPr>
              <w:pStyle w:val="ListParagraph"/>
              <w:numPr>
                <w:ilvl w:val="0"/>
                <w:numId w:val="76"/>
              </w:numPr>
            </w:pPr>
            <w:r w:rsidRPr="006C511E">
              <w:rPr>
                <w:rStyle w:val="Strong"/>
                <w:rFonts w:cs="Times New Roman"/>
                <w:color w:val="auto"/>
                <w:szCs w:val="24"/>
              </w:rPr>
              <w:t>Trends Across Income Levels</w:t>
            </w:r>
            <w:r w:rsidRPr="00152773">
              <w:t>: There is a clear trend showing increased engagement with credit as income rises. However, creditworthiness does not increase linearly, as seen in the fluctuating external scores.</w:t>
            </w:r>
          </w:p>
          <w:p w14:paraId="443FFC76" w14:textId="77777777" w:rsidR="006C511E" w:rsidRPr="00152773" w:rsidRDefault="006C511E" w:rsidP="006C511E"/>
          <w:p w14:paraId="247D4E18" w14:textId="77777777" w:rsidR="009B62F2" w:rsidRDefault="009B62F2" w:rsidP="00F031D4">
            <w:pPr>
              <w:pStyle w:val="ListParagraph"/>
              <w:numPr>
                <w:ilvl w:val="0"/>
                <w:numId w:val="76"/>
              </w:numPr>
            </w:pPr>
            <w:r w:rsidRPr="006C511E">
              <w:rPr>
                <w:rStyle w:val="Strong"/>
                <w:rFonts w:cs="Times New Roman"/>
                <w:color w:val="auto"/>
                <w:szCs w:val="24"/>
              </w:rPr>
              <w:t>Risk Management</w:t>
            </w:r>
            <w:r w:rsidRPr="00152773">
              <w:t>: Lenders should adopt a nuanced approach to risk assessment, considering both income levels and credit behaviors rather than relying solely on income as a predictor of creditworthiness.</w:t>
            </w:r>
          </w:p>
          <w:p w14:paraId="024DF0F2" w14:textId="77777777" w:rsidR="00DB11F6" w:rsidRPr="00152773" w:rsidRDefault="00DB11F6" w:rsidP="00DB11F6"/>
          <w:p w14:paraId="26D9EEB0" w14:textId="07639DC3" w:rsidR="00DB11F6" w:rsidRDefault="009B62F2" w:rsidP="00F031D4">
            <w:pPr>
              <w:pStyle w:val="ListParagraph"/>
              <w:numPr>
                <w:ilvl w:val="0"/>
                <w:numId w:val="76"/>
              </w:numPr>
            </w:pPr>
            <w:r w:rsidRPr="006C511E">
              <w:rPr>
                <w:rStyle w:val="Strong"/>
                <w:rFonts w:cs="Times New Roman"/>
                <w:color w:val="auto"/>
                <w:szCs w:val="24"/>
              </w:rPr>
              <w:t>Targeted Financial Education</w:t>
            </w:r>
            <w:r w:rsidRPr="00152773">
              <w:t>: Institutions could enhance financial literacy programs, particularly for lower and lower-medium income groups, to empower more individuals to engage with credit responsibly.</w:t>
            </w:r>
          </w:p>
          <w:p w14:paraId="2C6FA220" w14:textId="77777777" w:rsidR="00DB11F6" w:rsidRPr="00152773" w:rsidRDefault="00DB11F6" w:rsidP="00DB11F6"/>
          <w:p w14:paraId="7DAB304F" w14:textId="5625CC41" w:rsidR="00611B84" w:rsidRPr="00F713D9" w:rsidRDefault="009B62F2" w:rsidP="00F031D4">
            <w:pPr>
              <w:pStyle w:val="ListParagraph"/>
              <w:numPr>
                <w:ilvl w:val="0"/>
                <w:numId w:val="76"/>
              </w:numPr>
            </w:pPr>
            <w:r w:rsidRPr="006C511E">
              <w:rPr>
                <w:rStyle w:val="Strong"/>
                <w:rFonts w:cs="Times New Roman"/>
                <w:color w:val="auto"/>
                <w:szCs w:val="24"/>
              </w:rPr>
              <w:lastRenderedPageBreak/>
              <w:t>Product Customization</w:t>
            </w:r>
            <w:r w:rsidRPr="00152773">
              <w:t>: Financial products should be tailored to meet the specific needs of each income category, recognizing the diverse motivations and challenges faced by borrowers.</w:t>
            </w:r>
          </w:p>
        </w:tc>
      </w:tr>
    </w:tbl>
    <w:p w14:paraId="0C87A19E" w14:textId="77777777" w:rsidR="00152773" w:rsidRPr="00152773" w:rsidRDefault="00152773" w:rsidP="00152773"/>
    <w:p w14:paraId="07806EE5" w14:textId="77777777" w:rsidR="004D4F79" w:rsidRDefault="004D4F79" w:rsidP="00152773"/>
    <w:p w14:paraId="3FE31112" w14:textId="77777777" w:rsidR="004D4F79" w:rsidRDefault="004D4F79" w:rsidP="00152773"/>
    <w:p w14:paraId="38564752" w14:textId="77777777" w:rsidR="004D4F79" w:rsidRDefault="004D4F79" w:rsidP="00152773"/>
    <w:p w14:paraId="125CEDCC" w14:textId="77777777" w:rsidR="004D4F79" w:rsidRDefault="004D4F79" w:rsidP="00152773"/>
    <w:p w14:paraId="70A645D1" w14:textId="77777777" w:rsidR="004D4F79" w:rsidRPr="00E3099E" w:rsidRDefault="004D4F79" w:rsidP="00A27DC4"/>
    <w:p w14:paraId="6B2B81AE" w14:textId="77777777" w:rsidR="0097244B" w:rsidRPr="009C146C" w:rsidRDefault="0097244B" w:rsidP="00E3099E"/>
    <w:p w14:paraId="1BD10282" w14:textId="77777777" w:rsidR="009C146C" w:rsidRPr="00567298" w:rsidRDefault="009C146C" w:rsidP="009C146C"/>
    <w:p w14:paraId="46D063DA" w14:textId="77777777" w:rsidR="00F36172" w:rsidRDefault="00F36172" w:rsidP="00567298"/>
    <w:p w14:paraId="01FC0F4C" w14:textId="77777777" w:rsidR="00BD4435" w:rsidRDefault="00BD4435" w:rsidP="00BD4435">
      <w:pPr>
        <w:spacing w:before="100" w:beforeAutospacing="1" w:after="100" w:afterAutospacing="1"/>
        <w:rPr>
          <w:rFonts w:cs="Times New Roman"/>
          <w:szCs w:val="24"/>
        </w:rPr>
      </w:pPr>
    </w:p>
    <w:p w14:paraId="2856F4D6" w14:textId="77777777" w:rsidR="00FC08D1" w:rsidRPr="00FC08D1" w:rsidRDefault="00FC08D1" w:rsidP="00FC08D1">
      <w:pPr>
        <w:ind w:left="360"/>
        <w:rPr>
          <w:rFonts w:cs="Times New Roman"/>
          <w:b/>
          <w:bCs/>
          <w:color w:val="16191F"/>
          <w:sz w:val="28"/>
          <w:szCs w:val="28"/>
        </w:rPr>
      </w:pPr>
    </w:p>
    <w:sectPr w:rsidR="00FC08D1" w:rsidRPr="00FC08D1">
      <w:headerReference w:type="default"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350DC" w14:textId="77777777" w:rsidR="00875FEB" w:rsidRDefault="00875FEB">
      <w:pPr>
        <w:spacing w:line="240" w:lineRule="auto"/>
      </w:pPr>
      <w:r>
        <w:separator/>
      </w:r>
    </w:p>
  </w:endnote>
  <w:endnote w:type="continuationSeparator" w:id="0">
    <w:p w14:paraId="6AA5B5EC" w14:textId="77777777" w:rsidR="00875FEB" w:rsidRDefault="0087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115F5" w14:textId="77777777" w:rsidR="003F3B25" w:rsidRDefault="003F3B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BF740" w14:textId="77777777" w:rsidR="00875FEB" w:rsidRDefault="00875FEB">
      <w:pPr>
        <w:spacing w:line="240" w:lineRule="auto"/>
      </w:pPr>
      <w:r>
        <w:separator/>
      </w:r>
    </w:p>
  </w:footnote>
  <w:footnote w:type="continuationSeparator" w:id="0">
    <w:p w14:paraId="0C28BF83" w14:textId="77777777" w:rsidR="00875FEB" w:rsidRDefault="0087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057BA" w14:textId="77777777" w:rsidR="003F3B25" w:rsidRDefault="00875FEB">
    <w:r>
      <w:rPr>
        <w:noProof/>
      </w:rPr>
      <w:drawing>
        <wp:anchor distT="0" distB="0" distL="114300" distR="114300" simplePos="0" relativeHeight="251658240" behindDoc="0" locked="0" layoutInCell="1" hidden="0" allowOverlap="1" wp14:anchorId="2FA68B9D" wp14:editId="2346D935">
          <wp:simplePos x="0" y="0"/>
          <wp:positionH relativeFrom="page">
            <wp:posOffset>485775</wp:posOffset>
          </wp:positionH>
          <wp:positionV relativeFrom="page">
            <wp:posOffset>266700</wp:posOffset>
          </wp:positionV>
          <wp:extent cx="1695450" cy="438150"/>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9054" t="3272"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D69"/>
    <w:multiLevelType w:val="hybridMultilevel"/>
    <w:tmpl w:val="D6D8AB8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05C784D"/>
    <w:multiLevelType w:val="hybridMultilevel"/>
    <w:tmpl w:val="0F327590"/>
    <w:lvl w:ilvl="0" w:tplc="44090009">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15:restartNumberingAfterBreak="0">
    <w:nsid w:val="01124A43"/>
    <w:multiLevelType w:val="hybridMultilevel"/>
    <w:tmpl w:val="3AB4943A"/>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18F01F0"/>
    <w:multiLevelType w:val="hybridMultilevel"/>
    <w:tmpl w:val="CBFE5B64"/>
    <w:lvl w:ilvl="0" w:tplc="FFFFFFFF">
      <w:start w:val="1"/>
      <w:numFmt w:val="lowerRoman"/>
      <w:lvlText w:val="%1."/>
      <w:lvlJc w:val="right"/>
      <w:pPr>
        <w:ind w:left="1134" w:firstLine="0"/>
      </w:pPr>
      <w:rPr>
        <w:rFonts w:hint="default"/>
        <w:sz w:val="24"/>
        <w:szCs w:val="24"/>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 w15:restartNumberingAfterBreak="0">
    <w:nsid w:val="020E0707"/>
    <w:multiLevelType w:val="hybridMultilevel"/>
    <w:tmpl w:val="212A993E"/>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02220E21"/>
    <w:multiLevelType w:val="hybridMultilevel"/>
    <w:tmpl w:val="1F80C976"/>
    <w:lvl w:ilvl="0" w:tplc="44090003">
      <w:start w:val="1"/>
      <w:numFmt w:val="bullet"/>
      <w:lvlText w:val="o"/>
      <w:lvlJc w:val="left"/>
      <w:pPr>
        <w:ind w:left="2160" w:hanging="360"/>
      </w:pPr>
      <w:rPr>
        <w:rFonts w:ascii="Courier New" w:hAnsi="Courier New" w:cs="Courier New"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6" w15:restartNumberingAfterBreak="0">
    <w:nsid w:val="028304F7"/>
    <w:multiLevelType w:val="hybridMultilevel"/>
    <w:tmpl w:val="6DAA9694"/>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028A10CF"/>
    <w:multiLevelType w:val="hybridMultilevel"/>
    <w:tmpl w:val="7070D0E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8" w15:restartNumberingAfterBreak="0">
    <w:nsid w:val="02A76E1C"/>
    <w:multiLevelType w:val="hybridMultilevel"/>
    <w:tmpl w:val="B5F281E2"/>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02F35DB3"/>
    <w:multiLevelType w:val="multilevel"/>
    <w:tmpl w:val="C4626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06071E"/>
    <w:multiLevelType w:val="hybridMultilevel"/>
    <w:tmpl w:val="0750EF42"/>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050D0585"/>
    <w:multiLevelType w:val="hybridMultilevel"/>
    <w:tmpl w:val="49024720"/>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053C0EEC"/>
    <w:multiLevelType w:val="hybridMultilevel"/>
    <w:tmpl w:val="273203B0"/>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056230A5"/>
    <w:multiLevelType w:val="hybridMultilevel"/>
    <w:tmpl w:val="3980312E"/>
    <w:lvl w:ilvl="0" w:tplc="44090003">
      <w:start w:val="1"/>
      <w:numFmt w:val="bullet"/>
      <w:lvlText w:val="o"/>
      <w:lvlJc w:val="left"/>
      <w:pPr>
        <w:ind w:left="2160" w:hanging="360"/>
      </w:pPr>
      <w:rPr>
        <w:rFonts w:ascii="Courier New" w:hAnsi="Courier New" w:cs="Courier New"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14" w15:restartNumberingAfterBreak="0">
    <w:nsid w:val="069E1DB0"/>
    <w:multiLevelType w:val="hybridMultilevel"/>
    <w:tmpl w:val="7DAA7A72"/>
    <w:lvl w:ilvl="0" w:tplc="05CCB4C8">
      <w:start w:val="1"/>
      <w:numFmt w:val="lowerLetter"/>
      <w:lvlText w:val="%1)"/>
      <w:lvlJc w:val="left"/>
      <w:pPr>
        <w:ind w:left="1440" w:hanging="360"/>
      </w:pPr>
      <w:rPr>
        <w:sz w:val="24"/>
        <w:szCs w:val="2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07200B2E"/>
    <w:multiLevelType w:val="hybridMultilevel"/>
    <w:tmpl w:val="01FC8662"/>
    <w:lvl w:ilvl="0" w:tplc="44090003">
      <w:start w:val="1"/>
      <w:numFmt w:val="bullet"/>
      <w:lvlText w:val="o"/>
      <w:lvlJc w:val="left"/>
      <w:pPr>
        <w:ind w:left="2160" w:hanging="360"/>
      </w:pPr>
      <w:rPr>
        <w:rFonts w:ascii="Courier New" w:hAnsi="Courier New" w:cs="Courier New"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16" w15:restartNumberingAfterBreak="0">
    <w:nsid w:val="0AAB6CC3"/>
    <w:multiLevelType w:val="hybridMultilevel"/>
    <w:tmpl w:val="05E0D6F0"/>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0CD44B1E"/>
    <w:multiLevelType w:val="multilevel"/>
    <w:tmpl w:val="1FCAD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8B3590"/>
    <w:multiLevelType w:val="hybridMultilevel"/>
    <w:tmpl w:val="354859C2"/>
    <w:lvl w:ilvl="0" w:tplc="44090009">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9" w15:restartNumberingAfterBreak="0">
    <w:nsid w:val="0EE34BA5"/>
    <w:multiLevelType w:val="hybridMultilevel"/>
    <w:tmpl w:val="739E13E0"/>
    <w:lvl w:ilvl="0" w:tplc="44090003">
      <w:start w:val="1"/>
      <w:numFmt w:val="bullet"/>
      <w:lvlText w:val="o"/>
      <w:lvlJc w:val="left"/>
      <w:pPr>
        <w:ind w:left="2160" w:hanging="360"/>
      </w:pPr>
      <w:rPr>
        <w:rFonts w:ascii="Courier New" w:hAnsi="Courier New" w:cs="Courier New"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20" w15:restartNumberingAfterBreak="0">
    <w:nsid w:val="10512E50"/>
    <w:multiLevelType w:val="hybridMultilevel"/>
    <w:tmpl w:val="52FE4710"/>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120B5DAE"/>
    <w:multiLevelType w:val="hybridMultilevel"/>
    <w:tmpl w:val="4900D4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148032C6"/>
    <w:multiLevelType w:val="hybridMultilevel"/>
    <w:tmpl w:val="DB84DB7A"/>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15330ADA"/>
    <w:multiLevelType w:val="hybridMultilevel"/>
    <w:tmpl w:val="39D8918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160E5489"/>
    <w:multiLevelType w:val="hybridMultilevel"/>
    <w:tmpl w:val="8F0C60F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164F159E"/>
    <w:multiLevelType w:val="hybridMultilevel"/>
    <w:tmpl w:val="0E7CE8D8"/>
    <w:lvl w:ilvl="0" w:tplc="503A1FE2">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6696629"/>
    <w:multiLevelType w:val="hybridMultilevel"/>
    <w:tmpl w:val="2904DF9A"/>
    <w:lvl w:ilvl="0" w:tplc="44090003">
      <w:start w:val="1"/>
      <w:numFmt w:val="bullet"/>
      <w:lvlText w:val="o"/>
      <w:lvlJc w:val="left"/>
      <w:pPr>
        <w:ind w:left="2160" w:hanging="360"/>
      </w:pPr>
      <w:rPr>
        <w:rFonts w:ascii="Courier New" w:hAnsi="Courier New" w:cs="Courier New"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27" w15:restartNumberingAfterBreak="0">
    <w:nsid w:val="16987BE4"/>
    <w:multiLevelType w:val="hybridMultilevel"/>
    <w:tmpl w:val="C848E83A"/>
    <w:lvl w:ilvl="0" w:tplc="4409000B">
      <w:start w:val="1"/>
      <w:numFmt w:val="bullet"/>
      <w:lvlText w:val=""/>
      <w:lvlJc w:val="left"/>
      <w:pPr>
        <w:ind w:left="1440" w:hanging="360"/>
      </w:pPr>
      <w:rPr>
        <w:rFonts w:ascii="Wingdings" w:hAnsi="Wingdings" w:hint="default"/>
      </w:rPr>
    </w:lvl>
    <w:lvl w:ilvl="1" w:tplc="44090003">
      <w:start w:val="1"/>
      <w:numFmt w:val="bullet"/>
      <w:lvlText w:val="o"/>
      <w:lvlJc w:val="left"/>
      <w:pPr>
        <w:ind w:left="2160" w:hanging="360"/>
      </w:pPr>
      <w:rPr>
        <w:rFonts w:ascii="Courier New" w:hAnsi="Courier New" w:cs="Courier New" w:hint="default"/>
      </w:rPr>
    </w:lvl>
    <w:lvl w:ilvl="2" w:tplc="44090005">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8" w15:restartNumberingAfterBreak="0">
    <w:nsid w:val="169933AF"/>
    <w:multiLevelType w:val="multilevel"/>
    <w:tmpl w:val="FDDC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104A5C"/>
    <w:multiLevelType w:val="multilevel"/>
    <w:tmpl w:val="E3F85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F92D4B"/>
    <w:multiLevelType w:val="hybridMultilevel"/>
    <w:tmpl w:val="7620281E"/>
    <w:lvl w:ilvl="0" w:tplc="44090003">
      <w:start w:val="1"/>
      <w:numFmt w:val="bullet"/>
      <w:lvlText w:val="o"/>
      <w:lvlJc w:val="left"/>
      <w:pPr>
        <w:ind w:left="2160" w:hanging="360"/>
      </w:pPr>
      <w:rPr>
        <w:rFonts w:ascii="Courier New" w:hAnsi="Courier New" w:cs="Courier New"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31" w15:restartNumberingAfterBreak="0">
    <w:nsid w:val="1A090533"/>
    <w:multiLevelType w:val="multilevel"/>
    <w:tmpl w:val="43E4E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EA4BB3"/>
    <w:multiLevelType w:val="multilevel"/>
    <w:tmpl w:val="9C0A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1D3BF8"/>
    <w:multiLevelType w:val="hybridMultilevel"/>
    <w:tmpl w:val="B3FE97C4"/>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1C5644B2"/>
    <w:multiLevelType w:val="hybridMultilevel"/>
    <w:tmpl w:val="EC76FE04"/>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5" w15:restartNumberingAfterBreak="0">
    <w:nsid w:val="1DC00211"/>
    <w:multiLevelType w:val="hybridMultilevel"/>
    <w:tmpl w:val="F61AD510"/>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6" w15:restartNumberingAfterBreak="0">
    <w:nsid w:val="1ECD5273"/>
    <w:multiLevelType w:val="hybridMultilevel"/>
    <w:tmpl w:val="F10042EA"/>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7" w15:restartNumberingAfterBreak="0">
    <w:nsid w:val="20407487"/>
    <w:multiLevelType w:val="multilevel"/>
    <w:tmpl w:val="777EB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2C51E74"/>
    <w:multiLevelType w:val="hybridMultilevel"/>
    <w:tmpl w:val="C25CB836"/>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9" w15:restartNumberingAfterBreak="0">
    <w:nsid w:val="24435BCA"/>
    <w:multiLevelType w:val="hybridMultilevel"/>
    <w:tmpl w:val="1E0E5A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0" w15:restartNumberingAfterBreak="0">
    <w:nsid w:val="24DF379F"/>
    <w:multiLevelType w:val="multilevel"/>
    <w:tmpl w:val="05FC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4671FF"/>
    <w:multiLevelType w:val="hybridMultilevel"/>
    <w:tmpl w:val="384C2FDC"/>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2" w15:restartNumberingAfterBreak="0">
    <w:nsid w:val="27540E28"/>
    <w:multiLevelType w:val="hybridMultilevel"/>
    <w:tmpl w:val="F1528612"/>
    <w:lvl w:ilvl="0" w:tplc="44090003">
      <w:start w:val="1"/>
      <w:numFmt w:val="bullet"/>
      <w:lvlText w:val="o"/>
      <w:lvlJc w:val="left"/>
      <w:pPr>
        <w:ind w:left="2160" w:hanging="360"/>
      </w:pPr>
      <w:rPr>
        <w:rFonts w:ascii="Courier New" w:hAnsi="Courier New" w:cs="Courier New"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43" w15:restartNumberingAfterBreak="0">
    <w:nsid w:val="297C2EAB"/>
    <w:multiLevelType w:val="hybridMultilevel"/>
    <w:tmpl w:val="E500DD1C"/>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4" w15:restartNumberingAfterBreak="0">
    <w:nsid w:val="2B8C5533"/>
    <w:multiLevelType w:val="multilevel"/>
    <w:tmpl w:val="B4CE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A16177"/>
    <w:multiLevelType w:val="hybridMultilevel"/>
    <w:tmpl w:val="A9C69668"/>
    <w:lvl w:ilvl="0" w:tplc="44090003">
      <w:start w:val="1"/>
      <w:numFmt w:val="bullet"/>
      <w:lvlText w:val="o"/>
      <w:lvlJc w:val="left"/>
      <w:pPr>
        <w:ind w:left="2160" w:hanging="360"/>
      </w:pPr>
      <w:rPr>
        <w:rFonts w:ascii="Courier New" w:hAnsi="Courier New" w:cs="Courier New"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46" w15:restartNumberingAfterBreak="0">
    <w:nsid w:val="2E2325BF"/>
    <w:multiLevelType w:val="hybridMultilevel"/>
    <w:tmpl w:val="6EE6EED0"/>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47" w15:restartNumberingAfterBreak="0">
    <w:nsid w:val="31F66430"/>
    <w:multiLevelType w:val="hybridMultilevel"/>
    <w:tmpl w:val="C3D43560"/>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8" w15:restartNumberingAfterBreak="0">
    <w:nsid w:val="32291C50"/>
    <w:multiLevelType w:val="multilevel"/>
    <w:tmpl w:val="B0B47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3665FB"/>
    <w:multiLevelType w:val="hybridMultilevel"/>
    <w:tmpl w:val="3BD86114"/>
    <w:lvl w:ilvl="0" w:tplc="44090005">
      <w:start w:val="1"/>
      <w:numFmt w:val="bullet"/>
      <w:lvlText w:val=""/>
      <w:lvlJc w:val="left"/>
      <w:pPr>
        <w:ind w:left="2220" w:hanging="360"/>
      </w:pPr>
      <w:rPr>
        <w:rFonts w:ascii="Wingdings" w:hAnsi="Wingdings" w:hint="default"/>
      </w:rPr>
    </w:lvl>
    <w:lvl w:ilvl="1" w:tplc="44090003" w:tentative="1">
      <w:start w:val="1"/>
      <w:numFmt w:val="bullet"/>
      <w:lvlText w:val="o"/>
      <w:lvlJc w:val="left"/>
      <w:pPr>
        <w:ind w:left="2940" w:hanging="360"/>
      </w:pPr>
      <w:rPr>
        <w:rFonts w:ascii="Courier New" w:hAnsi="Courier New" w:cs="Courier New" w:hint="default"/>
      </w:rPr>
    </w:lvl>
    <w:lvl w:ilvl="2" w:tplc="44090005" w:tentative="1">
      <w:start w:val="1"/>
      <w:numFmt w:val="bullet"/>
      <w:lvlText w:val=""/>
      <w:lvlJc w:val="left"/>
      <w:pPr>
        <w:ind w:left="3660" w:hanging="360"/>
      </w:pPr>
      <w:rPr>
        <w:rFonts w:ascii="Wingdings" w:hAnsi="Wingdings" w:hint="default"/>
      </w:rPr>
    </w:lvl>
    <w:lvl w:ilvl="3" w:tplc="44090001" w:tentative="1">
      <w:start w:val="1"/>
      <w:numFmt w:val="bullet"/>
      <w:lvlText w:val=""/>
      <w:lvlJc w:val="left"/>
      <w:pPr>
        <w:ind w:left="4380" w:hanging="360"/>
      </w:pPr>
      <w:rPr>
        <w:rFonts w:ascii="Symbol" w:hAnsi="Symbol" w:hint="default"/>
      </w:rPr>
    </w:lvl>
    <w:lvl w:ilvl="4" w:tplc="44090003" w:tentative="1">
      <w:start w:val="1"/>
      <w:numFmt w:val="bullet"/>
      <w:lvlText w:val="o"/>
      <w:lvlJc w:val="left"/>
      <w:pPr>
        <w:ind w:left="5100" w:hanging="360"/>
      </w:pPr>
      <w:rPr>
        <w:rFonts w:ascii="Courier New" w:hAnsi="Courier New" w:cs="Courier New" w:hint="default"/>
      </w:rPr>
    </w:lvl>
    <w:lvl w:ilvl="5" w:tplc="44090005" w:tentative="1">
      <w:start w:val="1"/>
      <w:numFmt w:val="bullet"/>
      <w:lvlText w:val=""/>
      <w:lvlJc w:val="left"/>
      <w:pPr>
        <w:ind w:left="5820" w:hanging="360"/>
      </w:pPr>
      <w:rPr>
        <w:rFonts w:ascii="Wingdings" w:hAnsi="Wingdings" w:hint="default"/>
      </w:rPr>
    </w:lvl>
    <w:lvl w:ilvl="6" w:tplc="44090001" w:tentative="1">
      <w:start w:val="1"/>
      <w:numFmt w:val="bullet"/>
      <w:lvlText w:val=""/>
      <w:lvlJc w:val="left"/>
      <w:pPr>
        <w:ind w:left="6540" w:hanging="360"/>
      </w:pPr>
      <w:rPr>
        <w:rFonts w:ascii="Symbol" w:hAnsi="Symbol" w:hint="default"/>
      </w:rPr>
    </w:lvl>
    <w:lvl w:ilvl="7" w:tplc="44090003" w:tentative="1">
      <w:start w:val="1"/>
      <w:numFmt w:val="bullet"/>
      <w:lvlText w:val="o"/>
      <w:lvlJc w:val="left"/>
      <w:pPr>
        <w:ind w:left="7260" w:hanging="360"/>
      </w:pPr>
      <w:rPr>
        <w:rFonts w:ascii="Courier New" w:hAnsi="Courier New" w:cs="Courier New" w:hint="default"/>
      </w:rPr>
    </w:lvl>
    <w:lvl w:ilvl="8" w:tplc="44090005" w:tentative="1">
      <w:start w:val="1"/>
      <w:numFmt w:val="bullet"/>
      <w:lvlText w:val=""/>
      <w:lvlJc w:val="left"/>
      <w:pPr>
        <w:ind w:left="7980" w:hanging="360"/>
      </w:pPr>
      <w:rPr>
        <w:rFonts w:ascii="Wingdings" w:hAnsi="Wingdings" w:hint="default"/>
      </w:rPr>
    </w:lvl>
  </w:abstractNum>
  <w:abstractNum w:abstractNumId="50" w15:restartNumberingAfterBreak="0">
    <w:nsid w:val="375D1834"/>
    <w:multiLevelType w:val="hybridMultilevel"/>
    <w:tmpl w:val="4FDABB76"/>
    <w:lvl w:ilvl="0" w:tplc="4C3270F2">
      <w:start w:val="1"/>
      <w:numFmt w:val="lowerRoman"/>
      <w:lvlText w:val="%1."/>
      <w:lvlJc w:val="right"/>
      <w:pPr>
        <w:ind w:left="1440" w:hanging="360"/>
      </w:pPr>
      <w:rPr>
        <w:rFonts w:hint="default"/>
        <w:sz w:val="24"/>
        <w:szCs w:val="24"/>
      </w:rPr>
    </w:lvl>
    <w:lvl w:ilvl="1" w:tplc="44090019">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51" w15:restartNumberingAfterBreak="0">
    <w:nsid w:val="378E0575"/>
    <w:multiLevelType w:val="hybridMultilevel"/>
    <w:tmpl w:val="CBFE5B64"/>
    <w:lvl w:ilvl="0" w:tplc="4C3270F2">
      <w:start w:val="1"/>
      <w:numFmt w:val="lowerRoman"/>
      <w:lvlText w:val="%1."/>
      <w:lvlJc w:val="right"/>
      <w:pPr>
        <w:ind w:left="1134" w:firstLine="0"/>
      </w:pPr>
      <w:rPr>
        <w:rFonts w:hint="default"/>
        <w:sz w:val="24"/>
        <w:szCs w:val="24"/>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52" w15:restartNumberingAfterBreak="0">
    <w:nsid w:val="38B772CE"/>
    <w:multiLevelType w:val="multilevel"/>
    <w:tmpl w:val="1786E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3A465BC0"/>
    <w:multiLevelType w:val="hybridMultilevel"/>
    <w:tmpl w:val="4E8004EE"/>
    <w:lvl w:ilvl="0" w:tplc="FFFFFFFF">
      <w:start w:val="1"/>
      <w:numFmt w:val="lowerRoman"/>
      <w:lvlText w:val="%1."/>
      <w:lvlJc w:val="right"/>
      <w:pPr>
        <w:ind w:left="1134" w:firstLine="0"/>
      </w:pPr>
      <w:rPr>
        <w:rFonts w:hint="default"/>
        <w:sz w:val="24"/>
        <w:szCs w:val="24"/>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4" w15:restartNumberingAfterBreak="0">
    <w:nsid w:val="3A9A5656"/>
    <w:multiLevelType w:val="hybridMultilevel"/>
    <w:tmpl w:val="4E8004EE"/>
    <w:lvl w:ilvl="0" w:tplc="FFFFFFFF">
      <w:start w:val="1"/>
      <w:numFmt w:val="lowerRoman"/>
      <w:lvlText w:val="%1."/>
      <w:lvlJc w:val="right"/>
      <w:pPr>
        <w:ind w:left="1134" w:firstLine="0"/>
      </w:pPr>
      <w:rPr>
        <w:rFonts w:hint="default"/>
        <w:sz w:val="24"/>
        <w:szCs w:val="24"/>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5" w15:restartNumberingAfterBreak="0">
    <w:nsid w:val="3D7D1663"/>
    <w:multiLevelType w:val="hybridMultilevel"/>
    <w:tmpl w:val="98A46CB4"/>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6" w15:restartNumberingAfterBreak="0">
    <w:nsid w:val="3E952788"/>
    <w:multiLevelType w:val="hybridMultilevel"/>
    <w:tmpl w:val="CAF8210E"/>
    <w:lvl w:ilvl="0" w:tplc="44090005">
      <w:start w:val="1"/>
      <w:numFmt w:val="bullet"/>
      <w:lvlText w:val=""/>
      <w:lvlJc w:val="left"/>
      <w:pPr>
        <w:ind w:left="2220" w:hanging="360"/>
      </w:pPr>
      <w:rPr>
        <w:rFonts w:ascii="Wingdings" w:hAnsi="Wingdings" w:hint="default"/>
      </w:rPr>
    </w:lvl>
    <w:lvl w:ilvl="1" w:tplc="44090003" w:tentative="1">
      <w:start w:val="1"/>
      <w:numFmt w:val="bullet"/>
      <w:lvlText w:val="o"/>
      <w:lvlJc w:val="left"/>
      <w:pPr>
        <w:ind w:left="2940" w:hanging="360"/>
      </w:pPr>
      <w:rPr>
        <w:rFonts w:ascii="Courier New" w:hAnsi="Courier New" w:cs="Courier New" w:hint="default"/>
      </w:rPr>
    </w:lvl>
    <w:lvl w:ilvl="2" w:tplc="44090005" w:tentative="1">
      <w:start w:val="1"/>
      <w:numFmt w:val="bullet"/>
      <w:lvlText w:val=""/>
      <w:lvlJc w:val="left"/>
      <w:pPr>
        <w:ind w:left="3660" w:hanging="360"/>
      </w:pPr>
      <w:rPr>
        <w:rFonts w:ascii="Wingdings" w:hAnsi="Wingdings" w:hint="default"/>
      </w:rPr>
    </w:lvl>
    <w:lvl w:ilvl="3" w:tplc="44090001" w:tentative="1">
      <w:start w:val="1"/>
      <w:numFmt w:val="bullet"/>
      <w:lvlText w:val=""/>
      <w:lvlJc w:val="left"/>
      <w:pPr>
        <w:ind w:left="4380" w:hanging="360"/>
      </w:pPr>
      <w:rPr>
        <w:rFonts w:ascii="Symbol" w:hAnsi="Symbol" w:hint="default"/>
      </w:rPr>
    </w:lvl>
    <w:lvl w:ilvl="4" w:tplc="44090003" w:tentative="1">
      <w:start w:val="1"/>
      <w:numFmt w:val="bullet"/>
      <w:lvlText w:val="o"/>
      <w:lvlJc w:val="left"/>
      <w:pPr>
        <w:ind w:left="5100" w:hanging="360"/>
      </w:pPr>
      <w:rPr>
        <w:rFonts w:ascii="Courier New" w:hAnsi="Courier New" w:cs="Courier New" w:hint="default"/>
      </w:rPr>
    </w:lvl>
    <w:lvl w:ilvl="5" w:tplc="44090005" w:tentative="1">
      <w:start w:val="1"/>
      <w:numFmt w:val="bullet"/>
      <w:lvlText w:val=""/>
      <w:lvlJc w:val="left"/>
      <w:pPr>
        <w:ind w:left="5820" w:hanging="360"/>
      </w:pPr>
      <w:rPr>
        <w:rFonts w:ascii="Wingdings" w:hAnsi="Wingdings" w:hint="default"/>
      </w:rPr>
    </w:lvl>
    <w:lvl w:ilvl="6" w:tplc="44090001" w:tentative="1">
      <w:start w:val="1"/>
      <w:numFmt w:val="bullet"/>
      <w:lvlText w:val=""/>
      <w:lvlJc w:val="left"/>
      <w:pPr>
        <w:ind w:left="6540" w:hanging="360"/>
      </w:pPr>
      <w:rPr>
        <w:rFonts w:ascii="Symbol" w:hAnsi="Symbol" w:hint="default"/>
      </w:rPr>
    </w:lvl>
    <w:lvl w:ilvl="7" w:tplc="44090003" w:tentative="1">
      <w:start w:val="1"/>
      <w:numFmt w:val="bullet"/>
      <w:lvlText w:val="o"/>
      <w:lvlJc w:val="left"/>
      <w:pPr>
        <w:ind w:left="7260" w:hanging="360"/>
      </w:pPr>
      <w:rPr>
        <w:rFonts w:ascii="Courier New" w:hAnsi="Courier New" w:cs="Courier New" w:hint="default"/>
      </w:rPr>
    </w:lvl>
    <w:lvl w:ilvl="8" w:tplc="44090005" w:tentative="1">
      <w:start w:val="1"/>
      <w:numFmt w:val="bullet"/>
      <w:lvlText w:val=""/>
      <w:lvlJc w:val="left"/>
      <w:pPr>
        <w:ind w:left="7980" w:hanging="360"/>
      </w:pPr>
      <w:rPr>
        <w:rFonts w:ascii="Wingdings" w:hAnsi="Wingdings" w:hint="default"/>
      </w:rPr>
    </w:lvl>
  </w:abstractNum>
  <w:abstractNum w:abstractNumId="57" w15:restartNumberingAfterBreak="0">
    <w:nsid w:val="3FE56291"/>
    <w:multiLevelType w:val="hybridMultilevel"/>
    <w:tmpl w:val="34341AB8"/>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8" w15:restartNumberingAfterBreak="0">
    <w:nsid w:val="4146634A"/>
    <w:multiLevelType w:val="hybridMultilevel"/>
    <w:tmpl w:val="A5681BBE"/>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9" w15:restartNumberingAfterBreak="0">
    <w:nsid w:val="421200D6"/>
    <w:multiLevelType w:val="multilevel"/>
    <w:tmpl w:val="6EDC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574A75"/>
    <w:multiLevelType w:val="multilevel"/>
    <w:tmpl w:val="4E6E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173605"/>
    <w:multiLevelType w:val="hybridMultilevel"/>
    <w:tmpl w:val="4CA000B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2" w15:restartNumberingAfterBreak="0">
    <w:nsid w:val="458B2997"/>
    <w:multiLevelType w:val="hybridMultilevel"/>
    <w:tmpl w:val="DBC6F212"/>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3" w15:restartNumberingAfterBreak="0">
    <w:nsid w:val="481171A0"/>
    <w:multiLevelType w:val="hybridMultilevel"/>
    <w:tmpl w:val="3C54D74A"/>
    <w:lvl w:ilvl="0" w:tplc="44090003">
      <w:start w:val="1"/>
      <w:numFmt w:val="bullet"/>
      <w:lvlText w:val="o"/>
      <w:lvlJc w:val="left"/>
      <w:pPr>
        <w:ind w:left="2160" w:hanging="360"/>
      </w:pPr>
      <w:rPr>
        <w:rFonts w:ascii="Courier New" w:hAnsi="Courier New" w:cs="Courier New"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64" w15:restartNumberingAfterBreak="0">
    <w:nsid w:val="48CF7CE3"/>
    <w:multiLevelType w:val="hybridMultilevel"/>
    <w:tmpl w:val="A3E043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4958744D"/>
    <w:multiLevelType w:val="hybridMultilevel"/>
    <w:tmpl w:val="3FF28538"/>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6" w15:restartNumberingAfterBreak="0">
    <w:nsid w:val="49C0105E"/>
    <w:multiLevelType w:val="multilevel"/>
    <w:tmpl w:val="31D07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4B2A5382"/>
    <w:multiLevelType w:val="multilevel"/>
    <w:tmpl w:val="C3FC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C7C6E59"/>
    <w:multiLevelType w:val="multilevel"/>
    <w:tmpl w:val="387E9E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EC4099"/>
    <w:multiLevelType w:val="hybridMultilevel"/>
    <w:tmpl w:val="77128A92"/>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0" w15:restartNumberingAfterBreak="0">
    <w:nsid w:val="4DF91B83"/>
    <w:multiLevelType w:val="hybridMultilevel"/>
    <w:tmpl w:val="98B03A6C"/>
    <w:lvl w:ilvl="0" w:tplc="44090003">
      <w:start w:val="1"/>
      <w:numFmt w:val="bullet"/>
      <w:lvlText w:val="o"/>
      <w:lvlJc w:val="left"/>
      <w:pPr>
        <w:ind w:left="2160" w:hanging="360"/>
      </w:pPr>
      <w:rPr>
        <w:rFonts w:ascii="Courier New" w:hAnsi="Courier New" w:cs="Courier New"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71" w15:restartNumberingAfterBreak="0">
    <w:nsid w:val="4E0277BB"/>
    <w:multiLevelType w:val="hybridMultilevel"/>
    <w:tmpl w:val="8B48D870"/>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2" w15:restartNumberingAfterBreak="0">
    <w:nsid w:val="4E6D645E"/>
    <w:multiLevelType w:val="multilevel"/>
    <w:tmpl w:val="60D0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384F6F"/>
    <w:multiLevelType w:val="hybridMultilevel"/>
    <w:tmpl w:val="EF14923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4" w15:restartNumberingAfterBreak="0">
    <w:nsid w:val="50522856"/>
    <w:multiLevelType w:val="hybridMultilevel"/>
    <w:tmpl w:val="9AA6607E"/>
    <w:lvl w:ilvl="0" w:tplc="44090003">
      <w:start w:val="1"/>
      <w:numFmt w:val="bullet"/>
      <w:lvlText w:val="o"/>
      <w:lvlJc w:val="left"/>
      <w:pPr>
        <w:ind w:left="2160" w:hanging="360"/>
      </w:pPr>
      <w:rPr>
        <w:rFonts w:ascii="Courier New" w:hAnsi="Courier New" w:cs="Courier New"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75" w15:restartNumberingAfterBreak="0">
    <w:nsid w:val="53F805FC"/>
    <w:multiLevelType w:val="multilevel"/>
    <w:tmpl w:val="A3768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54A0505E"/>
    <w:multiLevelType w:val="multilevel"/>
    <w:tmpl w:val="E74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4C437E3"/>
    <w:multiLevelType w:val="multilevel"/>
    <w:tmpl w:val="7FCE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5363AFC"/>
    <w:multiLevelType w:val="hybridMultilevel"/>
    <w:tmpl w:val="C94AD8EA"/>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9" w15:restartNumberingAfterBreak="0">
    <w:nsid w:val="574E055C"/>
    <w:multiLevelType w:val="hybridMultilevel"/>
    <w:tmpl w:val="8C844AEE"/>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0" w15:restartNumberingAfterBreak="0">
    <w:nsid w:val="58521408"/>
    <w:multiLevelType w:val="hybridMultilevel"/>
    <w:tmpl w:val="07DCE9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593E79AD"/>
    <w:multiLevelType w:val="hybridMultilevel"/>
    <w:tmpl w:val="AA40E998"/>
    <w:lvl w:ilvl="0" w:tplc="44090001">
      <w:start w:val="1"/>
      <w:numFmt w:val="bullet"/>
      <w:lvlText w:val=""/>
      <w:lvlJc w:val="left"/>
      <w:pPr>
        <w:ind w:left="1380" w:hanging="360"/>
      </w:pPr>
      <w:rPr>
        <w:rFonts w:ascii="Symbol" w:hAnsi="Symbol" w:hint="default"/>
      </w:rPr>
    </w:lvl>
    <w:lvl w:ilvl="1" w:tplc="44090003" w:tentative="1">
      <w:start w:val="1"/>
      <w:numFmt w:val="bullet"/>
      <w:lvlText w:val="o"/>
      <w:lvlJc w:val="left"/>
      <w:pPr>
        <w:ind w:left="2100" w:hanging="360"/>
      </w:pPr>
      <w:rPr>
        <w:rFonts w:ascii="Courier New" w:hAnsi="Courier New" w:cs="Courier New" w:hint="default"/>
      </w:rPr>
    </w:lvl>
    <w:lvl w:ilvl="2" w:tplc="44090005" w:tentative="1">
      <w:start w:val="1"/>
      <w:numFmt w:val="bullet"/>
      <w:lvlText w:val=""/>
      <w:lvlJc w:val="left"/>
      <w:pPr>
        <w:ind w:left="2820" w:hanging="360"/>
      </w:pPr>
      <w:rPr>
        <w:rFonts w:ascii="Wingdings" w:hAnsi="Wingdings" w:hint="default"/>
      </w:rPr>
    </w:lvl>
    <w:lvl w:ilvl="3" w:tplc="44090001" w:tentative="1">
      <w:start w:val="1"/>
      <w:numFmt w:val="bullet"/>
      <w:lvlText w:val=""/>
      <w:lvlJc w:val="left"/>
      <w:pPr>
        <w:ind w:left="3540" w:hanging="360"/>
      </w:pPr>
      <w:rPr>
        <w:rFonts w:ascii="Symbol" w:hAnsi="Symbol" w:hint="default"/>
      </w:rPr>
    </w:lvl>
    <w:lvl w:ilvl="4" w:tplc="44090003" w:tentative="1">
      <w:start w:val="1"/>
      <w:numFmt w:val="bullet"/>
      <w:lvlText w:val="o"/>
      <w:lvlJc w:val="left"/>
      <w:pPr>
        <w:ind w:left="4260" w:hanging="360"/>
      </w:pPr>
      <w:rPr>
        <w:rFonts w:ascii="Courier New" w:hAnsi="Courier New" w:cs="Courier New" w:hint="default"/>
      </w:rPr>
    </w:lvl>
    <w:lvl w:ilvl="5" w:tplc="44090005" w:tentative="1">
      <w:start w:val="1"/>
      <w:numFmt w:val="bullet"/>
      <w:lvlText w:val=""/>
      <w:lvlJc w:val="left"/>
      <w:pPr>
        <w:ind w:left="4980" w:hanging="360"/>
      </w:pPr>
      <w:rPr>
        <w:rFonts w:ascii="Wingdings" w:hAnsi="Wingdings" w:hint="default"/>
      </w:rPr>
    </w:lvl>
    <w:lvl w:ilvl="6" w:tplc="44090001" w:tentative="1">
      <w:start w:val="1"/>
      <w:numFmt w:val="bullet"/>
      <w:lvlText w:val=""/>
      <w:lvlJc w:val="left"/>
      <w:pPr>
        <w:ind w:left="5700" w:hanging="360"/>
      </w:pPr>
      <w:rPr>
        <w:rFonts w:ascii="Symbol" w:hAnsi="Symbol" w:hint="default"/>
      </w:rPr>
    </w:lvl>
    <w:lvl w:ilvl="7" w:tplc="44090003" w:tentative="1">
      <w:start w:val="1"/>
      <w:numFmt w:val="bullet"/>
      <w:lvlText w:val="o"/>
      <w:lvlJc w:val="left"/>
      <w:pPr>
        <w:ind w:left="6420" w:hanging="360"/>
      </w:pPr>
      <w:rPr>
        <w:rFonts w:ascii="Courier New" w:hAnsi="Courier New" w:cs="Courier New" w:hint="default"/>
      </w:rPr>
    </w:lvl>
    <w:lvl w:ilvl="8" w:tplc="44090005" w:tentative="1">
      <w:start w:val="1"/>
      <w:numFmt w:val="bullet"/>
      <w:lvlText w:val=""/>
      <w:lvlJc w:val="left"/>
      <w:pPr>
        <w:ind w:left="7140" w:hanging="360"/>
      </w:pPr>
      <w:rPr>
        <w:rFonts w:ascii="Wingdings" w:hAnsi="Wingdings" w:hint="default"/>
      </w:rPr>
    </w:lvl>
  </w:abstractNum>
  <w:abstractNum w:abstractNumId="82" w15:restartNumberingAfterBreak="0">
    <w:nsid w:val="5BD12ABF"/>
    <w:multiLevelType w:val="hybridMultilevel"/>
    <w:tmpl w:val="3F54D35C"/>
    <w:lvl w:ilvl="0" w:tplc="44090003">
      <w:start w:val="1"/>
      <w:numFmt w:val="bullet"/>
      <w:lvlText w:val="o"/>
      <w:lvlJc w:val="left"/>
      <w:pPr>
        <w:ind w:left="2160" w:hanging="360"/>
      </w:pPr>
      <w:rPr>
        <w:rFonts w:ascii="Courier New" w:hAnsi="Courier New" w:cs="Courier New"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83" w15:restartNumberingAfterBreak="0">
    <w:nsid w:val="5E6503C0"/>
    <w:multiLevelType w:val="hybridMultilevel"/>
    <w:tmpl w:val="60BC9448"/>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4" w15:restartNumberingAfterBreak="0">
    <w:nsid w:val="61124778"/>
    <w:multiLevelType w:val="hybridMultilevel"/>
    <w:tmpl w:val="8F02D78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85" w15:restartNumberingAfterBreak="0">
    <w:nsid w:val="616A6DCB"/>
    <w:multiLevelType w:val="hybridMultilevel"/>
    <w:tmpl w:val="25CA2856"/>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6" w15:restartNumberingAfterBreak="0">
    <w:nsid w:val="630574F7"/>
    <w:multiLevelType w:val="hybridMultilevel"/>
    <w:tmpl w:val="54E8C9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63230372"/>
    <w:multiLevelType w:val="hybridMultilevel"/>
    <w:tmpl w:val="534CE494"/>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8" w15:restartNumberingAfterBreak="0">
    <w:nsid w:val="63A1763A"/>
    <w:multiLevelType w:val="hybridMultilevel"/>
    <w:tmpl w:val="BCDA8CD0"/>
    <w:lvl w:ilvl="0" w:tplc="44090005">
      <w:start w:val="1"/>
      <w:numFmt w:val="bullet"/>
      <w:lvlText w:val=""/>
      <w:lvlJc w:val="left"/>
      <w:pPr>
        <w:ind w:left="2220" w:hanging="360"/>
      </w:pPr>
      <w:rPr>
        <w:rFonts w:ascii="Wingdings" w:hAnsi="Wingdings" w:hint="default"/>
      </w:rPr>
    </w:lvl>
    <w:lvl w:ilvl="1" w:tplc="44090003" w:tentative="1">
      <w:start w:val="1"/>
      <w:numFmt w:val="bullet"/>
      <w:lvlText w:val="o"/>
      <w:lvlJc w:val="left"/>
      <w:pPr>
        <w:ind w:left="2940" w:hanging="360"/>
      </w:pPr>
      <w:rPr>
        <w:rFonts w:ascii="Courier New" w:hAnsi="Courier New" w:cs="Courier New" w:hint="default"/>
      </w:rPr>
    </w:lvl>
    <w:lvl w:ilvl="2" w:tplc="44090005" w:tentative="1">
      <w:start w:val="1"/>
      <w:numFmt w:val="bullet"/>
      <w:lvlText w:val=""/>
      <w:lvlJc w:val="left"/>
      <w:pPr>
        <w:ind w:left="3660" w:hanging="360"/>
      </w:pPr>
      <w:rPr>
        <w:rFonts w:ascii="Wingdings" w:hAnsi="Wingdings" w:hint="default"/>
      </w:rPr>
    </w:lvl>
    <w:lvl w:ilvl="3" w:tplc="44090001" w:tentative="1">
      <w:start w:val="1"/>
      <w:numFmt w:val="bullet"/>
      <w:lvlText w:val=""/>
      <w:lvlJc w:val="left"/>
      <w:pPr>
        <w:ind w:left="4380" w:hanging="360"/>
      </w:pPr>
      <w:rPr>
        <w:rFonts w:ascii="Symbol" w:hAnsi="Symbol" w:hint="default"/>
      </w:rPr>
    </w:lvl>
    <w:lvl w:ilvl="4" w:tplc="44090003" w:tentative="1">
      <w:start w:val="1"/>
      <w:numFmt w:val="bullet"/>
      <w:lvlText w:val="o"/>
      <w:lvlJc w:val="left"/>
      <w:pPr>
        <w:ind w:left="5100" w:hanging="360"/>
      </w:pPr>
      <w:rPr>
        <w:rFonts w:ascii="Courier New" w:hAnsi="Courier New" w:cs="Courier New" w:hint="default"/>
      </w:rPr>
    </w:lvl>
    <w:lvl w:ilvl="5" w:tplc="44090005" w:tentative="1">
      <w:start w:val="1"/>
      <w:numFmt w:val="bullet"/>
      <w:lvlText w:val=""/>
      <w:lvlJc w:val="left"/>
      <w:pPr>
        <w:ind w:left="5820" w:hanging="360"/>
      </w:pPr>
      <w:rPr>
        <w:rFonts w:ascii="Wingdings" w:hAnsi="Wingdings" w:hint="default"/>
      </w:rPr>
    </w:lvl>
    <w:lvl w:ilvl="6" w:tplc="44090001" w:tentative="1">
      <w:start w:val="1"/>
      <w:numFmt w:val="bullet"/>
      <w:lvlText w:val=""/>
      <w:lvlJc w:val="left"/>
      <w:pPr>
        <w:ind w:left="6540" w:hanging="360"/>
      </w:pPr>
      <w:rPr>
        <w:rFonts w:ascii="Symbol" w:hAnsi="Symbol" w:hint="default"/>
      </w:rPr>
    </w:lvl>
    <w:lvl w:ilvl="7" w:tplc="44090003" w:tentative="1">
      <w:start w:val="1"/>
      <w:numFmt w:val="bullet"/>
      <w:lvlText w:val="o"/>
      <w:lvlJc w:val="left"/>
      <w:pPr>
        <w:ind w:left="7260" w:hanging="360"/>
      </w:pPr>
      <w:rPr>
        <w:rFonts w:ascii="Courier New" w:hAnsi="Courier New" w:cs="Courier New" w:hint="default"/>
      </w:rPr>
    </w:lvl>
    <w:lvl w:ilvl="8" w:tplc="44090005" w:tentative="1">
      <w:start w:val="1"/>
      <w:numFmt w:val="bullet"/>
      <w:lvlText w:val=""/>
      <w:lvlJc w:val="left"/>
      <w:pPr>
        <w:ind w:left="7980" w:hanging="360"/>
      </w:pPr>
      <w:rPr>
        <w:rFonts w:ascii="Wingdings" w:hAnsi="Wingdings" w:hint="default"/>
      </w:rPr>
    </w:lvl>
  </w:abstractNum>
  <w:abstractNum w:abstractNumId="89" w15:restartNumberingAfterBreak="0">
    <w:nsid w:val="642C4053"/>
    <w:multiLevelType w:val="hybridMultilevel"/>
    <w:tmpl w:val="2F3ECF5E"/>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0" w15:restartNumberingAfterBreak="0">
    <w:nsid w:val="64461C19"/>
    <w:multiLevelType w:val="hybridMultilevel"/>
    <w:tmpl w:val="39525AF6"/>
    <w:lvl w:ilvl="0" w:tplc="44090003">
      <w:start w:val="1"/>
      <w:numFmt w:val="bullet"/>
      <w:lvlText w:val="o"/>
      <w:lvlJc w:val="left"/>
      <w:pPr>
        <w:ind w:left="1500" w:hanging="360"/>
      </w:pPr>
      <w:rPr>
        <w:rFonts w:ascii="Courier New" w:hAnsi="Courier New" w:cs="Courier New" w:hint="default"/>
      </w:rPr>
    </w:lvl>
    <w:lvl w:ilvl="1" w:tplc="44090003" w:tentative="1">
      <w:start w:val="1"/>
      <w:numFmt w:val="bullet"/>
      <w:lvlText w:val="o"/>
      <w:lvlJc w:val="left"/>
      <w:pPr>
        <w:ind w:left="2220" w:hanging="360"/>
      </w:pPr>
      <w:rPr>
        <w:rFonts w:ascii="Courier New" w:hAnsi="Courier New" w:cs="Courier New" w:hint="default"/>
      </w:rPr>
    </w:lvl>
    <w:lvl w:ilvl="2" w:tplc="44090005" w:tentative="1">
      <w:start w:val="1"/>
      <w:numFmt w:val="bullet"/>
      <w:lvlText w:val=""/>
      <w:lvlJc w:val="left"/>
      <w:pPr>
        <w:ind w:left="2940" w:hanging="360"/>
      </w:pPr>
      <w:rPr>
        <w:rFonts w:ascii="Wingdings" w:hAnsi="Wingdings" w:hint="default"/>
      </w:rPr>
    </w:lvl>
    <w:lvl w:ilvl="3" w:tplc="44090001" w:tentative="1">
      <w:start w:val="1"/>
      <w:numFmt w:val="bullet"/>
      <w:lvlText w:val=""/>
      <w:lvlJc w:val="left"/>
      <w:pPr>
        <w:ind w:left="3660" w:hanging="360"/>
      </w:pPr>
      <w:rPr>
        <w:rFonts w:ascii="Symbol" w:hAnsi="Symbol" w:hint="default"/>
      </w:rPr>
    </w:lvl>
    <w:lvl w:ilvl="4" w:tplc="44090003" w:tentative="1">
      <w:start w:val="1"/>
      <w:numFmt w:val="bullet"/>
      <w:lvlText w:val="o"/>
      <w:lvlJc w:val="left"/>
      <w:pPr>
        <w:ind w:left="4380" w:hanging="360"/>
      </w:pPr>
      <w:rPr>
        <w:rFonts w:ascii="Courier New" w:hAnsi="Courier New" w:cs="Courier New" w:hint="default"/>
      </w:rPr>
    </w:lvl>
    <w:lvl w:ilvl="5" w:tplc="44090005" w:tentative="1">
      <w:start w:val="1"/>
      <w:numFmt w:val="bullet"/>
      <w:lvlText w:val=""/>
      <w:lvlJc w:val="left"/>
      <w:pPr>
        <w:ind w:left="5100" w:hanging="360"/>
      </w:pPr>
      <w:rPr>
        <w:rFonts w:ascii="Wingdings" w:hAnsi="Wingdings" w:hint="default"/>
      </w:rPr>
    </w:lvl>
    <w:lvl w:ilvl="6" w:tplc="44090001" w:tentative="1">
      <w:start w:val="1"/>
      <w:numFmt w:val="bullet"/>
      <w:lvlText w:val=""/>
      <w:lvlJc w:val="left"/>
      <w:pPr>
        <w:ind w:left="5820" w:hanging="360"/>
      </w:pPr>
      <w:rPr>
        <w:rFonts w:ascii="Symbol" w:hAnsi="Symbol" w:hint="default"/>
      </w:rPr>
    </w:lvl>
    <w:lvl w:ilvl="7" w:tplc="44090003" w:tentative="1">
      <w:start w:val="1"/>
      <w:numFmt w:val="bullet"/>
      <w:lvlText w:val="o"/>
      <w:lvlJc w:val="left"/>
      <w:pPr>
        <w:ind w:left="6540" w:hanging="360"/>
      </w:pPr>
      <w:rPr>
        <w:rFonts w:ascii="Courier New" w:hAnsi="Courier New" w:cs="Courier New" w:hint="default"/>
      </w:rPr>
    </w:lvl>
    <w:lvl w:ilvl="8" w:tplc="44090005" w:tentative="1">
      <w:start w:val="1"/>
      <w:numFmt w:val="bullet"/>
      <w:lvlText w:val=""/>
      <w:lvlJc w:val="left"/>
      <w:pPr>
        <w:ind w:left="7260" w:hanging="360"/>
      </w:pPr>
      <w:rPr>
        <w:rFonts w:ascii="Wingdings" w:hAnsi="Wingdings" w:hint="default"/>
      </w:rPr>
    </w:lvl>
  </w:abstractNum>
  <w:abstractNum w:abstractNumId="91" w15:restartNumberingAfterBreak="0">
    <w:nsid w:val="66AE5F88"/>
    <w:multiLevelType w:val="hybridMultilevel"/>
    <w:tmpl w:val="9ECA2E06"/>
    <w:lvl w:ilvl="0" w:tplc="44090003">
      <w:start w:val="1"/>
      <w:numFmt w:val="bullet"/>
      <w:lvlText w:val="o"/>
      <w:lvlJc w:val="left"/>
      <w:pPr>
        <w:ind w:left="2160" w:hanging="360"/>
      </w:pPr>
      <w:rPr>
        <w:rFonts w:ascii="Courier New" w:hAnsi="Courier New" w:cs="Courier New"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92" w15:restartNumberingAfterBreak="0">
    <w:nsid w:val="6BCE7B6B"/>
    <w:multiLevelType w:val="hybridMultilevel"/>
    <w:tmpl w:val="03F8ACAC"/>
    <w:lvl w:ilvl="0" w:tplc="4C3270F2">
      <w:start w:val="1"/>
      <w:numFmt w:val="lowerRoman"/>
      <w:lvlText w:val="%1."/>
      <w:lvlJc w:val="right"/>
      <w:pPr>
        <w:ind w:left="1134" w:firstLine="0"/>
      </w:pPr>
      <w:rPr>
        <w:rFonts w:hint="default"/>
        <w:sz w:val="24"/>
        <w:szCs w:val="24"/>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3" w15:restartNumberingAfterBreak="0">
    <w:nsid w:val="6BEE4C08"/>
    <w:multiLevelType w:val="multilevel"/>
    <w:tmpl w:val="3F306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6C1E7BF4"/>
    <w:multiLevelType w:val="multilevel"/>
    <w:tmpl w:val="2548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E8C4790"/>
    <w:multiLevelType w:val="hybridMultilevel"/>
    <w:tmpl w:val="559CABFE"/>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6" w15:restartNumberingAfterBreak="0">
    <w:nsid w:val="6EF74768"/>
    <w:multiLevelType w:val="hybridMultilevel"/>
    <w:tmpl w:val="AD9A5854"/>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7" w15:restartNumberingAfterBreak="0">
    <w:nsid w:val="6F2A0046"/>
    <w:multiLevelType w:val="hybridMultilevel"/>
    <w:tmpl w:val="6B7610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8" w15:restartNumberingAfterBreak="0">
    <w:nsid w:val="704D1347"/>
    <w:multiLevelType w:val="hybridMultilevel"/>
    <w:tmpl w:val="CB122CF0"/>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9" w15:restartNumberingAfterBreak="0">
    <w:nsid w:val="705D7BA3"/>
    <w:multiLevelType w:val="multilevel"/>
    <w:tmpl w:val="02D87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7121572F"/>
    <w:multiLevelType w:val="hybridMultilevel"/>
    <w:tmpl w:val="FDA2D3A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1" w15:restartNumberingAfterBreak="0">
    <w:nsid w:val="71895BDE"/>
    <w:multiLevelType w:val="hybridMultilevel"/>
    <w:tmpl w:val="A566B85A"/>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2" w15:restartNumberingAfterBreak="0">
    <w:nsid w:val="72A3372C"/>
    <w:multiLevelType w:val="hybridMultilevel"/>
    <w:tmpl w:val="76AC20C0"/>
    <w:lvl w:ilvl="0" w:tplc="44090003">
      <w:start w:val="1"/>
      <w:numFmt w:val="bullet"/>
      <w:lvlText w:val="o"/>
      <w:lvlJc w:val="left"/>
      <w:pPr>
        <w:ind w:left="2160" w:hanging="360"/>
      </w:pPr>
      <w:rPr>
        <w:rFonts w:ascii="Courier New" w:hAnsi="Courier New" w:cs="Courier New"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103" w15:restartNumberingAfterBreak="0">
    <w:nsid w:val="72D64C9E"/>
    <w:multiLevelType w:val="hybridMultilevel"/>
    <w:tmpl w:val="A532F392"/>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4" w15:restartNumberingAfterBreak="0">
    <w:nsid w:val="73A83B63"/>
    <w:multiLevelType w:val="hybridMultilevel"/>
    <w:tmpl w:val="ABE8924C"/>
    <w:lvl w:ilvl="0" w:tplc="44090005">
      <w:start w:val="1"/>
      <w:numFmt w:val="bullet"/>
      <w:lvlText w:val=""/>
      <w:lvlJc w:val="left"/>
      <w:pPr>
        <w:ind w:left="2220" w:hanging="360"/>
      </w:pPr>
      <w:rPr>
        <w:rFonts w:ascii="Wingdings" w:hAnsi="Wingdings" w:hint="default"/>
      </w:rPr>
    </w:lvl>
    <w:lvl w:ilvl="1" w:tplc="44090003" w:tentative="1">
      <w:start w:val="1"/>
      <w:numFmt w:val="bullet"/>
      <w:lvlText w:val="o"/>
      <w:lvlJc w:val="left"/>
      <w:pPr>
        <w:ind w:left="2940" w:hanging="360"/>
      </w:pPr>
      <w:rPr>
        <w:rFonts w:ascii="Courier New" w:hAnsi="Courier New" w:cs="Courier New" w:hint="default"/>
      </w:rPr>
    </w:lvl>
    <w:lvl w:ilvl="2" w:tplc="44090005" w:tentative="1">
      <w:start w:val="1"/>
      <w:numFmt w:val="bullet"/>
      <w:lvlText w:val=""/>
      <w:lvlJc w:val="left"/>
      <w:pPr>
        <w:ind w:left="3660" w:hanging="360"/>
      </w:pPr>
      <w:rPr>
        <w:rFonts w:ascii="Wingdings" w:hAnsi="Wingdings" w:hint="default"/>
      </w:rPr>
    </w:lvl>
    <w:lvl w:ilvl="3" w:tplc="44090001" w:tentative="1">
      <w:start w:val="1"/>
      <w:numFmt w:val="bullet"/>
      <w:lvlText w:val=""/>
      <w:lvlJc w:val="left"/>
      <w:pPr>
        <w:ind w:left="4380" w:hanging="360"/>
      </w:pPr>
      <w:rPr>
        <w:rFonts w:ascii="Symbol" w:hAnsi="Symbol" w:hint="default"/>
      </w:rPr>
    </w:lvl>
    <w:lvl w:ilvl="4" w:tplc="44090003" w:tentative="1">
      <w:start w:val="1"/>
      <w:numFmt w:val="bullet"/>
      <w:lvlText w:val="o"/>
      <w:lvlJc w:val="left"/>
      <w:pPr>
        <w:ind w:left="5100" w:hanging="360"/>
      </w:pPr>
      <w:rPr>
        <w:rFonts w:ascii="Courier New" w:hAnsi="Courier New" w:cs="Courier New" w:hint="default"/>
      </w:rPr>
    </w:lvl>
    <w:lvl w:ilvl="5" w:tplc="44090005" w:tentative="1">
      <w:start w:val="1"/>
      <w:numFmt w:val="bullet"/>
      <w:lvlText w:val=""/>
      <w:lvlJc w:val="left"/>
      <w:pPr>
        <w:ind w:left="5820" w:hanging="360"/>
      </w:pPr>
      <w:rPr>
        <w:rFonts w:ascii="Wingdings" w:hAnsi="Wingdings" w:hint="default"/>
      </w:rPr>
    </w:lvl>
    <w:lvl w:ilvl="6" w:tplc="44090001" w:tentative="1">
      <w:start w:val="1"/>
      <w:numFmt w:val="bullet"/>
      <w:lvlText w:val=""/>
      <w:lvlJc w:val="left"/>
      <w:pPr>
        <w:ind w:left="6540" w:hanging="360"/>
      </w:pPr>
      <w:rPr>
        <w:rFonts w:ascii="Symbol" w:hAnsi="Symbol" w:hint="default"/>
      </w:rPr>
    </w:lvl>
    <w:lvl w:ilvl="7" w:tplc="44090003" w:tentative="1">
      <w:start w:val="1"/>
      <w:numFmt w:val="bullet"/>
      <w:lvlText w:val="o"/>
      <w:lvlJc w:val="left"/>
      <w:pPr>
        <w:ind w:left="7260" w:hanging="360"/>
      </w:pPr>
      <w:rPr>
        <w:rFonts w:ascii="Courier New" w:hAnsi="Courier New" w:cs="Courier New" w:hint="default"/>
      </w:rPr>
    </w:lvl>
    <w:lvl w:ilvl="8" w:tplc="44090005" w:tentative="1">
      <w:start w:val="1"/>
      <w:numFmt w:val="bullet"/>
      <w:lvlText w:val=""/>
      <w:lvlJc w:val="left"/>
      <w:pPr>
        <w:ind w:left="7980" w:hanging="360"/>
      </w:pPr>
      <w:rPr>
        <w:rFonts w:ascii="Wingdings" w:hAnsi="Wingdings" w:hint="default"/>
      </w:rPr>
    </w:lvl>
  </w:abstractNum>
  <w:abstractNum w:abstractNumId="105" w15:restartNumberingAfterBreak="0">
    <w:nsid w:val="74C0473D"/>
    <w:multiLevelType w:val="hybridMultilevel"/>
    <w:tmpl w:val="ADBE02FE"/>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6" w15:restartNumberingAfterBreak="0">
    <w:nsid w:val="757B467F"/>
    <w:multiLevelType w:val="hybridMultilevel"/>
    <w:tmpl w:val="9E5E2446"/>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7" w15:restartNumberingAfterBreak="0">
    <w:nsid w:val="764F001A"/>
    <w:multiLevelType w:val="multilevel"/>
    <w:tmpl w:val="406AB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6E03243"/>
    <w:multiLevelType w:val="multilevel"/>
    <w:tmpl w:val="DBC6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734B56"/>
    <w:multiLevelType w:val="hybridMultilevel"/>
    <w:tmpl w:val="DD2EBD06"/>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0" w15:restartNumberingAfterBreak="0">
    <w:nsid w:val="785078FD"/>
    <w:multiLevelType w:val="multilevel"/>
    <w:tmpl w:val="A7061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8616F53"/>
    <w:multiLevelType w:val="hybridMultilevel"/>
    <w:tmpl w:val="189C9E34"/>
    <w:lvl w:ilvl="0" w:tplc="44090015">
      <w:start w:val="1"/>
      <w:numFmt w:val="upp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2" w15:restartNumberingAfterBreak="0">
    <w:nsid w:val="78A17C03"/>
    <w:multiLevelType w:val="multilevel"/>
    <w:tmpl w:val="A3846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78A70067"/>
    <w:multiLevelType w:val="multilevel"/>
    <w:tmpl w:val="28C67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9B43CF4"/>
    <w:multiLevelType w:val="hybridMultilevel"/>
    <w:tmpl w:val="91AC1564"/>
    <w:lvl w:ilvl="0" w:tplc="44090011">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15" w15:restartNumberingAfterBreak="0">
    <w:nsid w:val="7A572673"/>
    <w:multiLevelType w:val="hybridMultilevel"/>
    <w:tmpl w:val="81F63C7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16" w15:restartNumberingAfterBreak="0">
    <w:nsid w:val="7B4B4A31"/>
    <w:multiLevelType w:val="multilevel"/>
    <w:tmpl w:val="1B0E4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15:restartNumberingAfterBreak="0">
    <w:nsid w:val="7B5F3DDA"/>
    <w:multiLevelType w:val="hybridMultilevel"/>
    <w:tmpl w:val="A87E8DC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8" w15:restartNumberingAfterBreak="0">
    <w:nsid w:val="7BED0A59"/>
    <w:multiLevelType w:val="multilevel"/>
    <w:tmpl w:val="44F6E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D8D5565"/>
    <w:multiLevelType w:val="hybridMultilevel"/>
    <w:tmpl w:val="4E8004EE"/>
    <w:lvl w:ilvl="0" w:tplc="FFFFFFFF">
      <w:start w:val="1"/>
      <w:numFmt w:val="lowerRoman"/>
      <w:lvlText w:val="%1."/>
      <w:lvlJc w:val="right"/>
      <w:pPr>
        <w:ind w:left="1134" w:firstLine="0"/>
      </w:pPr>
      <w:rPr>
        <w:rFonts w:hint="default"/>
        <w:sz w:val="24"/>
        <w:szCs w:val="24"/>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20" w15:restartNumberingAfterBreak="0">
    <w:nsid w:val="7F373395"/>
    <w:multiLevelType w:val="hybridMultilevel"/>
    <w:tmpl w:val="4D5ADB02"/>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num w:numId="1" w16cid:durableId="1418288675">
    <w:abstractNumId w:val="112"/>
  </w:num>
  <w:num w:numId="2" w16cid:durableId="918058096">
    <w:abstractNumId w:val="99"/>
  </w:num>
  <w:num w:numId="3" w16cid:durableId="878014485">
    <w:abstractNumId w:val="37"/>
  </w:num>
  <w:num w:numId="4" w16cid:durableId="2112778093">
    <w:abstractNumId w:val="93"/>
  </w:num>
  <w:num w:numId="5" w16cid:durableId="893538463">
    <w:abstractNumId w:val="66"/>
  </w:num>
  <w:num w:numId="6" w16cid:durableId="647250754">
    <w:abstractNumId w:val="75"/>
  </w:num>
  <w:num w:numId="7" w16cid:durableId="1010721729">
    <w:abstractNumId w:val="52"/>
  </w:num>
  <w:num w:numId="8" w16cid:durableId="1123887400">
    <w:abstractNumId w:val="116"/>
  </w:num>
  <w:num w:numId="9" w16cid:durableId="2053262742">
    <w:abstractNumId w:val="61"/>
  </w:num>
  <w:num w:numId="10" w16cid:durableId="2083017475">
    <w:abstractNumId w:val="40"/>
  </w:num>
  <w:num w:numId="11" w16cid:durableId="1953198090">
    <w:abstractNumId w:val="64"/>
  </w:num>
  <w:num w:numId="12" w16cid:durableId="985476993">
    <w:abstractNumId w:val="31"/>
  </w:num>
  <w:num w:numId="13" w16cid:durableId="775901387">
    <w:abstractNumId w:val="28"/>
  </w:num>
  <w:num w:numId="14" w16cid:durableId="1770197719">
    <w:abstractNumId w:val="72"/>
  </w:num>
  <w:num w:numId="15" w16cid:durableId="367878389">
    <w:abstractNumId w:val="29"/>
  </w:num>
  <w:num w:numId="16" w16cid:durableId="2110469126">
    <w:abstractNumId w:val="94"/>
  </w:num>
  <w:num w:numId="17" w16cid:durableId="1758281437">
    <w:abstractNumId w:val="9"/>
  </w:num>
  <w:num w:numId="18" w16cid:durableId="389571070">
    <w:abstractNumId w:val="27"/>
  </w:num>
  <w:num w:numId="19" w16cid:durableId="46876110">
    <w:abstractNumId w:val="113"/>
  </w:num>
  <w:num w:numId="20" w16cid:durableId="378357864">
    <w:abstractNumId w:val="60"/>
  </w:num>
  <w:num w:numId="21" w16cid:durableId="280458958">
    <w:abstractNumId w:val="107"/>
  </w:num>
  <w:num w:numId="22" w16cid:durableId="1546671774">
    <w:abstractNumId w:val="118"/>
  </w:num>
  <w:num w:numId="23" w16cid:durableId="850728290">
    <w:abstractNumId w:val="44"/>
  </w:num>
  <w:num w:numId="24" w16cid:durableId="1746221145">
    <w:abstractNumId w:val="17"/>
  </w:num>
  <w:num w:numId="25" w16cid:durableId="925648566">
    <w:abstractNumId w:val="96"/>
  </w:num>
  <w:num w:numId="26" w16cid:durableId="2042586778">
    <w:abstractNumId w:val="97"/>
  </w:num>
  <w:num w:numId="27" w16cid:durableId="1716461259">
    <w:abstractNumId w:val="24"/>
  </w:num>
  <w:num w:numId="28" w16cid:durableId="514030311">
    <w:abstractNumId w:val="80"/>
  </w:num>
  <w:num w:numId="29" w16cid:durableId="1435398985">
    <w:abstractNumId w:val="110"/>
  </w:num>
  <w:num w:numId="30" w16cid:durableId="1761482104">
    <w:abstractNumId w:val="108"/>
  </w:num>
  <w:num w:numId="31" w16cid:durableId="184680845">
    <w:abstractNumId w:val="77"/>
  </w:num>
  <w:num w:numId="32" w16cid:durableId="1333532119">
    <w:abstractNumId w:val="59"/>
  </w:num>
  <w:num w:numId="33" w16cid:durableId="465244285">
    <w:abstractNumId w:val="32"/>
  </w:num>
  <w:num w:numId="34" w16cid:durableId="2037806893">
    <w:abstractNumId w:val="67"/>
  </w:num>
  <w:num w:numId="35" w16cid:durableId="1950970242">
    <w:abstractNumId w:val="76"/>
  </w:num>
  <w:num w:numId="36" w16cid:durableId="1954555479">
    <w:abstractNumId w:val="0"/>
  </w:num>
  <w:num w:numId="37" w16cid:durableId="1352033204">
    <w:abstractNumId w:val="55"/>
  </w:num>
  <w:num w:numId="38" w16cid:durableId="837572149">
    <w:abstractNumId w:val="111"/>
  </w:num>
  <w:num w:numId="39" w16cid:durableId="1952976444">
    <w:abstractNumId w:val="50"/>
  </w:num>
  <w:num w:numId="40" w16cid:durableId="1335915035">
    <w:abstractNumId w:val="51"/>
  </w:num>
  <w:num w:numId="41" w16cid:durableId="1145586798">
    <w:abstractNumId w:val="68"/>
  </w:num>
  <w:num w:numId="42" w16cid:durableId="1218472078">
    <w:abstractNumId w:val="69"/>
  </w:num>
  <w:num w:numId="43" w16cid:durableId="225259429">
    <w:abstractNumId w:val="33"/>
  </w:num>
  <w:num w:numId="44" w16cid:durableId="199241810">
    <w:abstractNumId w:val="2"/>
  </w:num>
  <w:num w:numId="45" w16cid:durableId="749888164">
    <w:abstractNumId w:val="98"/>
  </w:num>
  <w:num w:numId="46" w16cid:durableId="337974449">
    <w:abstractNumId w:val="6"/>
  </w:num>
  <w:num w:numId="47" w16cid:durableId="1709908552">
    <w:abstractNumId w:val="85"/>
  </w:num>
  <w:num w:numId="48" w16cid:durableId="817457898">
    <w:abstractNumId w:val="79"/>
  </w:num>
  <w:num w:numId="49" w16cid:durableId="1655643213">
    <w:abstractNumId w:val="103"/>
  </w:num>
  <w:num w:numId="50" w16cid:durableId="2105682891">
    <w:abstractNumId w:val="65"/>
  </w:num>
  <w:num w:numId="51" w16cid:durableId="212664856">
    <w:abstractNumId w:val="8"/>
  </w:num>
  <w:num w:numId="52" w16cid:durableId="1248927618">
    <w:abstractNumId w:val="10"/>
  </w:num>
  <w:num w:numId="53" w16cid:durableId="1623460400">
    <w:abstractNumId w:val="16"/>
  </w:num>
  <w:num w:numId="54" w16cid:durableId="1096748645">
    <w:abstractNumId w:val="109"/>
  </w:num>
  <w:num w:numId="55" w16cid:durableId="473645487">
    <w:abstractNumId w:val="41"/>
  </w:num>
  <w:num w:numId="56" w16cid:durableId="2146771158">
    <w:abstractNumId w:val="25"/>
  </w:num>
  <w:num w:numId="57" w16cid:durableId="440224379">
    <w:abstractNumId w:val="11"/>
  </w:num>
  <w:num w:numId="58" w16cid:durableId="1297567268">
    <w:abstractNumId w:val="100"/>
  </w:num>
  <w:num w:numId="59" w16cid:durableId="1979023294">
    <w:abstractNumId w:val="84"/>
  </w:num>
  <w:num w:numId="60" w16cid:durableId="1342122439">
    <w:abstractNumId w:val="117"/>
  </w:num>
  <w:num w:numId="61" w16cid:durableId="1762604189">
    <w:abstractNumId w:val="39"/>
  </w:num>
  <w:num w:numId="62" w16cid:durableId="486097289">
    <w:abstractNumId w:val="92"/>
  </w:num>
  <w:num w:numId="63" w16cid:durableId="2136871006">
    <w:abstractNumId w:val="3"/>
  </w:num>
  <w:num w:numId="64" w16cid:durableId="1478498310">
    <w:abstractNumId w:val="119"/>
  </w:num>
  <w:num w:numId="65" w16cid:durableId="1642156133">
    <w:abstractNumId w:val="54"/>
  </w:num>
  <w:num w:numId="66" w16cid:durableId="758142290">
    <w:abstractNumId w:val="53"/>
  </w:num>
  <w:num w:numId="67" w16cid:durableId="851605631">
    <w:abstractNumId w:val="115"/>
  </w:num>
  <w:num w:numId="68" w16cid:durableId="1707177676">
    <w:abstractNumId w:val="58"/>
  </w:num>
  <w:num w:numId="69" w16cid:durableId="1672564419">
    <w:abstractNumId w:val="78"/>
  </w:num>
  <w:num w:numId="70" w16cid:durableId="1636716081">
    <w:abstractNumId w:val="7"/>
  </w:num>
  <w:num w:numId="71" w16cid:durableId="573859566">
    <w:abstractNumId w:val="12"/>
  </w:num>
  <w:num w:numId="72" w16cid:durableId="2109546942">
    <w:abstractNumId w:val="34"/>
  </w:num>
  <w:num w:numId="73" w16cid:durableId="1054962784">
    <w:abstractNumId w:val="81"/>
  </w:num>
  <w:num w:numId="74" w16cid:durableId="1803496164">
    <w:abstractNumId w:val="35"/>
  </w:num>
  <w:num w:numId="75" w16cid:durableId="610429704">
    <w:abstractNumId w:val="83"/>
  </w:num>
  <w:num w:numId="76" w16cid:durableId="1732730552">
    <w:abstractNumId w:val="23"/>
  </w:num>
  <w:num w:numId="77" w16cid:durableId="487867058">
    <w:abstractNumId w:val="48"/>
  </w:num>
  <w:num w:numId="78" w16cid:durableId="1321159296">
    <w:abstractNumId w:val="90"/>
  </w:num>
  <w:num w:numId="79" w16cid:durableId="72556008">
    <w:abstractNumId w:val="104"/>
  </w:num>
  <w:num w:numId="80" w16cid:durableId="1045763795">
    <w:abstractNumId w:val="88"/>
  </w:num>
  <w:num w:numId="81" w16cid:durableId="381439199">
    <w:abstractNumId w:val="56"/>
  </w:num>
  <w:num w:numId="82" w16cid:durableId="109134079">
    <w:abstractNumId w:val="49"/>
  </w:num>
  <w:num w:numId="83" w16cid:durableId="1817254733">
    <w:abstractNumId w:val="36"/>
  </w:num>
  <w:num w:numId="84" w16cid:durableId="987437767">
    <w:abstractNumId w:val="4"/>
  </w:num>
  <w:num w:numId="85" w16cid:durableId="1694112682">
    <w:abstractNumId w:val="120"/>
  </w:num>
  <w:num w:numId="86" w16cid:durableId="786386581">
    <w:abstractNumId w:val="87"/>
  </w:num>
  <w:num w:numId="87" w16cid:durableId="2104521519">
    <w:abstractNumId w:val="22"/>
  </w:num>
  <w:num w:numId="88" w16cid:durableId="174615500">
    <w:abstractNumId w:val="62"/>
  </w:num>
  <w:num w:numId="89" w16cid:durableId="504134437">
    <w:abstractNumId w:val="14"/>
  </w:num>
  <w:num w:numId="90" w16cid:durableId="88281262">
    <w:abstractNumId w:val="30"/>
  </w:num>
  <w:num w:numId="91" w16cid:durableId="2096629002">
    <w:abstractNumId w:val="105"/>
  </w:num>
  <w:num w:numId="92" w16cid:durableId="1156187149">
    <w:abstractNumId w:val="19"/>
  </w:num>
  <w:num w:numId="93" w16cid:durableId="83309639">
    <w:abstractNumId w:val="71"/>
  </w:num>
  <w:num w:numId="94" w16cid:durableId="546064820">
    <w:abstractNumId w:val="63"/>
  </w:num>
  <w:num w:numId="95" w16cid:durableId="1850023531">
    <w:abstractNumId w:val="38"/>
  </w:num>
  <w:num w:numId="96" w16cid:durableId="1490831658">
    <w:abstractNumId w:val="15"/>
  </w:num>
  <w:num w:numId="97" w16cid:durableId="1590962529">
    <w:abstractNumId w:val="43"/>
  </w:num>
  <w:num w:numId="98" w16cid:durableId="417992615">
    <w:abstractNumId w:val="42"/>
  </w:num>
  <w:num w:numId="99" w16cid:durableId="495615415">
    <w:abstractNumId w:val="47"/>
  </w:num>
  <w:num w:numId="100" w16cid:durableId="1177692007">
    <w:abstractNumId w:val="70"/>
  </w:num>
  <w:num w:numId="101" w16cid:durableId="1922787892">
    <w:abstractNumId w:val="20"/>
  </w:num>
  <w:num w:numId="102" w16cid:durableId="1014265280">
    <w:abstractNumId w:val="26"/>
  </w:num>
  <w:num w:numId="103" w16cid:durableId="1700424994">
    <w:abstractNumId w:val="95"/>
  </w:num>
  <w:num w:numId="104" w16cid:durableId="2112433029">
    <w:abstractNumId w:val="74"/>
  </w:num>
  <w:num w:numId="105" w16cid:durableId="919757192">
    <w:abstractNumId w:val="106"/>
  </w:num>
  <w:num w:numId="106" w16cid:durableId="55208068">
    <w:abstractNumId w:val="89"/>
  </w:num>
  <w:num w:numId="107" w16cid:durableId="1693415164">
    <w:abstractNumId w:val="1"/>
  </w:num>
  <w:num w:numId="108" w16cid:durableId="1805192616">
    <w:abstractNumId w:val="18"/>
  </w:num>
  <w:num w:numId="109" w16cid:durableId="382682526">
    <w:abstractNumId w:val="21"/>
  </w:num>
  <w:num w:numId="110" w16cid:durableId="235669808">
    <w:abstractNumId w:val="46"/>
  </w:num>
  <w:num w:numId="111" w16cid:durableId="469370601">
    <w:abstractNumId w:val="73"/>
  </w:num>
  <w:num w:numId="112" w16cid:durableId="2116513413">
    <w:abstractNumId w:val="57"/>
  </w:num>
  <w:num w:numId="113" w16cid:durableId="783617831">
    <w:abstractNumId w:val="102"/>
  </w:num>
  <w:num w:numId="114" w16cid:durableId="33426237">
    <w:abstractNumId w:val="86"/>
  </w:num>
  <w:num w:numId="115" w16cid:durableId="209271227">
    <w:abstractNumId w:val="114"/>
  </w:num>
  <w:num w:numId="116" w16cid:durableId="2116364322">
    <w:abstractNumId w:val="91"/>
  </w:num>
  <w:num w:numId="117" w16cid:durableId="133917577">
    <w:abstractNumId w:val="45"/>
  </w:num>
  <w:num w:numId="118" w16cid:durableId="1185749697">
    <w:abstractNumId w:val="13"/>
  </w:num>
  <w:num w:numId="119" w16cid:durableId="230240591">
    <w:abstractNumId w:val="82"/>
  </w:num>
  <w:num w:numId="120" w16cid:durableId="1978298425">
    <w:abstractNumId w:val="5"/>
  </w:num>
  <w:num w:numId="121" w16cid:durableId="1455251868">
    <w:abstractNumId w:val="101"/>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B25"/>
    <w:rsid w:val="0000133C"/>
    <w:rsid w:val="00011298"/>
    <w:rsid w:val="00030834"/>
    <w:rsid w:val="0004330A"/>
    <w:rsid w:val="00043CE2"/>
    <w:rsid w:val="00051F53"/>
    <w:rsid w:val="000551C8"/>
    <w:rsid w:val="000564A1"/>
    <w:rsid w:val="00072361"/>
    <w:rsid w:val="0007559C"/>
    <w:rsid w:val="000B7982"/>
    <w:rsid w:val="000C7812"/>
    <w:rsid w:val="00116EDA"/>
    <w:rsid w:val="00117432"/>
    <w:rsid w:val="00122866"/>
    <w:rsid w:val="00131A29"/>
    <w:rsid w:val="0013369E"/>
    <w:rsid w:val="001366D0"/>
    <w:rsid w:val="00152773"/>
    <w:rsid w:val="00160FEE"/>
    <w:rsid w:val="00186D0A"/>
    <w:rsid w:val="001C7AAE"/>
    <w:rsid w:val="001E6C79"/>
    <w:rsid w:val="001F2C17"/>
    <w:rsid w:val="001F556A"/>
    <w:rsid w:val="00203159"/>
    <w:rsid w:val="00207A55"/>
    <w:rsid w:val="00213154"/>
    <w:rsid w:val="00221785"/>
    <w:rsid w:val="00230120"/>
    <w:rsid w:val="00253A4B"/>
    <w:rsid w:val="0026163A"/>
    <w:rsid w:val="002672C0"/>
    <w:rsid w:val="00272FF4"/>
    <w:rsid w:val="002863AE"/>
    <w:rsid w:val="00290AB5"/>
    <w:rsid w:val="00297698"/>
    <w:rsid w:val="002B16AB"/>
    <w:rsid w:val="00331049"/>
    <w:rsid w:val="00350CE3"/>
    <w:rsid w:val="003555A2"/>
    <w:rsid w:val="003572F3"/>
    <w:rsid w:val="00362434"/>
    <w:rsid w:val="003735D6"/>
    <w:rsid w:val="003771F5"/>
    <w:rsid w:val="00396D8E"/>
    <w:rsid w:val="003A5AE4"/>
    <w:rsid w:val="003D273F"/>
    <w:rsid w:val="003E4738"/>
    <w:rsid w:val="003F16E0"/>
    <w:rsid w:val="003F3B25"/>
    <w:rsid w:val="004002A7"/>
    <w:rsid w:val="004052F4"/>
    <w:rsid w:val="00430F5E"/>
    <w:rsid w:val="004327A8"/>
    <w:rsid w:val="00433A16"/>
    <w:rsid w:val="004477F9"/>
    <w:rsid w:val="0045394E"/>
    <w:rsid w:val="00460D97"/>
    <w:rsid w:val="00476BA9"/>
    <w:rsid w:val="00484972"/>
    <w:rsid w:val="0049065D"/>
    <w:rsid w:val="00496207"/>
    <w:rsid w:val="00496861"/>
    <w:rsid w:val="00497B75"/>
    <w:rsid w:val="004A25F2"/>
    <w:rsid w:val="004C3460"/>
    <w:rsid w:val="004C4DDF"/>
    <w:rsid w:val="004D4F79"/>
    <w:rsid w:val="004F29E0"/>
    <w:rsid w:val="00503819"/>
    <w:rsid w:val="005064BF"/>
    <w:rsid w:val="005075BA"/>
    <w:rsid w:val="00516B10"/>
    <w:rsid w:val="00522D94"/>
    <w:rsid w:val="005356A8"/>
    <w:rsid w:val="00536163"/>
    <w:rsid w:val="0053733E"/>
    <w:rsid w:val="005467BD"/>
    <w:rsid w:val="0055429B"/>
    <w:rsid w:val="00567298"/>
    <w:rsid w:val="0058303B"/>
    <w:rsid w:val="005A6E28"/>
    <w:rsid w:val="005E265D"/>
    <w:rsid w:val="005E6719"/>
    <w:rsid w:val="00611B84"/>
    <w:rsid w:val="006158C9"/>
    <w:rsid w:val="00637ECE"/>
    <w:rsid w:val="006669C8"/>
    <w:rsid w:val="00671F96"/>
    <w:rsid w:val="0069592D"/>
    <w:rsid w:val="006B3053"/>
    <w:rsid w:val="006B3FC0"/>
    <w:rsid w:val="006B4356"/>
    <w:rsid w:val="006B7962"/>
    <w:rsid w:val="006B7AEE"/>
    <w:rsid w:val="006C511E"/>
    <w:rsid w:val="006C572B"/>
    <w:rsid w:val="006E44BF"/>
    <w:rsid w:val="00705540"/>
    <w:rsid w:val="00720FAD"/>
    <w:rsid w:val="00723848"/>
    <w:rsid w:val="00725C3A"/>
    <w:rsid w:val="007500B6"/>
    <w:rsid w:val="00770F19"/>
    <w:rsid w:val="0077428B"/>
    <w:rsid w:val="00777CCE"/>
    <w:rsid w:val="00784491"/>
    <w:rsid w:val="00791218"/>
    <w:rsid w:val="00793D97"/>
    <w:rsid w:val="007A5619"/>
    <w:rsid w:val="007B7A3D"/>
    <w:rsid w:val="007C3295"/>
    <w:rsid w:val="007F16F8"/>
    <w:rsid w:val="008076B0"/>
    <w:rsid w:val="00830FE9"/>
    <w:rsid w:val="00832EAB"/>
    <w:rsid w:val="008422D9"/>
    <w:rsid w:val="0085036C"/>
    <w:rsid w:val="00854261"/>
    <w:rsid w:val="00856EA5"/>
    <w:rsid w:val="00861AFD"/>
    <w:rsid w:val="00863294"/>
    <w:rsid w:val="00875FEB"/>
    <w:rsid w:val="0089430A"/>
    <w:rsid w:val="00897827"/>
    <w:rsid w:val="008A2886"/>
    <w:rsid w:val="008A397E"/>
    <w:rsid w:val="008A4591"/>
    <w:rsid w:val="008A4ACF"/>
    <w:rsid w:val="008B3D31"/>
    <w:rsid w:val="008B6BD8"/>
    <w:rsid w:val="008C193F"/>
    <w:rsid w:val="008C2E02"/>
    <w:rsid w:val="008C4805"/>
    <w:rsid w:val="008E2D10"/>
    <w:rsid w:val="00901E4C"/>
    <w:rsid w:val="00905FA1"/>
    <w:rsid w:val="009137E9"/>
    <w:rsid w:val="00922D59"/>
    <w:rsid w:val="00930BAE"/>
    <w:rsid w:val="00957CB5"/>
    <w:rsid w:val="00963C5D"/>
    <w:rsid w:val="0096442D"/>
    <w:rsid w:val="0097244B"/>
    <w:rsid w:val="00973459"/>
    <w:rsid w:val="00975CD3"/>
    <w:rsid w:val="00992F36"/>
    <w:rsid w:val="009B62F2"/>
    <w:rsid w:val="009C146C"/>
    <w:rsid w:val="009E52C3"/>
    <w:rsid w:val="009E5577"/>
    <w:rsid w:val="009F5FCC"/>
    <w:rsid w:val="00A20A52"/>
    <w:rsid w:val="00A27DC4"/>
    <w:rsid w:val="00A5412E"/>
    <w:rsid w:val="00A54CA7"/>
    <w:rsid w:val="00A60766"/>
    <w:rsid w:val="00A74A48"/>
    <w:rsid w:val="00A8114C"/>
    <w:rsid w:val="00A82353"/>
    <w:rsid w:val="00A93B12"/>
    <w:rsid w:val="00AC407D"/>
    <w:rsid w:val="00AD0E07"/>
    <w:rsid w:val="00AD4288"/>
    <w:rsid w:val="00AD6FD1"/>
    <w:rsid w:val="00AF0F31"/>
    <w:rsid w:val="00B03160"/>
    <w:rsid w:val="00B1435D"/>
    <w:rsid w:val="00B2736F"/>
    <w:rsid w:val="00B34050"/>
    <w:rsid w:val="00B35274"/>
    <w:rsid w:val="00B408C0"/>
    <w:rsid w:val="00B7603A"/>
    <w:rsid w:val="00B84749"/>
    <w:rsid w:val="00B92718"/>
    <w:rsid w:val="00BD4151"/>
    <w:rsid w:val="00BD4435"/>
    <w:rsid w:val="00BF2D74"/>
    <w:rsid w:val="00BF77D2"/>
    <w:rsid w:val="00C37D36"/>
    <w:rsid w:val="00C424CC"/>
    <w:rsid w:val="00C45566"/>
    <w:rsid w:val="00C52ACA"/>
    <w:rsid w:val="00C5336D"/>
    <w:rsid w:val="00C56E16"/>
    <w:rsid w:val="00C620DF"/>
    <w:rsid w:val="00C9111F"/>
    <w:rsid w:val="00C9240E"/>
    <w:rsid w:val="00CD3489"/>
    <w:rsid w:val="00CE43A9"/>
    <w:rsid w:val="00CE72CD"/>
    <w:rsid w:val="00CF6350"/>
    <w:rsid w:val="00D02FB0"/>
    <w:rsid w:val="00D135AC"/>
    <w:rsid w:val="00D720BA"/>
    <w:rsid w:val="00D73E10"/>
    <w:rsid w:val="00D87494"/>
    <w:rsid w:val="00DB11F6"/>
    <w:rsid w:val="00DB35BD"/>
    <w:rsid w:val="00DC0965"/>
    <w:rsid w:val="00DE23A1"/>
    <w:rsid w:val="00DE74A4"/>
    <w:rsid w:val="00E009E3"/>
    <w:rsid w:val="00E1379F"/>
    <w:rsid w:val="00E210AC"/>
    <w:rsid w:val="00E21A27"/>
    <w:rsid w:val="00E23F9A"/>
    <w:rsid w:val="00E24056"/>
    <w:rsid w:val="00E3099E"/>
    <w:rsid w:val="00E37849"/>
    <w:rsid w:val="00E645F9"/>
    <w:rsid w:val="00E665DD"/>
    <w:rsid w:val="00E94C10"/>
    <w:rsid w:val="00E94DFF"/>
    <w:rsid w:val="00EA4591"/>
    <w:rsid w:val="00EC293D"/>
    <w:rsid w:val="00ED43EF"/>
    <w:rsid w:val="00EF5A1A"/>
    <w:rsid w:val="00F01AC1"/>
    <w:rsid w:val="00F031D4"/>
    <w:rsid w:val="00F36172"/>
    <w:rsid w:val="00F37519"/>
    <w:rsid w:val="00F53E48"/>
    <w:rsid w:val="00F61010"/>
    <w:rsid w:val="00F713D9"/>
    <w:rsid w:val="00F848E1"/>
    <w:rsid w:val="00F86DA3"/>
    <w:rsid w:val="00FC08D1"/>
    <w:rsid w:val="00FC1AB8"/>
    <w:rsid w:val="00FE7BBB"/>
    <w:rsid w:val="00FF43D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67E37A"/>
  <w15:docId w15:val="{AE2FC131-2C27-45E1-825B-60E0DD54D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361"/>
    <w:pPr>
      <w:jc w:val="both"/>
    </w:pPr>
    <w:rPr>
      <w:rFonts w:ascii="Times New Roman" w:hAnsi="Times New Roman"/>
      <w:color w:val="000000" w:themeColor="text1"/>
      <w:sz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EF5A1A"/>
    <w:rPr>
      <w:b/>
      <w:bCs/>
    </w:rPr>
  </w:style>
  <w:style w:type="paragraph" w:styleId="NormalWeb">
    <w:name w:val="Normal (Web)"/>
    <w:basedOn w:val="Normal"/>
    <w:uiPriority w:val="99"/>
    <w:unhideWhenUsed/>
    <w:rsid w:val="00637ECE"/>
    <w:pPr>
      <w:spacing w:before="100" w:beforeAutospacing="1" w:after="100" w:afterAutospacing="1" w:line="240" w:lineRule="auto"/>
    </w:pPr>
    <w:rPr>
      <w:rFonts w:eastAsia="Times New Roman" w:cs="Times New Roman"/>
      <w:szCs w:val="24"/>
      <w:lang w:val="en-MY"/>
    </w:rPr>
  </w:style>
  <w:style w:type="paragraph" w:styleId="ListParagraph">
    <w:name w:val="List Paragraph"/>
    <w:basedOn w:val="Normal"/>
    <w:uiPriority w:val="34"/>
    <w:qFormat/>
    <w:rsid w:val="00A82353"/>
    <w:pPr>
      <w:ind w:left="720"/>
      <w:contextualSpacing/>
    </w:pPr>
  </w:style>
  <w:style w:type="paragraph" w:styleId="NoSpacing">
    <w:name w:val="No Spacing"/>
    <w:uiPriority w:val="1"/>
    <w:qFormat/>
    <w:rsid w:val="00E21A27"/>
    <w:pPr>
      <w:spacing w:line="240" w:lineRule="auto"/>
    </w:pPr>
  </w:style>
  <w:style w:type="table" w:styleId="TableGrid">
    <w:name w:val="Table Grid"/>
    <w:basedOn w:val="TableNormal"/>
    <w:uiPriority w:val="39"/>
    <w:rsid w:val="008B6B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63286">
      <w:bodyDiv w:val="1"/>
      <w:marLeft w:val="0"/>
      <w:marRight w:val="0"/>
      <w:marTop w:val="0"/>
      <w:marBottom w:val="0"/>
      <w:divBdr>
        <w:top w:val="none" w:sz="0" w:space="0" w:color="auto"/>
        <w:left w:val="none" w:sz="0" w:space="0" w:color="auto"/>
        <w:bottom w:val="none" w:sz="0" w:space="0" w:color="auto"/>
        <w:right w:val="none" w:sz="0" w:space="0" w:color="auto"/>
      </w:divBdr>
    </w:div>
    <w:div w:id="86074157">
      <w:bodyDiv w:val="1"/>
      <w:marLeft w:val="0"/>
      <w:marRight w:val="0"/>
      <w:marTop w:val="0"/>
      <w:marBottom w:val="0"/>
      <w:divBdr>
        <w:top w:val="none" w:sz="0" w:space="0" w:color="auto"/>
        <w:left w:val="none" w:sz="0" w:space="0" w:color="auto"/>
        <w:bottom w:val="none" w:sz="0" w:space="0" w:color="auto"/>
        <w:right w:val="none" w:sz="0" w:space="0" w:color="auto"/>
      </w:divBdr>
    </w:div>
    <w:div w:id="117602621">
      <w:bodyDiv w:val="1"/>
      <w:marLeft w:val="0"/>
      <w:marRight w:val="0"/>
      <w:marTop w:val="0"/>
      <w:marBottom w:val="0"/>
      <w:divBdr>
        <w:top w:val="none" w:sz="0" w:space="0" w:color="auto"/>
        <w:left w:val="none" w:sz="0" w:space="0" w:color="auto"/>
        <w:bottom w:val="none" w:sz="0" w:space="0" w:color="auto"/>
        <w:right w:val="none" w:sz="0" w:space="0" w:color="auto"/>
      </w:divBdr>
    </w:div>
    <w:div w:id="122165255">
      <w:bodyDiv w:val="1"/>
      <w:marLeft w:val="0"/>
      <w:marRight w:val="0"/>
      <w:marTop w:val="0"/>
      <w:marBottom w:val="0"/>
      <w:divBdr>
        <w:top w:val="none" w:sz="0" w:space="0" w:color="auto"/>
        <w:left w:val="none" w:sz="0" w:space="0" w:color="auto"/>
        <w:bottom w:val="none" w:sz="0" w:space="0" w:color="auto"/>
        <w:right w:val="none" w:sz="0" w:space="0" w:color="auto"/>
      </w:divBdr>
    </w:div>
    <w:div w:id="222523117">
      <w:bodyDiv w:val="1"/>
      <w:marLeft w:val="0"/>
      <w:marRight w:val="0"/>
      <w:marTop w:val="0"/>
      <w:marBottom w:val="0"/>
      <w:divBdr>
        <w:top w:val="none" w:sz="0" w:space="0" w:color="auto"/>
        <w:left w:val="none" w:sz="0" w:space="0" w:color="auto"/>
        <w:bottom w:val="none" w:sz="0" w:space="0" w:color="auto"/>
        <w:right w:val="none" w:sz="0" w:space="0" w:color="auto"/>
      </w:divBdr>
      <w:divsChild>
        <w:div w:id="725686377">
          <w:marLeft w:val="0"/>
          <w:marRight w:val="0"/>
          <w:marTop w:val="0"/>
          <w:marBottom w:val="0"/>
          <w:divBdr>
            <w:top w:val="none" w:sz="0" w:space="0" w:color="auto"/>
            <w:left w:val="none" w:sz="0" w:space="0" w:color="auto"/>
            <w:bottom w:val="none" w:sz="0" w:space="0" w:color="auto"/>
            <w:right w:val="none" w:sz="0" w:space="0" w:color="auto"/>
          </w:divBdr>
          <w:divsChild>
            <w:div w:id="4315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18768">
      <w:bodyDiv w:val="1"/>
      <w:marLeft w:val="0"/>
      <w:marRight w:val="0"/>
      <w:marTop w:val="0"/>
      <w:marBottom w:val="0"/>
      <w:divBdr>
        <w:top w:val="none" w:sz="0" w:space="0" w:color="auto"/>
        <w:left w:val="none" w:sz="0" w:space="0" w:color="auto"/>
        <w:bottom w:val="none" w:sz="0" w:space="0" w:color="auto"/>
        <w:right w:val="none" w:sz="0" w:space="0" w:color="auto"/>
      </w:divBdr>
      <w:divsChild>
        <w:div w:id="1555434090">
          <w:marLeft w:val="0"/>
          <w:marRight w:val="0"/>
          <w:marTop w:val="0"/>
          <w:marBottom w:val="0"/>
          <w:divBdr>
            <w:top w:val="none" w:sz="0" w:space="0" w:color="auto"/>
            <w:left w:val="none" w:sz="0" w:space="0" w:color="auto"/>
            <w:bottom w:val="none" w:sz="0" w:space="0" w:color="auto"/>
            <w:right w:val="none" w:sz="0" w:space="0" w:color="auto"/>
          </w:divBdr>
          <w:divsChild>
            <w:div w:id="6783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4908">
      <w:bodyDiv w:val="1"/>
      <w:marLeft w:val="0"/>
      <w:marRight w:val="0"/>
      <w:marTop w:val="0"/>
      <w:marBottom w:val="0"/>
      <w:divBdr>
        <w:top w:val="none" w:sz="0" w:space="0" w:color="auto"/>
        <w:left w:val="none" w:sz="0" w:space="0" w:color="auto"/>
        <w:bottom w:val="none" w:sz="0" w:space="0" w:color="auto"/>
        <w:right w:val="none" w:sz="0" w:space="0" w:color="auto"/>
      </w:divBdr>
    </w:div>
    <w:div w:id="284195985">
      <w:bodyDiv w:val="1"/>
      <w:marLeft w:val="0"/>
      <w:marRight w:val="0"/>
      <w:marTop w:val="0"/>
      <w:marBottom w:val="0"/>
      <w:divBdr>
        <w:top w:val="none" w:sz="0" w:space="0" w:color="auto"/>
        <w:left w:val="none" w:sz="0" w:space="0" w:color="auto"/>
        <w:bottom w:val="none" w:sz="0" w:space="0" w:color="auto"/>
        <w:right w:val="none" w:sz="0" w:space="0" w:color="auto"/>
      </w:divBdr>
    </w:div>
    <w:div w:id="302278211">
      <w:bodyDiv w:val="1"/>
      <w:marLeft w:val="0"/>
      <w:marRight w:val="0"/>
      <w:marTop w:val="0"/>
      <w:marBottom w:val="0"/>
      <w:divBdr>
        <w:top w:val="none" w:sz="0" w:space="0" w:color="auto"/>
        <w:left w:val="none" w:sz="0" w:space="0" w:color="auto"/>
        <w:bottom w:val="none" w:sz="0" w:space="0" w:color="auto"/>
        <w:right w:val="none" w:sz="0" w:space="0" w:color="auto"/>
      </w:divBdr>
      <w:divsChild>
        <w:div w:id="546062898">
          <w:marLeft w:val="0"/>
          <w:marRight w:val="0"/>
          <w:marTop w:val="0"/>
          <w:marBottom w:val="0"/>
          <w:divBdr>
            <w:top w:val="none" w:sz="0" w:space="0" w:color="auto"/>
            <w:left w:val="none" w:sz="0" w:space="0" w:color="auto"/>
            <w:bottom w:val="none" w:sz="0" w:space="0" w:color="auto"/>
            <w:right w:val="none" w:sz="0" w:space="0" w:color="auto"/>
          </w:divBdr>
          <w:divsChild>
            <w:div w:id="18859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8843">
      <w:bodyDiv w:val="1"/>
      <w:marLeft w:val="0"/>
      <w:marRight w:val="0"/>
      <w:marTop w:val="0"/>
      <w:marBottom w:val="0"/>
      <w:divBdr>
        <w:top w:val="none" w:sz="0" w:space="0" w:color="auto"/>
        <w:left w:val="none" w:sz="0" w:space="0" w:color="auto"/>
        <w:bottom w:val="none" w:sz="0" w:space="0" w:color="auto"/>
        <w:right w:val="none" w:sz="0" w:space="0" w:color="auto"/>
      </w:divBdr>
      <w:divsChild>
        <w:div w:id="227693281">
          <w:marLeft w:val="0"/>
          <w:marRight w:val="0"/>
          <w:marTop w:val="0"/>
          <w:marBottom w:val="0"/>
          <w:divBdr>
            <w:top w:val="none" w:sz="0" w:space="0" w:color="auto"/>
            <w:left w:val="none" w:sz="0" w:space="0" w:color="auto"/>
            <w:bottom w:val="none" w:sz="0" w:space="0" w:color="auto"/>
            <w:right w:val="none" w:sz="0" w:space="0" w:color="auto"/>
          </w:divBdr>
          <w:divsChild>
            <w:div w:id="2650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7358">
      <w:bodyDiv w:val="1"/>
      <w:marLeft w:val="0"/>
      <w:marRight w:val="0"/>
      <w:marTop w:val="0"/>
      <w:marBottom w:val="0"/>
      <w:divBdr>
        <w:top w:val="none" w:sz="0" w:space="0" w:color="auto"/>
        <w:left w:val="none" w:sz="0" w:space="0" w:color="auto"/>
        <w:bottom w:val="none" w:sz="0" w:space="0" w:color="auto"/>
        <w:right w:val="none" w:sz="0" w:space="0" w:color="auto"/>
      </w:divBdr>
      <w:divsChild>
        <w:div w:id="41713396">
          <w:marLeft w:val="0"/>
          <w:marRight w:val="0"/>
          <w:marTop w:val="0"/>
          <w:marBottom w:val="0"/>
          <w:divBdr>
            <w:top w:val="none" w:sz="0" w:space="0" w:color="auto"/>
            <w:left w:val="none" w:sz="0" w:space="0" w:color="auto"/>
            <w:bottom w:val="none" w:sz="0" w:space="0" w:color="auto"/>
            <w:right w:val="none" w:sz="0" w:space="0" w:color="auto"/>
          </w:divBdr>
          <w:divsChild>
            <w:div w:id="34780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99017">
      <w:bodyDiv w:val="1"/>
      <w:marLeft w:val="0"/>
      <w:marRight w:val="0"/>
      <w:marTop w:val="0"/>
      <w:marBottom w:val="0"/>
      <w:divBdr>
        <w:top w:val="none" w:sz="0" w:space="0" w:color="auto"/>
        <w:left w:val="none" w:sz="0" w:space="0" w:color="auto"/>
        <w:bottom w:val="none" w:sz="0" w:space="0" w:color="auto"/>
        <w:right w:val="none" w:sz="0" w:space="0" w:color="auto"/>
      </w:divBdr>
      <w:divsChild>
        <w:div w:id="451217042">
          <w:marLeft w:val="0"/>
          <w:marRight w:val="0"/>
          <w:marTop w:val="0"/>
          <w:marBottom w:val="0"/>
          <w:divBdr>
            <w:top w:val="none" w:sz="0" w:space="0" w:color="auto"/>
            <w:left w:val="none" w:sz="0" w:space="0" w:color="auto"/>
            <w:bottom w:val="none" w:sz="0" w:space="0" w:color="auto"/>
            <w:right w:val="none" w:sz="0" w:space="0" w:color="auto"/>
          </w:divBdr>
          <w:divsChild>
            <w:div w:id="9433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7650">
      <w:bodyDiv w:val="1"/>
      <w:marLeft w:val="0"/>
      <w:marRight w:val="0"/>
      <w:marTop w:val="0"/>
      <w:marBottom w:val="0"/>
      <w:divBdr>
        <w:top w:val="none" w:sz="0" w:space="0" w:color="auto"/>
        <w:left w:val="none" w:sz="0" w:space="0" w:color="auto"/>
        <w:bottom w:val="none" w:sz="0" w:space="0" w:color="auto"/>
        <w:right w:val="none" w:sz="0" w:space="0" w:color="auto"/>
      </w:divBdr>
      <w:divsChild>
        <w:div w:id="966664959">
          <w:marLeft w:val="0"/>
          <w:marRight w:val="0"/>
          <w:marTop w:val="0"/>
          <w:marBottom w:val="0"/>
          <w:divBdr>
            <w:top w:val="none" w:sz="0" w:space="0" w:color="auto"/>
            <w:left w:val="none" w:sz="0" w:space="0" w:color="auto"/>
            <w:bottom w:val="none" w:sz="0" w:space="0" w:color="auto"/>
            <w:right w:val="none" w:sz="0" w:space="0" w:color="auto"/>
          </w:divBdr>
          <w:divsChild>
            <w:div w:id="19616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6640">
      <w:bodyDiv w:val="1"/>
      <w:marLeft w:val="0"/>
      <w:marRight w:val="0"/>
      <w:marTop w:val="0"/>
      <w:marBottom w:val="0"/>
      <w:divBdr>
        <w:top w:val="none" w:sz="0" w:space="0" w:color="auto"/>
        <w:left w:val="none" w:sz="0" w:space="0" w:color="auto"/>
        <w:bottom w:val="none" w:sz="0" w:space="0" w:color="auto"/>
        <w:right w:val="none" w:sz="0" w:space="0" w:color="auto"/>
      </w:divBdr>
      <w:divsChild>
        <w:div w:id="1876498054">
          <w:marLeft w:val="0"/>
          <w:marRight w:val="0"/>
          <w:marTop w:val="0"/>
          <w:marBottom w:val="0"/>
          <w:divBdr>
            <w:top w:val="none" w:sz="0" w:space="0" w:color="auto"/>
            <w:left w:val="none" w:sz="0" w:space="0" w:color="auto"/>
            <w:bottom w:val="none" w:sz="0" w:space="0" w:color="auto"/>
            <w:right w:val="none" w:sz="0" w:space="0" w:color="auto"/>
          </w:divBdr>
          <w:divsChild>
            <w:div w:id="13568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92637">
      <w:bodyDiv w:val="1"/>
      <w:marLeft w:val="0"/>
      <w:marRight w:val="0"/>
      <w:marTop w:val="0"/>
      <w:marBottom w:val="0"/>
      <w:divBdr>
        <w:top w:val="none" w:sz="0" w:space="0" w:color="auto"/>
        <w:left w:val="none" w:sz="0" w:space="0" w:color="auto"/>
        <w:bottom w:val="none" w:sz="0" w:space="0" w:color="auto"/>
        <w:right w:val="none" w:sz="0" w:space="0" w:color="auto"/>
      </w:divBdr>
      <w:divsChild>
        <w:div w:id="981157830">
          <w:marLeft w:val="0"/>
          <w:marRight w:val="0"/>
          <w:marTop w:val="0"/>
          <w:marBottom w:val="0"/>
          <w:divBdr>
            <w:top w:val="none" w:sz="0" w:space="0" w:color="auto"/>
            <w:left w:val="none" w:sz="0" w:space="0" w:color="auto"/>
            <w:bottom w:val="none" w:sz="0" w:space="0" w:color="auto"/>
            <w:right w:val="none" w:sz="0" w:space="0" w:color="auto"/>
          </w:divBdr>
          <w:divsChild>
            <w:div w:id="16147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2326">
      <w:bodyDiv w:val="1"/>
      <w:marLeft w:val="0"/>
      <w:marRight w:val="0"/>
      <w:marTop w:val="0"/>
      <w:marBottom w:val="0"/>
      <w:divBdr>
        <w:top w:val="none" w:sz="0" w:space="0" w:color="auto"/>
        <w:left w:val="none" w:sz="0" w:space="0" w:color="auto"/>
        <w:bottom w:val="none" w:sz="0" w:space="0" w:color="auto"/>
        <w:right w:val="none" w:sz="0" w:space="0" w:color="auto"/>
      </w:divBdr>
    </w:div>
    <w:div w:id="600836838">
      <w:bodyDiv w:val="1"/>
      <w:marLeft w:val="0"/>
      <w:marRight w:val="0"/>
      <w:marTop w:val="0"/>
      <w:marBottom w:val="0"/>
      <w:divBdr>
        <w:top w:val="none" w:sz="0" w:space="0" w:color="auto"/>
        <w:left w:val="none" w:sz="0" w:space="0" w:color="auto"/>
        <w:bottom w:val="none" w:sz="0" w:space="0" w:color="auto"/>
        <w:right w:val="none" w:sz="0" w:space="0" w:color="auto"/>
      </w:divBdr>
      <w:divsChild>
        <w:div w:id="220021328">
          <w:marLeft w:val="0"/>
          <w:marRight w:val="0"/>
          <w:marTop w:val="0"/>
          <w:marBottom w:val="0"/>
          <w:divBdr>
            <w:top w:val="none" w:sz="0" w:space="0" w:color="auto"/>
            <w:left w:val="none" w:sz="0" w:space="0" w:color="auto"/>
            <w:bottom w:val="none" w:sz="0" w:space="0" w:color="auto"/>
            <w:right w:val="none" w:sz="0" w:space="0" w:color="auto"/>
          </w:divBdr>
          <w:divsChild>
            <w:div w:id="458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5537">
      <w:bodyDiv w:val="1"/>
      <w:marLeft w:val="0"/>
      <w:marRight w:val="0"/>
      <w:marTop w:val="0"/>
      <w:marBottom w:val="0"/>
      <w:divBdr>
        <w:top w:val="none" w:sz="0" w:space="0" w:color="auto"/>
        <w:left w:val="none" w:sz="0" w:space="0" w:color="auto"/>
        <w:bottom w:val="none" w:sz="0" w:space="0" w:color="auto"/>
        <w:right w:val="none" w:sz="0" w:space="0" w:color="auto"/>
      </w:divBdr>
    </w:div>
    <w:div w:id="647709435">
      <w:bodyDiv w:val="1"/>
      <w:marLeft w:val="0"/>
      <w:marRight w:val="0"/>
      <w:marTop w:val="0"/>
      <w:marBottom w:val="0"/>
      <w:divBdr>
        <w:top w:val="none" w:sz="0" w:space="0" w:color="auto"/>
        <w:left w:val="none" w:sz="0" w:space="0" w:color="auto"/>
        <w:bottom w:val="none" w:sz="0" w:space="0" w:color="auto"/>
        <w:right w:val="none" w:sz="0" w:space="0" w:color="auto"/>
      </w:divBdr>
    </w:div>
    <w:div w:id="674457235">
      <w:bodyDiv w:val="1"/>
      <w:marLeft w:val="0"/>
      <w:marRight w:val="0"/>
      <w:marTop w:val="0"/>
      <w:marBottom w:val="0"/>
      <w:divBdr>
        <w:top w:val="none" w:sz="0" w:space="0" w:color="auto"/>
        <w:left w:val="none" w:sz="0" w:space="0" w:color="auto"/>
        <w:bottom w:val="none" w:sz="0" w:space="0" w:color="auto"/>
        <w:right w:val="none" w:sz="0" w:space="0" w:color="auto"/>
      </w:divBdr>
      <w:divsChild>
        <w:div w:id="717898638">
          <w:marLeft w:val="0"/>
          <w:marRight w:val="0"/>
          <w:marTop w:val="0"/>
          <w:marBottom w:val="0"/>
          <w:divBdr>
            <w:top w:val="none" w:sz="0" w:space="0" w:color="auto"/>
            <w:left w:val="none" w:sz="0" w:space="0" w:color="auto"/>
            <w:bottom w:val="none" w:sz="0" w:space="0" w:color="auto"/>
            <w:right w:val="none" w:sz="0" w:space="0" w:color="auto"/>
          </w:divBdr>
          <w:divsChild>
            <w:div w:id="12389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38914">
      <w:bodyDiv w:val="1"/>
      <w:marLeft w:val="0"/>
      <w:marRight w:val="0"/>
      <w:marTop w:val="0"/>
      <w:marBottom w:val="0"/>
      <w:divBdr>
        <w:top w:val="none" w:sz="0" w:space="0" w:color="auto"/>
        <w:left w:val="none" w:sz="0" w:space="0" w:color="auto"/>
        <w:bottom w:val="none" w:sz="0" w:space="0" w:color="auto"/>
        <w:right w:val="none" w:sz="0" w:space="0" w:color="auto"/>
      </w:divBdr>
    </w:div>
    <w:div w:id="704715903">
      <w:bodyDiv w:val="1"/>
      <w:marLeft w:val="0"/>
      <w:marRight w:val="0"/>
      <w:marTop w:val="0"/>
      <w:marBottom w:val="0"/>
      <w:divBdr>
        <w:top w:val="none" w:sz="0" w:space="0" w:color="auto"/>
        <w:left w:val="none" w:sz="0" w:space="0" w:color="auto"/>
        <w:bottom w:val="none" w:sz="0" w:space="0" w:color="auto"/>
        <w:right w:val="none" w:sz="0" w:space="0" w:color="auto"/>
      </w:divBdr>
      <w:divsChild>
        <w:div w:id="1784154928">
          <w:marLeft w:val="0"/>
          <w:marRight w:val="0"/>
          <w:marTop w:val="0"/>
          <w:marBottom w:val="0"/>
          <w:divBdr>
            <w:top w:val="none" w:sz="0" w:space="0" w:color="auto"/>
            <w:left w:val="none" w:sz="0" w:space="0" w:color="auto"/>
            <w:bottom w:val="none" w:sz="0" w:space="0" w:color="auto"/>
            <w:right w:val="none" w:sz="0" w:space="0" w:color="auto"/>
          </w:divBdr>
          <w:divsChild>
            <w:div w:id="12414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5251">
      <w:bodyDiv w:val="1"/>
      <w:marLeft w:val="0"/>
      <w:marRight w:val="0"/>
      <w:marTop w:val="0"/>
      <w:marBottom w:val="0"/>
      <w:divBdr>
        <w:top w:val="none" w:sz="0" w:space="0" w:color="auto"/>
        <w:left w:val="none" w:sz="0" w:space="0" w:color="auto"/>
        <w:bottom w:val="none" w:sz="0" w:space="0" w:color="auto"/>
        <w:right w:val="none" w:sz="0" w:space="0" w:color="auto"/>
      </w:divBdr>
    </w:div>
    <w:div w:id="897087241">
      <w:bodyDiv w:val="1"/>
      <w:marLeft w:val="0"/>
      <w:marRight w:val="0"/>
      <w:marTop w:val="0"/>
      <w:marBottom w:val="0"/>
      <w:divBdr>
        <w:top w:val="none" w:sz="0" w:space="0" w:color="auto"/>
        <w:left w:val="none" w:sz="0" w:space="0" w:color="auto"/>
        <w:bottom w:val="none" w:sz="0" w:space="0" w:color="auto"/>
        <w:right w:val="none" w:sz="0" w:space="0" w:color="auto"/>
      </w:divBdr>
      <w:divsChild>
        <w:div w:id="1014380923">
          <w:marLeft w:val="0"/>
          <w:marRight w:val="0"/>
          <w:marTop w:val="0"/>
          <w:marBottom w:val="0"/>
          <w:divBdr>
            <w:top w:val="none" w:sz="0" w:space="0" w:color="auto"/>
            <w:left w:val="none" w:sz="0" w:space="0" w:color="auto"/>
            <w:bottom w:val="none" w:sz="0" w:space="0" w:color="auto"/>
            <w:right w:val="none" w:sz="0" w:space="0" w:color="auto"/>
          </w:divBdr>
          <w:divsChild>
            <w:div w:id="9073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5328">
      <w:bodyDiv w:val="1"/>
      <w:marLeft w:val="0"/>
      <w:marRight w:val="0"/>
      <w:marTop w:val="0"/>
      <w:marBottom w:val="0"/>
      <w:divBdr>
        <w:top w:val="none" w:sz="0" w:space="0" w:color="auto"/>
        <w:left w:val="none" w:sz="0" w:space="0" w:color="auto"/>
        <w:bottom w:val="none" w:sz="0" w:space="0" w:color="auto"/>
        <w:right w:val="none" w:sz="0" w:space="0" w:color="auto"/>
      </w:divBdr>
      <w:divsChild>
        <w:div w:id="2027517788">
          <w:marLeft w:val="0"/>
          <w:marRight w:val="0"/>
          <w:marTop w:val="0"/>
          <w:marBottom w:val="0"/>
          <w:divBdr>
            <w:top w:val="none" w:sz="0" w:space="0" w:color="auto"/>
            <w:left w:val="none" w:sz="0" w:space="0" w:color="auto"/>
            <w:bottom w:val="none" w:sz="0" w:space="0" w:color="auto"/>
            <w:right w:val="none" w:sz="0" w:space="0" w:color="auto"/>
          </w:divBdr>
          <w:divsChild>
            <w:div w:id="2557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6757">
      <w:bodyDiv w:val="1"/>
      <w:marLeft w:val="0"/>
      <w:marRight w:val="0"/>
      <w:marTop w:val="0"/>
      <w:marBottom w:val="0"/>
      <w:divBdr>
        <w:top w:val="none" w:sz="0" w:space="0" w:color="auto"/>
        <w:left w:val="none" w:sz="0" w:space="0" w:color="auto"/>
        <w:bottom w:val="none" w:sz="0" w:space="0" w:color="auto"/>
        <w:right w:val="none" w:sz="0" w:space="0" w:color="auto"/>
      </w:divBdr>
    </w:div>
    <w:div w:id="964310941">
      <w:bodyDiv w:val="1"/>
      <w:marLeft w:val="0"/>
      <w:marRight w:val="0"/>
      <w:marTop w:val="0"/>
      <w:marBottom w:val="0"/>
      <w:divBdr>
        <w:top w:val="none" w:sz="0" w:space="0" w:color="auto"/>
        <w:left w:val="none" w:sz="0" w:space="0" w:color="auto"/>
        <w:bottom w:val="none" w:sz="0" w:space="0" w:color="auto"/>
        <w:right w:val="none" w:sz="0" w:space="0" w:color="auto"/>
      </w:divBdr>
    </w:div>
    <w:div w:id="981496341">
      <w:bodyDiv w:val="1"/>
      <w:marLeft w:val="0"/>
      <w:marRight w:val="0"/>
      <w:marTop w:val="0"/>
      <w:marBottom w:val="0"/>
      <w:divBdr>
        <w:top w:val="none" w:sz="0" w:space="0" w:color="auto"/>
        <w:left w:val="none" w:sz="0" w:space="0" w:color="auto"/>
        <w:bottom w:val="none" w:sz="0" w:space="0" w:color="auto"/>
        <w:right w:val="none" w:sz="0" w:space="0" w:color="auto"/>
      </w:divBdr>
    </w:div>
    <w:div w:id="990720570">
      <w:bodyDiv w:val="1"/>
      <w:marLeft w:val="0"/>
      <w:marRight w:val="0"/>
      <w:marTop w:val="0"/>
      <w:marBottom w:val="0"/>
      <w:divBdr>
        <w:top w:val="none" w:sz="0" w:space="0" w:color="auto"/>
        <w:left w:val="none" w:sz="0" w:space="0" w:color="auto"/>
        <w:bottom w:val="none" w:sz="0" w:space="0" w:color="auto"/>
        <w:right w:val="none" w:sz="0" w:space="0" w:color="auto"/>
      </w:divBdr>
    </w:div>
    <w:div w:id="1015305912">
      <w:bodyDiv w:val="1"/>
      <w:marLeft w:val="0"/>
      <w:marRight w:val="0"/>
      <w:marTop w:val="0"/>
      <w:marBottom w:val="0"/>
      <w:divBdr>
        <w:top w:val="none" w:sz="0" w:space="0" w:color="auto"/>
        <w:left w:val="none" w:sz="0" w:space="0" w:color="auto"/>
        <w:bottom w:val="none" w:sz="0" w:space="0" w:color="auto"/>
        <w:right w:val="none" w:sz="0" w:space="0" w:color="auto"/>
      </w:divBdr>
      <w:divsChild>
        <w:div w:id="666519462">
          <w:marLeft w:val="0"/>
          <w:marRight w:val="0"/>
          <w:marTop w:val="0"/>
          <w:marBottom w:val="0"/>
          <w:divBdr>
            <w:top w:val="none" w:sz="0" w:space="0" w:color="auto"/>
            <w:left w:val="none" w:sz="0" w:space="0" w:color="auto"/>
            <w:bottom w:val="none" w:sz="0" w:space="0" w:color="auto"/>
            <w:right w:val="none" w:sz="0" w:space="0" w:color="auto"/>
          </w:divBdr>
          <w:divsChild>
            <w:div w:id="181522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8914">
      <w:bodyDiv w:val="1"/>
      <w:marLeft w:val="0"/>
      <w:marRight w:val="0"/>
      <w:marTop w:val="0"/>
      <w:marBottom w:val="0"/>
      <w:divBdr>
        <w:top w:val="none" w:sz="0" w:space="0" w:color="auto"/>
        <w:left w:val="none" w:sz="0" w:space="0" w:color="auto"/>
        <w:bottom w:val="none" w:sz="0" w:space="0" w:color="auto"/>
        <w:right w:val="none" w:sz="0" w:space="0" w:color="auto"/>
      </w:divBdr>
    </w:div>
    <w:div w:id="1103572202">
      <w:bodyDiv w:val="1"/>
      <w:marLeft w:val="0"/>
      <w:marRight w:val="0"/>
      <w:marTop w:val="0"/>
      <w:marBottom w:val="0"/>
      <w:divBdr>
        <w:top w:val="none" w:sz="0" w:space="0" w:color="auto"/>
        <w:left w:val="none" w:sz="0" w:space="0" w:color="auto"/>
        <w:bottom w:val="none" w:sz="0" w:space="0" w:color="auto"/>
        <w:right w:val="none" w:sz="0" w:space="0" w:color="auto"/>
      </w:divBdr>
      <w:divsChild>
        <w:div w:id="979460561">
          <w:marLeft w:val="0"/>
          <w:marRight w:val="0"/>
          <w:marTop w:val="0"/>
          <w:marBottom w:val="0"/>
          <w:divBdr>
            <w:top w:val="none" w:sz="0" w:space="0" w:color="auto"/>
            <w:left w:val="none" w:sz="0" w:space="0" w:color="auto"/>
            <w:bottom w:val="none" w:sz="0" w:space="0" w:color="auto"/>
            <w:right w:val="none" w:sz="0" w:space="0" w:color="auto"/>
          </w:divBdr>
          <w:divsChild>
            <w:div w:id="14226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50402">
      <w:bodyDiv w:val="1"/>
      <w:marLeft w:val="0"/>
      <w:marRight w:val="0"/>
      <w:marTop w:val="0"/>
      <w:marBottom w:val="0"/>
      <w:divBdr>
        <w:top w:val="none" w:sz="0" w:space="0" w:color="auto"/>
        <w:left w:val="none" w:sz="0" w:space="0" w:color="auto"/>
        <w:bottom w:val="none" w:sz="0" w:space="0" w:color="auto"/>
        <w:right w:val="none" w:sz="0" w:space="0" w:color="auto"/>
      </w:divBdr>
      <w:divsChild>
        <w:div w:id="354312551">
          <w:marLeft w:val="0"/>
          <w:marRight w:val="0"/>
          <w:marTop w:val="0"/>
          <w:marBottom w:val="0"/>
          <w:divBdr>
            <w:top w:val="none" w:sz="0" w:space="0" w:color="auto"/>
            <w:left w:val="none" w:sz="0" w:space="0" w:color="auto"/>
            <w:bottom w:val="none" w:sz="0" w:space="0" w:color="auto"/>
            <w:right w:val="none" w:sz="0" w:space="0" w:color="auto"/>
          </w:divBdr>
          <w:divsChild>
            <w:div w:id="8581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02512">
      <w:bodyDiv w:val="1"/>
      <w:marLeft w:val="0"/>
      <w:marRight w:val="0"/>
      <w:marTop w:val="0"/>
      <w:marBottom w:val="0"/>
      <w:divBdr>
        <w:top w:val="none" w:sz="0" w:space="0" w:color="auto"/>
        <w:left w:val="none" w:sz="0" w:space="0" w:color="auto"/>
        <w:bottom w:val="none" w:sz="0" w:space="0" w:color="auto"/>
        <w:right w:val="none" w:sz="0" w:space="0" w:color="auto"/>
      </w:divBdr>
    </w:div>
    <w:div w:id="1183780254">
      <w:bodyDiv w:val="1"/>
      <w:marLeft w:val="0"/>
      <w:marRight w:val="0"/>
      <w:marTop w:val="0"/>
      <w:marBottom w:val="0"/>
      <w:divBdr>
        <w:top w:val="none" w:sz="0" w:space="0" w:color="auto"/>
        <w:left w:val="none" w:sz="0" w:space="0" w:color="auto"/>
        <w:bottom w:val="none" w:sz="0" w:space="0" w:color="auto"/>
        <w:right w:val="none" w:sz="0" w:space="0" w:color="auto"/>
      </w:divBdr>
    </w:div>
    <w:div w:id="1187987145">
      <w:bodyDiv w:val="1"/>
      <w:marLeft w:val="0"/>
      <w:marRight w:val="0"/>
      <w:marTop w:val="0"/>
      <w:marBottom w:val="0"/>
      <w:divBdr>
        <w:top w:val="none" w:sz="0" w:space="0" w:color="auto"/>
        <w:left w:val="none" w:sz="0" w:space="0" w:color="auto"/>
        <w:bottom w:val="none" w:sz="0" w:space="0" w:color="auto"/>
        <w:right w:val="none" w:sz="0" w:space="0" w:color="auto"/>
      </w:divBdr>
      <w:divsChild>
        <w:div w:id="1387030267">
          <w:marLeft w:val="0"/>
          <w:marRight w:val="0"/>
          <w:marTop w:val="0"/>
          <w:marBottom w:val="0"/>
          <w:divBdr>
            <w:top w:val="none" w:sz="0" w:space="0" w:color="auto"/>
            <w:left w:val="none" w:sz="0" w:space="0" w:color="auto"/>
            <w:bottom w:val="none" w:sz="0" w:space="0" w:color="auto"/>
            <w:right w:val="none" w:sz="0" w:space="0" w:color="auto"/>
          </w:divBdr>
          <w:divsChild>
            <w:div w:id="95375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1073">
      <w:bodyDiv w:val="1"/>
      <w:marLeft w:val="0"/>
      <w:marRight w:val="0"/>
      <w:marTop w:val="0"/>
      <w:marBottom w:val="0"/>
      <w:divBdr>
        <w:top w:val="none" w:sz="0" w:space="0" w:color="auto"/>
        <w:left w:val="none" w:sz="0" w:space="0" w:color="auto"/>
        <w:bottom w:val="none" w:sz="0" w:space="0" w:color="auto"/>
        <w:right w:val="none" w:sz="0" w:space="0" w:color="auto"/>
      </w:divBdr>
      <w:divsChild>
        <w:div w:id="64643925">
          <w:marLeft w:val="0"/>
          <w:marRight w:val="0"/>
          <w:marTop w:val="0"/>
          <w:marBottom w:val="0"/>
          <w:divBdr>
            <w:top w:val="none" w:sz="0" w:space="0" w:color="auto"/>
            <w:left w:val="none" w:sz="0" w:space="0" w:color="auto"/>
            <w:bottom w:val="none" w:sz="0" w:space="0" w:color="auto"/>
            <w:right w:val="none" w:sz="0" w:space="0" w:color="auto"/>
          </w:divBdr>
          <w:divsChild>
            <w:div w:id="4441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3249">
      <w:bodyDiv w:val="1"/>
      <w:marLeft w:val="0"/>
      <w:marRight w:val="0"/>
      <w:marTop w:val="0"/>
      <w:marBottom w:val="0"/>
      <w:divBdr>
        <w:top w:val="none" w:sz="0" w:space="0" w:color="auto"/>
        <w:left w:val="none" w:sz="0" w:space="0" w:color="auto"/>
        <w:bottom w:val="none" w:sz="0" w:space="0" w:color="auto"/>
        <w:right w:val="none" w:sz="0" w:space="0" w:color="auto"/>
      </w:divBdr>
      <w:divsChild>
        <w:div w:id="994332546">
          <w:marLeft w:val="0"/>
          <w:marRight w:val="0"/>
          <w:marTop w:val="0"/>
          <w:marBottom w:val="0"/>
          <w:divBdr>
            <w:top w:val="none" w:sz="0" w:space="0" w:color="auto"/>
            <w:left w:val="none" w:sz="0" w:space="0" w:color="auto"/>
            <w:bottom w:val="none" w:sz="0" w:space="0" w:color="auto"/>
            <w:right w:val="none" w:sz="0" w:space="0" w:color="auto"/>
          </w:divBdr>
          <w:divsChild>
            <w:div w:id="10037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8455">
      <w:bodyDiv w:val="1"/>
      <w:marLeft w:val="0"/>
      <w:marRight w:val="0"/>
      <w:marTop w:val="0"/>
      <w:marBottom w:val="0"/>
      <w:divBdr>
        <w:top w:val="none" w:sz="0" w:space="0" w:color="auto"/>
        <w:left w:val="none" w:sz="0" w:space="0" w:color="auto"/>
        <w:bottom w:val="none" w:sz="0" w:space="0" w:color="auto"/>
        <w:right w:val="none" w:sz="0" w:space="0" w:color="auto"/>
      </w:divBdr>
    </w:div>
    <w:div w:id="1290088632">
      <w:bodyDiv w:val="1"/>
      <w:marLeft w:val="0"/>
      <w:marRight w:val="0"/>
      <w:marTop w:val="0"/>
      <w:marBottom w:val="0"/>
      <w:divBdr>
        <w:top w:val="none" w:sz="0" w:space="0" w:color="auto"/>
        <w:left w:val="none" w:sz="0" w:space="0" w:color="auto"/>
        <w:bottom w:val="none" w:sz="0" w:space="0" w:color="auto"/>
        <w:right w:val="none" w:sz="0" w:space="0" w:color="auto"/>
      </w:divBdr>
    </w:div>
    <w:div w:id="1347320398">
      <w:bodyDiv w:val="1"/>
      <w:marLeft w:val="0"/>
      <w:marRight w:val="0"/>
      <w:marTop w:val="0"/>
      <w:marBottom w:val="0"/>
      <w:divBdr>
        <w:top w:val="none" w:sz="0" w:space="0" w:color="auto"/>
        <w:left w:val="none" w:sz="0" w:space="0" w:color="auto"/>
        <w:bottom w:val="none" w:sz="0" w:space="0" w:color="auto"/>
        <w:right w:val="none" w:sz="0" w:space="0" w:color="auto"/>
      </w:divBdr>
      <w:divsChild>
        <w:div w:id="627399258">
          <w:marLeft w:val="0"/>
          <w:marRight w:val="0"/>
          <w:marTop w:val="0"/>
          <w:marBottom w:val="0"/>
          <w:divBdr>
            <w:top w:val="none" w:sz="0" w:space="0" w:color="auto"/>
            <w:left w:val="none" w:sz="0" w:space="0" w:color="auto"/>
            <w:bottom w:val="none" w:sz="0" w:space="0" w:color="auto"/>
            <w:right w:val="none" w:sz="0" w:space="0" w:color="auto"/>
          </w:divBdr>
          <w:divsChild>
            <w:div w:id="21202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5697">
      <w:bodyDiv w:val="1"/>
      <w:marLeft w:val="0"/>
      <w:marRight w:val="0"/>
      <w:marTop w:val="0"/>
      <w:marBottom w:val="0"/>
      <w:divBdr>
        <w:top w:val="none" w:sz="0" w:space="0" w:color="auto"/>
        <w:left w:val="none" w:sz="0" w:space="0" w:color="auto"/>
        <w:bottom w:val="none" w:sz="0" w:space="0" w:color="auto"/>
        <w:right w:val="none" w:sz="0" w:space="0" w:color="auto"/>
      </w:divBdr>
      <w:divsChild>
        <w:div w:id="1127312767">
          <w:marLeft w:val="0"/>
          <w:marRight w:val="0"/>
          <w:marTop w:val="0"/>
          <w:marBottom w:val="0"/>
          <w:divBdr>
            <w:top w:val="none" w:sz="0" w:space="0" w:color="auto"/>
            <w:left w:val="none" w:sz="0" w:space="0" w:color="auto"/>
            <w:bottom w:val="none" w:sz="0" w:space="0" w:color="auto"/>
            <w:right w:val="none" w:sz="0" w:space="0" w:color="auto"/>
          </w:divBdr>
          <w:divsChild>
            <w:div w:id="4753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9435">
      <w:bodyDiv w:val="1"/>
      <w:marLeft w:val="0"/>
      <w:marRight w:val="0"/>
      <w:marTop w:val="0"/>
      <w:marBottom w:val="0"/>
      <w:divBdr>
        <w:top w:val="none" w:sz="0" w:space="0" w:color="auto"/>
        <w:left w:val="none" w:sz="0" w:space="0" w:color="auto"/>
        <w:bottom w:val="none" w:sz="0" w:space="0" w:color="auto"/>
        <w:right w:val="none" w:sz="0" w:space="0" w:color="auto"/>
      </w:divBdr>
    </w:div>
    <w:div w:id="1403211992">
      <w:bodyDiv w:val="1"/>
      <w:marLeft w:val="0"/>
      <w:marRight w:val="0"/>
      <w:marTop w:val="0"/>
      <w:marBottom w:val="0"/>
      <w:divBdr>
        <w:top w:val="none" w:sz="0" w:space="0" w:color="auto"/>
        <w:left w:val="none" w:sz="0" w:space="0" w:color="auto"/>
        <w:bottom w:val="none" w:sz="0" w:space="0" w:color="auto"/>
        <w:right w:val="none" w:sz="0" w:space="0" w:color="auto"/>
      </w:divBdr>
    </w:div>
    <w:div w:id="1408915252">
      <w:bodyDiv w:val="1"/>
      <w:marLeft w:val="0"/>
      <w:marRight w:val="0"/>
      <w:marTop w:val="0"/>
      <w:marBottom w:val="0"/>
      <w:divBdr>
        <w:top w:val="none" w:sz="0" w:space="0" w:color="auto"/>
        <w:left w:val="none" w:sz="0" w:space="0" w:color="auto"/>
        <w:bottom w:val="none" w:sz="0" w:space="0" w:color="auto"/>
        <w:right w:val="none" w:sz="0" w:space="0" w:color="auto"/>
      </w:divBdr>
    </w:div>
    <w:div w:id="1437746155">
      <w:bodyDiv w:val="1"/>
      <w:marLeft w:val="0"/>
      <w:marRight w:val="0"/>
      <w:marTop w:val="0"/>
      <w:marBottom w:val="0"/>
      <w:divBdr>
        <w:top w:val="none" w:sz="0" w:space="0" w:color="auto"/>
        <w:left w:val="none" w:sz="0" w:space="0" w:color="auto"/>
        <w:bottom w:val="none" w:sz="0" w:space="0" w:color="auto"/>
        <w:right w:val="none" w:sz="0" w:space="0" w:color="auto"/>
      </w:divBdr>
    </w:div>
    <w:div w:id="1475609292">
      <w:bodyDiv w:val="1"/>
      <w:marLeft w:val="0"/>
      <w:marRight w:val="0"/>
      <w:marTop w:val="0"/>
      <w:marBottom w:val="0"/>
      <w:divBdr>
        <w:top w:val="none" w:sz="0" w:space="0" w:color="auto"/>
        <w:left w:val="none" w:sz="0" w:space="0" w:color="auto"/>
        <w:bottom w:val="none" w:sz="0" w:space="0" w:color="auto"/>
        <w:right w:val="none" w:sz="0" w:space="0" w:color="auto"/>
      </w:divBdr>
    </w:div>
    <w:div w:id="1482578988">
      <w:bodyDiv w:val="1"/>
      <w:marLeft w:val="0"/>
      <w:marRight w:val="0"/>
      <w:marTop w:val="0"/>
      <w:marBottom w:val="0"/>
      <w:divBdr>
        <w:top w:val="none" w:sz="0" w:space="0" w:color="auto"/>
        <w:left w:val="none" w:sz="0" w:space="0" w:color="auto"/>
        <w:bottom w:val="none" w:sz="0" w:space="0" w:color="auto"/>
        <w:right w:val="none" w:sz="0" w:space="0" w:color="auto"/>
      </w:divBdr>
      <w:divsChild>
        <w:div w:id="594093641">
          <w:marLeft w:val="0"/>
          <w:marRight w:val="0"/>
          <w:marTop w:val="0"/>
          <w:marBottom w:val="0"/>
          <w:divBdr>
            <w:top w:val="none" w:sz="0" w:space="0" w:color="auto"/>
            <w:left w:val="none" w:sz="0" w:space="0" w:color="auto"/>
            <w:bottom w:val="none" w:sz="0" w:space="0" w:color="auto"/>
            <w:right w:val="none" w:sz="0" w:space="0" w:color="auto"/>
          </w:divBdr>
          <w:divsChild>
            <w:div w:id="10676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68095">
      <w:bodyDiv w:val="1"/>
      <w:marLeft w:val="0"/>
      <w:marRight w:val="0"/>
      <w:marTop w:val="0"/>
      <w:marBottom w:val="0"/>
      <w:divBdr>
        <w:top w:val="none" w:sz="0" w:space="0" w:color="auto"/>
        <w:left w:val="none" w:sz="0" w:space="0" w:color="auto"/>
        <w:bottom w:val="none" w:sz="0" w:space="0" w:color="auto"/>
        <w:right w:val="none" w:sz="0" w:space="0" w:color="auto"/>
      </w:divBdr>
    </w:div>
    <w:div w:id="1512601466">
      <w:bodyDiv w:val="1"/>
      <w:marLeft w:val="0"/>
      <w:marRight w:val="0"/>
      <w:marTop w:val="0"/>
      <w:marBottom w:val="0"/>
      <w:divBdr>
        <w:top w:val="none" w:sz="0" w:space="0" w:color="auto"/>
        <w:left w:val="none" w:sz="0" w:space="0" w:color="auto"/>
        <w:bottom w:val="none" w:sz="0" w:space="0" w:color="auto"/>
        <w:right w:val="none" w:sz="0" w:space="0" w:color="auto"/>
      </w:divBdr>
      <w:divsChild>
        <w:div w:id="1767534168">
          <w:marLeft w:val="0"/>
          <w:marRight w:val="0"/>
          <w:marTop w:val="0"/>
          <w:marBottom w:val="0"/>
          <w:divBdr>
            <w:top w:val="none" w:sz="0" w:space="0" w:color="auto"/>
            <w:left w:val="none" w:sz="0" w:space="0" w:color="auto"/>
            <w:bottom w:val="none" w:sz="0" w:space="0" w:color="auto"/>
            <w:right w:val="none" w:sz="0" w:space="0" w:color="auto"/>
          </w:divBdr>
          <w:divsChild>
            <w:div w:id="21391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2394">
      <w:bodyDiv w:val="1"/>
      <w:marLeft w:val="0"/>
      <w:marRight w:val="0"/>
      <w:marTop w:val="0"/>
      <w:marBottom w:val="0"/>
      <w:divBdr>
        <w:top w:val="none" w:sz="0" w:space="0" w:color="auto"/>
        <w:left w:val="none" w:sz="0" w:space="0" w:color="auto"/>
        <w:bottom w:val="none" w:sz="0" w:space="0" w:color="auto"/>
        <w:right w:val="none" w:sz="0" w:space="0" w:color="auto"/>
      </w:divBdr>
      <w:divsChild>
        <w:div w:id="43678968">
          <w:marLeft w:val="0"/>
          <w:marRight w:val="0"/>
          <w:marTop w:val="0"/>
          <w:marBottom w:val="0"/>
          <w:divBdr>
            <w:top w:val="none" w:sz="0" w:space="0" w:color="auto"/>
            <w:left w:val="none" w:sz="0" w:space="0" w:color="auto"/>
            <w:bottom w:val="none" w:sz="0" w:space="0" w:color="auto"/>
            <w:right w:val="none" w:sz="0" w:space="0" w:color="auto"/>
          </w:divBdr>
          <w:divsChild>
            <w:div w:id="9871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8824">
      <w:bodyDiv w:val="1"/>
      <w:marLeft w:val="0"/>
      <w:marRight w:val="0"/>
      <w:marTop w:val="0"/>
      <w:marBottom w:val="0"/>
      <w:divBdr>
        <w:top w:val="none" w:sz="0" w:space="0" w:color="auto"/>
        <w:left w:val="none" w:sz="0" w:space="0" w:color="auto"/>
        <w:bottom w:val="none" w:sz="0" w:space="0" w:color="auto"/>
        <w:right w:val="none" w:sz="0" w:space="0" w:color="auto"/>
      </w:divBdr>
      <w:divsChild>
        <w:div w:id="178860822">
          <w:marLeft w:val="0"/>
          <w:marRight w:val="0"/>
          <w:marTop w:val="0"/>
          <w:marBottom w:val="0"/>
          <w:divBdr>
            <w:top w:val="none" w:sz="0" w:space="0" w:color="auto"/>
            <w:left w:val="none" w:sz="0" w:space="0" w:color="auto"/>
            <w:bottom w:val="none" w:sz="0" w:space="0" w:color="auto"/>
            <w:right w:val="none" w:sz="0" w:space="0" w:color="auto"/>
          </w:divBdr>
          <w:divsChild>
            <w:div w:id="19256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11738">
      <w:bodyDiv w:val="1"/>
      <w:marLeft w:val="0"/>
      <w:marRight w:val="0"/>
      <w:marTop w:val="0"/>
      <w:marBottom w:val="0"/>
      <w:divBdr>
        <w:top w:val="none" w:sz="0" w:space="0" w:color="auto"/>
        <w:left w:val="none" w:sz="0" w:space="0" w:color="auto"/>
        <w:bottom w:val="none" w:sz="0" w:space="0" w:color="auto"/>
        <w:right w:val="none" w:sz="0" w:space="0" w:color="auto"/>
      </w:divBdr>
    </w:div>
    <w:div w:id="1634671462">
      <w:bodyDiv w:val="1"/>
      <w:marLeft w:val="0"/>
      <w:marRight w:val="0"/>
      <w:marTop w:val="0"/>
      <w:marBottom w:val="0"/>
      <w:divBdr>
        <w:top w:val="none" w:sz="0" w:space="0" w:color="auto"/>
        <w:left w:val="none" w:sz="0" w:space="0" w:color="auto"/>
        <w:bottom w:val="none" w:sz="0" w:space="0" w:color="auto"/>
        <w:right w:val="none" w:sz="0" w:space="0" w:color="auto"/>
      </w:divBdr>
      <w:divsChild>
        <w:div w:id="731776710">
          <w:marLeft w:val="0"/>
          <w:marRight w:val="0"/>
          <w:marTop w:val="0"/>
          <w:marBottom w:val="0"/>
          <w:divBdr>
            <w:top w:val="none" w:sz="0" w:space="0" w:color="auto"/>
            <w:left w:val="none" w:sz="0" w:space="0" w:color="auto"/>
            <w:bottom w:val="none" w:sz="0" w:space="0" w:color="auto"/>
            <w:right w:val="none" w:sz="0" w:space="0" w:color="auto"/>
          </w:divBdr>
          <w:divsChild>
            <w:div w:id="18689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7153">
      <w:bodyDiv w:val="1"/>
      <w:marLeft w:val="0"/>
      <w:marRight w:val="0"/>
      <w:marTop w:val="0"/>
      <w:marBottom w:val="0"/>
      <w:divBdr>
        <w:top w:val="none" w:sz="0" w:space="0" w:color="auto"/>
        <w:left w:val="none" w:sz="0" w:space="0" w:color="auto"/>
        <w:bottom w:val="none" w:sz="0" w:space="0" w:color="auto"/>
        <w:right w:val="none" w:sz="0" w:space="0" w:color="auto"/>
      </w:divBdr>
    </w:div>
    <w:div w:id="1688410491">
      <w:bodyDiv w:val="1"/>
      <w:marLeft w:val="0"/>
      <w:marRight w:val="0"/>
      <w:marTop w:val="0"/>
      <w:marBottom w:val="0"/>
      <w:divBdr>
        <w:top w:val="none" w:sz="0" w:space="0" w:color="auto"/>
        <w:left w:val="none" w:sz="0" w:space="0" w:color="auto"/>
        <w:bottom w:val="none" w:sz="0" w:space="0" w:color="auto"/>
        <w:right w:val="none" w:sz="0" w:space="0" w:color="auto"/>
      </w:divBdr>
    </w:div>
    <w:div w:id="1711145851">
      <w:bodyDiv w:val="1"/>
      <w:marLeft w:val="0"/>
      <w:marRight w:val="0"/>
      <w:marTop w:val="0"/>
      <w:marBottom w:val="0"/>
      <w:divBdr>
        <w:top w:val="none" w:sz="0" w:space="0" w:color="auto"/>
        <w:left w:val="none" w:sz="0" w:space="0" w:color="auto"/>
        <w:bottom w:val="none" w:sz="0" w:space="0" w:color="auto"/>
        <w:right w:val="none" w:sz="0" w:space="0" w:color="auto"/>
      </w:divBdr>
      <w:divsChild>
        <w:div w:id="216668521">
          <w:marLeft w:val="0"/>
          <w:marRight w:val="0"/>
          <w:marTop w:val="0"/>
          <w:marBottom w:val="0"/>
          <w:divBdr>
            <w:top w:val="none" w:sz="0" w:space="0" w:color="auto"/>
            <w:left w:val="none" w:sz="0" w:space="0" w:color="auto"/>
            <w:bottom w:val="none" w:sz="0" w:space="0" w:color="auto"/>
            <w:right w:val="none" w:sz="0" w:space="0" w:color="auto"/>
          </w:divBdr>
          <w:divsChild>
            <w:div w:id="1238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911">
      <w:bodyDiv w:val="1"/>
      <w:marLeft w:val="0"/>
      <w:marRight w:val="0"/>
      <w:marTop w:val="0"/>
      <w:marBottom w:val="0"/>
      <w:divBdr>
        <w:top w:val="none" w:sz="0" w:space="0" w:color="auto"/>
        <w:left w:val="none" w:sz="0" w:space="0" w:color="auto"/>
        <w:bottom w:val="none" w:sz="0" w:space="0" w:color="auto"/>
        <w:right w:val="none" w:sz="0" w:space="0" w:color="auto"/>
      </w:divBdr>
      <w:divsChild>
        <w:div w:id="398674385">
          <w:marLeft w:val="0"/>
          <w:marRight w:val="0"/>
          <w:marTop w:val="0"/>
          <w:marBottom w:val="0"/>
          <w:divBdr>
            <w:top w:val="none" w:sz="0" w:space="0" w:color="auto"/>
            <w:left w:val="none" w:sz="0" w:space="0" w:color="auto"/>
            <w:bottom w:val="none" w:sz="0" w:space="0" w:color="auto"/>
            <w:right w:val="none" w:sz="0" w:space="0" w:color="auto"/>
          </w:divBdr>
          <w:divsChild>
            <w:div w:id="5865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72114">
      <w:bodyDiv w:val="1"/>
      <w:marLeft w:val="0"/>
      <w:marRight w:val="0"/>
      <w:marTop w:val="0"/>
      <w:marBottom w:val="0"/>
      <w:divBdr>
        <w:top w:val="none" w:sz="0" w:space="0" w:color="auto"/>
        <w:left w:val="none" w:sz="0" w:space="0" w:color="auto"/>
        <w:bottom w:val="none" w:sz="0" w:space="0" w:color="auto"/>
        <w:right w:val="none" w:sz="0" w:space="0" w:color="auto"/>
      </w:divBdr>
    </w:div>
    <w:div w:id="1738358223">
      <w:bodyDiv w:val="1"/>
      <w:marLeft w:val="0"/>
      <w:marRight w:val="0"/>
      <w:marTop w:val="0"/>
      <w:marBottom w:val="0"/>
      <w:divBdr>
        <w:top w:val="none" w:sz="0" w:space="0" w:color="auto"/>
        <w:left w:val="none" w:sz="0" w:space="0" w:color="auto"/>
        <w:bottom w:val="none" w:sz="0" w:space="0" w:color="auto"/>
        <w:right w:val="none" w:sz="0" w:space="0" w:color="auto"/>
      </w:divBdr>
    </w:div>
    <w:div w:id="1782065193">
      <w:bodyDiv w:val="1"/>
      <w:marLeft w:val="0"/>
      <w:marRight w:val="0"/>
      <w:marTop w:val="0"/>
      <w:marBottom w:val="0"/>
      <w:divBdr>
        <w:top w:val="none" w:sz="0" w:space="0" w:color="auto"/>
        <w:left w:val="none" w:sz="0" w:space="0" w:color="auto"/>
        <w:bottom w:val="none" w:sz="0" w:space="0" w:color="auto"/>
        <w:right w:val="none" w:sz="0" w:space="0" w:color="auto"/>
      </w:divBdr>
    </w:div>
    <w:div w:id="1824003291">
      <w:bodyDiv w:val="1"/>
      <w:marLeft w:val="0"/>
      <w:marRight w:val="0"/>
      <w:marTop w:val="0"/>
      <w:marBottom w:val="0"/>
      <w:divBdr>
        <w:top w:val="none" w:sz="0" w:space="0" w:color="auto"/>
        <w:left w:val="none" w:sz="0" w:space="0" w:color="auto"/>
        <w:bottom w:val="none" w:sz="0" w:space="0" w:color="auto"/>
        <w:right w:val="none" w:sz="0" w:space="0" w:color="auto"/>
      </w:divBdr>
    </w:div>
    <w:div w:id="1858694060">
      <w:bodyDiv w:val="1"/>
      <w:marLeft w:val="0"/>
      <w:marRight w:val="0"/>
      <w:marTop w:val="0"/>
      <w:marBottom w:val="0"/>
      <w:divBdr>
        <w:top w:val="none" w:sz="0" w:space="0" w:color="auto"/>
        <w:left w:val="none" w:sz="0" w:space="0" w:color="auto"/>
        <w:bottom w:val="none" w:sz="0" w:space="0" w:color="auto"/>
        <w:right w:val="none" w:sz="0" w:space="0" w:color="auto"/>
      </w:divBdr>
      <w:divsChild>
        <w:div w:id="1055472660">
          <w:marLeft w:val="0"/>
          <w:marRight w:val="0"/>
          <w:marTop w:val="0"/>
          <w:marBottom w:val="0"/>
          <w:divBdr>
            <w:top w:val="none" w:sz="0" w:space="0" w:color="auto"/>
            <w:left w:val="none" w:sz="0" w:space="0" w:color="auto"/>
            <w:bottom w:val="none" w:sz="0" w:space="0" w:color="auto"/>
            <w:right w:val="none" w:sz="0" w:space="0" w:color="auto"/>
          </w:divBdr>
          <w:divsChild>
            <w:div w:id="6635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3433">
      <w:bodyDiv w:val="1"/>
      <w:marLeft w:val="0"/>
      <w:marRight w:val="0"/>
      <w:marTop w:val="0"/>
      <w:marBottom w:val="0"/>
      <w:divBdr>
        <w:top w:val="none" w:sz="0" w:space="0" w:color="auto"/>
        <w:left w:val="none" w:sz="0" w:space="0" w:color="auto"/>
        <w:bottom w:val="none" w:sz="0" w:space="0" w:color="auto"/>
        <w:right w:val="none" w:sz="0" w:space="0" w:color="auto"/>
      </w:divBdr>
    </w:div>
    <w:div w:id="1929999062">
      <w:bodyDiv w:val="1"/>
      <w:marLeft w:val="0"/>
      <w:marRight w:val="0"/>
      <w:marTop w:val="0"/>
      <w:marBottom w:val="0"/>
      <w:divBdr>
        <w:top w:val="none" w:sz="0" w:space="0" w:color="auto"/>
        <w:left w:val="none" w:sz="0" w:space="0" w:color="auto"/>
        <w:bottom w:val="none" w:sz="0" w:space="0" w:color="auto"/>
        <w:right w:val="none" w:sz="0" w:space="0" w:color="auto"/>
      </w:divBdr>
      <w:divsChild>
        <w:div w:id="596523719">
          <w:marLeft w:val="0"/>
          <w:marRight w:val="0"/>
          <w:marTop w:val="0"/>
          <w:marBottom w:val="0"/>
          <w:divBdr>
            <w:top w:val="none" w:sz="0" w:space="0" w:color="auto"/>
            <w:left w:val="none" w:sz="0" w:space="0" w:color="auto"/>
            <w:bottom w:val="none" w:sz="0" w:space="0" w:color="auto"/>
            <w:right w:val="none" w:sz="0" w:space="0" w:color="auto"/>
          </w:divBdr>
          <w:divsChild>
            <w:div w:id="18829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6745">
      <w:bodyDiv w:val="1"/>
      <w:marLeft w:val="0"/>
      <w:marRight w:val="0"/>
      <w:marTop w:val="0"/>
      <w:marBottom w:val="0"/>
      <w:divBdr>
        <w:top w:val="none" w:sz="0" w:space="0" w:color="auto"/>
        <w:left w:val="none" w:sz="0" w:space="0" w:color="auto"/>
        <w:bottom w:val="none" w:sz="0" w:space="0" w:color="auto"/>
        <w:right w:val="none" w:sz="0" w:space="0" w:color="auto"/>
      </w:divBdr>
    </w:div>
    <w:div w:id="2041322798">
      <w:bodyDiv w:val="1"/>
      <w:marLeft w:val="0"/>
      <w:marRight w:val="0"/>
      <w:marTop w:val="0"/>
      <w:marBottom w:val="0"/>
      <w:divBdr>
        <w:top w:val="none" w:sz="0" w:space="0" w:color="auto"/>
        <w:left w:val="none" w:sz="0" w:space="0" w:color="auto"/>
        <w:bottom w:val="none" w:sz="0" w:space="0" w:color="auto"/>
        <w:right w:val="none" w:sz="0" w:space="0" w:color="auto"/>
      </w:divBdr>
    </w:div>
    <w:div w:id="2042395303">
      <w:bodyDiv w:val="1"/>
      <w:marLeft w:val="0"/>
      <w:marRight w:val="0"/>
      <w:marTop w:val="0"/>
      <w:marBottom w:val="0"/>
      <w:divBdr>
        <w:top w:val="none" w:sz="0" w:space="0" w:color="auto"/>
        <w:left w:val="none" w:sz="0" w:space="0" w:color="auto"/>
        <w:bottom w:val="none" w:sz="0" w:space="0" w:color="auto"/>
        <w:right w:val="none" w:sz="0" w:space="0" w:color="auto"/>
      </w:divBdr>
      <w:divsChild>
        <w:div w:id="1219125458">
          <w:marLeft w:val="0"/>
          <w:marRight w:val="0"/>
          <w:marTop w:val="0"/>
          <w:marBottom w:val="0"/>
          <w:divBdr>
            <w:top w:val="none" w:sz="0" w:space="0" w:color="auto"/>
            <w:left w:val="none" w:sz="0" w:space="0" w:color="auto"/>
            <w:bottom w:val="none" w:sz="0" w:space="0" w:color="auto"/>
            <w:right w:val="none" w:sz="0" w:space="0" w:color="auto"/>
          </w:divBdr>
          <w:divsChild>
            <w:div w:id="16530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3528">
      <w:bodyDiv w:val="1"/>
      <w:marLeft w:val="0"/>
      <w:marRight w:val="0"/>
      <w:marTop w:val="0"/>
      <w:marBottom w:val="0"/>
      <w:divBdr>
        <w:top w:val="none" w:sz="0" w:space="0" w:color="auto"/>
        <w:left w:val="none" w:sz="0" w:space="0" w:color="auto"/>
        <w:bottom w:val="none" w:sz="0" w:space="0" w:color="auto"/>
        <w:right w:val="none" w:sz="0" w:space="0" w:color="auto"/>
      </w:divBdr>
    </w:div>
    <w:div w:id="2047438667">
      <w:bodyDiv w:val="1"/>
      <w:marLeft w:val="0"/>
      <w:marRight w:val="0"/>
      <w:marTop w:val="0"/>
      <w:marBottom w:val="0"/>
      <w:divBdr>
        <w:top w:val="none" w:sz="0" w:space="0" w:color="auto"/>
        <w:left w:val="none" w:sz="0" w:space="0" w:color="auto"/>
        <w:bottom w:val="none" w:sz="0" w:space="0" w:color="auto"/>
        <w:right w:val="none" w:sz="0" w:space="0" w:color="auto"/>
      </w:divBdr>
      <w:divsChild>
        <w:div w:id="1116827982">
          <w:marLeft w:val="0"/>
          <w:marRight w:val="0"/>
          <w:marTop w:val="0"/>
          <w:marBottom w:val="0"/>
          <w:divBdr>
            <w:top w:val="none" w:sz="0" w:space="0" w:color="auto"/>
            <w:left w:val="none" w:sz="0" w:space="0" w:color="auto"/>
            <w:bottom w:val="none" w:sz="0" w:space="0" w:color="auto"/>
            <w:right w:val="none" w:sz="0" w:space="0" w:color="auto"/>
          </w:divBdr>
          <w:divsChild>
            <w:div w:id="21287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5041">
      <w:bodyDiv w:val="1"/>
      <w:marLeft w:val="0"/>
      <w:marRight w:val="0"/>
      <w:marTop w:val="0"/>
      <w:marBottom w:val="0"/>
      <w:divBdr>
        <w:top w:val="none" w:sz="0" w:space="0" w:color="auto"/>
        <w:left w:val="none" w:sz="0" w:space="0" w:color="auto"/>
        <w:bottom w:val="none" w:sz="0" w:space="0" w:color="auto"/>
        <w:right w:val="none" w:sz="0" w:space="0" w:color="auto"/>
      </w:divBdr>
      <w:divsChild>
        <w:div w:id="521363102">
          <w:marLeft w:val="0"/>
          <w:marRight w:val="0"/>
          <w:marTop w:val="0"/>
          <w:marBottom w:val="0"/>
          <w:divBdr>
            <w:top w:val="none" w:sz="0" w:space="0" w:color="auto"/>
            <w:left w:val="none" w:sz="0" w:space="0" w:color="auto"/>
            <w:bottom w:val="none" w:sz="0" w:space="0" w:color="auto"/>
            <w:right w:val="none" w:sz="0" w:space="0" w:color="auto"/>
          </w:divBdr>
          <w:divsChild>
            <w:div w:id="155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5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beaver.com/docs/wiki/Create-Connection/"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dbeaver.io/" TargetMode="Externa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beaver.com/docs/wiki/SQL-Editor/"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www.w3schools.com/sql/func_mysql_case.asp"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atabase.guide/4-ways-to-replace-null-with-a-different-value-in-mysq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1516</TotalTime>
  <Pages>47</Pages>
  <Words>8898</Words>
  <Characters>53391</Characters>
  <Application>Microsoft Office Word</Application>
  <DocSecurity>0</DocSecurity>
  <Lines>1603</Lines>
  <Paragraphs>847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Engku Amirah Aqilah Binti Engku Zain Engku Amirah Aqilah Binti Engku Zain</cp:lastModifiedBy>
  <cp:revision>203</cp:revision>
  <dcterms:created xsi:type="dcterms:W3CDTF">2024-09-23T17:20:00Z</dcterms:created>
  <dcterms:modified xsi:type="dcterms:W3CDTF">2024-09-28T17:17:00Z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a9fff093c0998796d66941a92e9c6863029e666372ff45afedd685ba4adf4644</vt:lpwstr>
  </property>
</Properties>
</file>