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Walgett Grain</w:t>
            </w:r>
          </w:p>
        </w:tc>
      </w:tr>
      <w:tr>
        <w:tc>
          <w:tcPr>
            <w:tcW w:type="dxa" w:w="3118"/>
            <w:shd w:val="clear" w:color="auto" w:fill="DCE6F1"/>
            <w:vAlign w:val="center"/>
          </w:tcPr>
          <w:p>
            <w:r>
              <w:rPr>
                <w:b/>
                <w:sz w:val="18"/>
              </w:rPr>
              <w:t>RE Number</w:t>
            </w:r>
          </w:p>
        </w:tc>
        <w:tc>
          <w:tcPr>
            <w:tcW w:type="dxa" w:w="6236"/>
            <w:vAlign w:val="center"/>
          </w:tcPr>
          <w:p>
            <w:r>
              <w:rPr>
                <w:sz w:val="18"/>
              </w:rPr>
              <w:t>RE-NSW-2021-0066</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33 Castlereagh Highway, Walgett NSW 2832</w:t>
            </w:r>
          </w:p>
        </w:tc>
      </w:tr>
      <w:tr>
        <w:tc>
          <w:tcPr>
            <w:tcW w:type="dxa" w:w="3118"/>
            <w:shd w:val="clear" w:color="auto" w:fill="DCE6F1"/>
            <w:vAlign w:val="center"/>
          </w:tcPr>
          <w:p>
            <w:r>
              <w:rPr>
                <w:b/>
                <w:sz w:val="18"/>
              </w:rPr>
              <w:t>Registered Commodity</w:t>
            </w:r>
          </w:p>
        </w:tc>
        <w:tc>
          <w:tcPr>
            <w:tcW w:type="dxa" w:w="6236"/>
            <w:vAlign w:val="center"/>
          </w:tcPr>
          <w:p>
            <w:r>
              <w:rPr>
                <w:sz w:val="18"/>
              </w:rPr>
              <w:t>Malting Barley</w:t>
            </w:r>
          </w:p>
        </w:tc>
      </w:tr>
      <w:tr>
        <w:tc>
          <w:tcPr>
            <w:tcW w:type="dxa" w:w="3118"/>
            <w:shd w:val="clear" w:color="auto" w:fill="DCE6F1"/>
            <w:vAlign w:val="center"/>
          </w:tcPr>
          <w:p>
            <w:r>
              <w:rPr>
                <w:b/>
                <w:sz w:val="18"/>
              </w:rPr>
              <w:t>Responsible Officer</w:t>
            </w:r>
          </w:p>
        </w:tc>
        <w:tc>
          <w:tcPr>
            <w:tcW w:type="dxa" w:w="6236"/>
            <w:vAlign w:val="center"/>
          </w:tcPr>
          <w:p>
            <w:r>
              <w:rPr>
                <w:sz w:val="18"/>
              </w:rPr>
              <w:t>Ian Schiller</w:t>
            </w:r>
          </w:p>
        </w:tc>
      </w:tr>
      <w:tr>
        <w:tc>
          <w:tcPr>
            <w:tcW w:type="dxa" w:w="3118"/>
            <w:shd w:val="clear" w:color="auto" w:fill="DCE6F1"/>
            <w:vAlign w:val="center"/>
          </w:tcPr>
          <w:p>
            <w:r>
              <w:rPr>
                <w:b/>
                <w:sz w:val="18"/>
              </w:rPr>
              <w:t>Property Area</w:t>
            </w:r>
          </w:p>
        </w:tc>
        <w:tc>
          <w:tcPr>
            <w:tcW w:type="dxa" w:w="6236"/>
            <w:vAlign w:val="center"/>
          </w:tcPr>
          <w:p>
            <w:r>
              <w:rPr>
                <w:sz w:val="18"/>
              </w:rPr>
              <w:t>1200.0 ha</w:t>
            </w:r>
          </w:p>
        </w:tc>
      </w:tr>
      <w:tr>
        <w:tc>
          <w:tcPr>
            <w:tcW w:type="dxa" w:w="3118"/>
            <w:shd w:val="clear" w:color="auto" w:fill="DCE6F1"/>
            <w:vAlign w:val="center"/>
          </w:tcPr>
          <w:p>
            <w:r>
              <w:rPr>
                <w:b/>
                <w:sz w:val="18"/>
              </w:rPr>
              <w:t>Year Established</w:t>
            </w:r>
          </w:p>
        </w:tc>
        <w:tc>
          <w:tcPr>
            <w:tcW w:type="dxa" w:w="6236"/>
            <w:vAlign w:val="center"/>
          </w:tcPr>
          <w:p>
            <w:r>
              <w:rPr>
                <w:sz w:val="18"/>
              </w:rPr>
              <w:t>2011</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3 April 2024</w:t>
            </w:r>
          </w:p>
        </w:tc>
      </w:tr>
      <w:tr>
        <w:tc>
          <w:tcPr>
            <w:tcW w:type="dxa" w:w="3118"/>
            <w:shd w:val="clear" w:color="auto" w:fill="DCE6F1"/>
            <w:vAlign w:val="center"/>
          </w:tcPr>
          <w:p>
            <w:r>
              <w:rPr>
                <w:b/>
                <w:sz w:val="18"/>
              </w:rPr>
              <w:t>Next Review</w:t>
            </w:r>
          </w:p>
        </w:tc>
        <w:tc>
          <w:tcPr>
            <w:tcW w:type="dxa" w:w="6236"/>
            <w:vAlign w:val="center"/>
          </w:tcPr>
          <w:p>
            <w:r>
              <w:rPr>
                <w:sz w:val="18"/>
              </w:rPr>
              <w:t>3 April 2026</w:t>
            </w:r>
          </w:p>
        </w:tc>
      </w:tr>
    </w:tbl>
    <w:p/>
    <w:p>
      <w:pPr>
        <w:pStyle w:val="Heading1"/>
      </w:pPr>
      <w:r>
        <w:rPr>
          <w:color w:val="1F497D"/>
        </w:rPr>
        <w:t>1.  OVERVIEW</w:t>
      </w:r>
    </w:p>
    <w:p>
      <w:r>
        <w:rPr>
          <w:b w:val="0"/>
          <w:i w:val="0"/>
          <w:sz w:val="20"/>
        </w:rPr>
        <w:t>Walgett Grain is a registered export establishment located at 33 Castlereagh Highway, Walgett NSW 2832, NSW. The establishment holds RE Number RE-NSW-2021-0066 and is registered to handle and export Malting Barley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Malting Barley.</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Hull and shell waste from the processing operation is collected in a concrete pit beneath the processing equipment — emptied daily by bobcat to a stockpile on the eastern boundary. The stockpile is not covered, bunded or fenced. Liquid waste from the moisture removal system discharges to the perimeter drain. No impermeable bunding exists around the waste stockpile area.</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(WMP-1101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malting barley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NSW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AUTHORINSWTION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Ian Schiller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