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Barossa Vine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RE-NSW-3025</w:t>
              <w:br/>
            </w:r>
            <w:r>
              <w:rPr>
                <w:sz w:val="16"/>
              </w:rPr>
              <w:t>Doc Ref:        BAR-HACCP-026</w:t>
              <w:br/>
            </w:r>
            <w:r>
              <w:rPr>
                <w:sz w:val="16"/>
              </w:rPr>
              <w:t>Version:        2.5</w:t>
              <w:br/>
            </w:r>
            <w:r>
              <w:rPr>
                <w:sz w:val="16"/>
              </w:rPr>
              <w:t>Date:             March 2025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Barossa Vine &amp; Grain Pty Ltd</w:t>
      </w:r>
    </w:p>
    <w:p>
      <w:pPr>
        <w:spacing w:after="60"/>
      </w:pPr>
      <w:r>
        <w:rPr>
          <w:sz w:val="20"/>
        </w:rPr>
        <w:t>Address: 26 Station Road, Western Australia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RE-TAS-0847.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26 (Quality Lead)</w:t>
      </w:r>
    </w:p>
    <w:p>
      <w:pPr>
        <w:pStyle w:val="ListBullet"/>
        <w:spacing w:after="40"/>
      </w:pPr>
      <w:r>
        <w:rPr>
          <w:sz w:val="20"/>
        </w:rPr>
        <w:t>Operator 26A</w:t>
      </w:r>
    </w:p>
    <w:p>
      <w:pPr>
        <w:pStyle w:val="ListBullet"/>
        <w:spacing w:after="40"/>
      </w:pPr>
      <w:r>
        <w:rPr>
          <w:sz w:val="20"/>
        </w:rPr>
        <w:t>Operator 26B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Barossa Vine &amp;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Barossa Vine &amp; Grain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Barossa Vine &amp; Grain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Barossa Vine &amp;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(THF-PSP-001):</w:t>
        <w:br/>
        <w:t>• Export-cleared fruit stored in dedicated cool store cells (CC-3 and CC-4); not co-mingled with domestic-grade fruit.</w:t>
        <w:br/>
        <w:t>• Cartons labelled with lot code before storage; label integrity checked before dispatch.</w:t>
        <w:br/>
        <w:t>• Packing materials (trays, cartons) stored in sealed room; not accessible to rodents or birds.</w:t>
        <w:br/>
        <w:t>• DAFF phytosanitary certificate issued per consignment after sampling.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26 (Quality Lead)  |  Title: HACCP Lead  |  Date: March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