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Blue Mountains Hazelnuts</w:t>
            </w:r>
          </w:p>
        </w:tc>
      </w:tr>
      <w:tr>
        <w:tc>
          <w:tcPr>
            <w:tcW w:type="dxa" w:w="4536"/>
            <w:shd w:val="clear" w:color="auto" w:fill="1F497D"/>
            <w:vAlign w:val="center"/>
          </w:tcPr>
          <w:p>
            <w:r>
              <w:rPr>
                <w:b/>
                <w:color w:val="FFFFFF"/>
                <w:sz w:val="18"/>
              </w:rPr>
              <w:t>RE Number</w:t>
            </w:r>
          </w:p>
        </w:tc>
        <w:tc>
          <w:tcPr>
            <w:tcW w:type="dxa" w:w="4536"/>
          </w:tcPr>
          <w:p>
            <w:r>
              <w:rPr>
                <w:sz w:val="18"/>
              </w:rPr>
              <w:t>RE-NSW-2022-0088</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7 Great Western Highway, Lithgow NSW 2790</w:t>
            </w:r>
          </w:p>
        </w:tc>
      </w:tr>
      <w:tr>
        <w:tc>
          <w:tcPr>
            <w:tcW w:type="dxa" w:w="4536"/>
            <w:shd w:val="clear" w:color="auto" w:fill="1F497D"/>
            <w:vAlign w:val="center"/>
          </w:tcPr>
          <w:p>
            <w:r>
              <w:rPr>
                <w:b/>
                <w:color w:val="FFFFFF"/>
                <w:sz w:val="18"/>
              </w:rPr>
              <w:t>Registered Commodity</w:t>
            </w:r>
          </w:p>
        </w:tc>
        <w:tc>
          <w:tcPr>
            <w:tcW w:type="dxa" w:w="4536"/>
          </w:tcPr>
          <w:p>
            <w:r>
              <w:rPr>
                <w:sz w:val="18"/>
              </w:rPr>
              <w:t>Capsicums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Amy Schultz</w:t>
            </w:r>
          </w:p>
        </w:tc>
      </w:tr>
      <w:tr>
        <w:tc>
          <w:tcPr>
            <w:tcW w:type="dxa" w:w="4536"/>
            <w:shd w:val="clear" w:color="auto" w:fill="1F497D"/>
            <w:vAlign w:val="center"/>
          </w:tcPr>
          <w:p>
            <w:r>
              <w:rPr>
                <w:b/>
                <w:color w:val="FFFFFF"/>
                <w:sz w:val="18"/>
              </w:rPr>
              <w:t>Property Area</w:t>
            </w:r>
          </w:p>
        </w:tc>
        <w:tc>
          <w:tcPr>
            <w:tcW w:type="dxa" w:w="4536"/>
          </w:tcPr>
          <w:p>
            <w:r>
              <w:rPr>
                <w:sz w:val="18"/>
              </w:rPr>
              <w:t>82.0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1 October 2025</w:t>
            </w:r>
          </w:p>
        </w:tc>
      </w:tr>
      <w:tr>
        <w:tc>
          <w:tcPr>
            <w:tcW w:type="dxa" w:w="4536"/>
            <w:shd w:val="clear" w:color="auto" w:fill="1F497D"/>
            <w:vAlign w:val="center"/>
          </w:tcPr>
          <w:p>
            <w:r>
              <w:rPr>
                <w:b/>
                <w:color w:val="FFFFFF"/>
                <w:sz w:val="18"/>
              </w:rPr>
              <w:t>Next Review</w:t>
            </w:r>
          </w:p>
        </w:tc>
        <w:tc>
          <w:tcPr>
            <w:tcW w:type="dxa" w:w="4536"/>
          </w:tcPr>
          <w:p>
            <w:r>
              <w:rPr>
                <w:sz w:val="18"/>
              </w:rPr>
              <w:t>1 October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Blue Mountains Hazelnuts used in horticultural packing and cold-chain export operations for Capsicums.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Capsicums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Amy Schultz</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Each area supervisor completes a sign-off on the shift cleaning record, confirming that cleaning has been carried out to the required standard. The site manager reviews all records at the end of each production day.</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1 October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Amy Schultz</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 October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 October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