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RE-NSW-2022-0155</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19 March 2025</w:t>
            </w:r>
          </w:p>
        </w:tc>
      </w:tr>
      <w:tr>
        <w:tc>
          <w:tcPr>
            <w:tcW w:type="dxa" w:w="2835"/>
            <w:shd w:val="clear" w:color="auto" w:fill="DCE6F1"/>
          </w:tcPr>
          <w:p>
            <w:r>
              <w:rPr>
                <w:b/>
                <w:sz w:val="20"/>
              </w:rPr>
              <w:t>Commodity</w:t>
            </w:r>
          </w:p>
        </w:tc>
        <w:tc>
          <w:tcPr>
            <w:tcW w:type="dxa" w:w="5669"/>
          </w:tcPr>
          <w:p>
            <w:r>
              <w:rPr>
                <w:sz w:val="20"/>
              </w:rPr>
              <w:t>Cottonseed</w:t>
            </w:r>
          </w:p>
        </w:tc>
      </w:tr>
      <w:tr>
        <w:tc>
          <w:tcPr>
            <w:tcW w:type="dxa" w:w="2835"/>
            <w:shd w:val="clear" w:color="auto" w:fill="DCE6F1"/>
          </w:tcPr>
          <w:p>
            <w:r>
              <w:rPr>
                <w:b/>
                <w:sz w:val="20"/>
              </w:rPr>
              <w:t>Destination</w:t>
            </w:r>
          </w:p>
        </w:tc>
        <w:tc>
          <w:tcPr>
            <w:tcW w:type="dxa" w:w="5669"/>
          </w:tcPr>
          <w:p>
            <w:r>
              <w:rPr>
                <w:sz w:val="20"/>
              </w:rPr>
              <w:t>Vietnam</w:t>
            </w:r>
          </w:p>
        </w:tc>
      </w:tr>
      <w:tr>
        <w:tc>
          <w:tcPr>
            <w:tcW w:type="dxa" w:w="2835"/>
            <w:shd w:val="clear" w:color="auto" w:fill="DCE6F1"/>
          </w:tcPr>
          <w:p>
            <w:r>
              <w:rPr>
                <w:b/>
                <w:sz w:val="20"/>
              </w:rPr>
              <w:t>ABN</w:t>
            </w:r>
          </w:p>
        </w:tc>
        <w:tc>
          <w:tcPr>
            <w:tcW w:type="dxa" w:w="5669"/>
          </w:tcPr>
          <w:p>
            <w:r>
              <w:rPr>
                <w:sz w:val="20"/>
              </w:rPr>
              <w:t>75 123 456 780</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Namoi Cotton Seed Exports Pty Ltd</w:t>
            </w:r>
          </w:p>
        </w:tc>
      </w:tr>
      <w:tr>
        <w:tc>
          <w:tcPr>
            <w:tcW w:type="dxa" w:w="2835"/>
            <w:shd w:val="clear" w:color="auto" w:fill="DCE6F1"/>
          </w:tcPr>
          <w:p>
            <w:r>
              <w:rPr>
                <w:b/>
                <w:sz w:val="20"/>
              </w:rPr>
              <w:t>Trading Name</w:t>
            </w:r>
          </w:p>
        </w:tc>
        <w:tc>
          <w:tcPr>
            <w:tcW w:type="dxa" w:w="5669"/>
          </w:tcPr>
          <w:p>
            <w:r>
              <w:rPr>
                <w:sz w:val="20"/>
              </w:rPr>
              <w:t>Namoi Cotton Seed Exports Pty Ltd</w:t>
            </w:r>
          </w:p>
        </w:tc>
      </w:tr>
      <w:tr>
        <w:tc>
          <w:tcPr>
            <w:tcW w:type="dxa" w:w="2835"/>
            <w:shd w:val="clear" w:color="auto" w:fill="DCE6F1"/>
          </w:tcPr>
          <w:p>
            <w:r>
              <w:rPr>
                <w:b/>
                <w:sz w:val="20"/>
              </w:rPr>
              <w:t>Address</w:t>
            </w:r>
          </w:p>
        </w:tc>
        <w:tc>
          <w:tcPr>
            <w:tcW w:type="dxa" w:w="5669"/>
          </w:tcPr>
          <w:p>
            <w:r>
              <w:rPr>
                <w:sz w:val="20"/>
              </w:rPr>
              <w:t>11 Newell Highway, Narrabri NSW 2390</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Sandra Barlow</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RE-NSW-2022-0155</w:t>
            </w:r>
          </w:p>
        </w:tc>
      </w:tr>
      <w:tr>
        <w:tc>
          <w:tcPr>
            <w:tcW w:type="dxa" w:w="2835"/>
            <w:shd w:val="clear" w:color="auto" w:fill="DCE6F1"/>
          </w:tcPr>
          <w:p>
            <w:r>
              <w:rPr>
                <w:b/>
                <w:sz w:val="20"/>
              </w:rPr>
              <w:t>Registration Expiry</w:t>
            </w:r>
          </w:p>
        </w:tc>
        <w:tc>
          <w:tcPr>
            <w:tcW w:type="dxa" w:w="5669"/>
          </w:tcPr>
          <w:p>
            <w:r>
              <w:rPr>
                <w:sz w:val="20"/>
              </w:rPr>
              <w:t>25 September 2025</w:t>
            </w:r>
          </w:p>
        </w:tc>
      </w:tr>
    </w:tbl>
    <w:p/>
    <w:p>
      <w:pPr>
        <w:pStyle w:val="Heading1"/>
      </w:pPr>
      <w:r>
        <w:rPr>
          <w:color w:val="1F497D"/>
          <w:sz w:val="26"/>
        </w:rPr>
        <w:t>2. Registered Export Operations</w:t>
      </w:r>
    </w:p>
    <w:p>
      <w:r>
        <w:rPr>
          <w:sz w:val="20"/>
        </w:rPr>
        <w:t>This establishment is registered to conduct export operations for cottonseed (specialty).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Cottonseed receival</w:t>
            </w:r>
          </w:p>
        </w:tc>
        <w:tc>
          <w:tcPr>
            <w:tcW w:type="dxa" w:w="3135"/>
            <w:shd w:val="clear" w:color="auto" w:fill="F2F2F2"/>
          </w:tcPr>
          <w:p>
            <w:r>
              <w:rPr>
                <w:sz w:val="20"/>
              </w:rPr>
              <w:t>Intake of bulk and bagged cottonseed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cottonseed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cottonseed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RE-NSW-2022-0155 is current and active. The establishment was granted registration on 26 September 2022 and the current registration period extends to 25 September 2025. There are no conditions, suspensions or reviews attached to this registration.</w:t>
      </w:r>
    </w:p>
    <w:p/>
    <w:p>
      <w:pPr>
        <w:pStyle w:val="Heading1"/>
      </w:pPr>
      <w:r>
        <w:rPr>
          <w:color w:val="1F497D"/>
          <w:sz w:val="26"/>
        </w:rPr>
        <w:t>4. Fit and Proper Person</w:t>
      </w:r>
    </w:p>
    <w:p>
      <w:r>
        <w:rPr>
          <w:sz w:val="20"/>
        </w:rPr>
        <w:t>Sandra Barlow is the nominated responsible person for this registration. The establishment has been under continuous management since 2014.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18 on Plan DP 742171, located at 11 Newell Highway, Narrabri NSW 2390. The total registered area is 43.7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cottonseed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cottonseed.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Vietnam:</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MARD conditions</w:t>
            </w:r>
          </w:p>
        </w:tc>
      </w:tr>
      <w:tr>
        <w:tc>
          <w:tcPr>
            <w:tcW w:type="dxa" w:w="4703"/>
          </w:tcPr>
          <w:p>
            <w:r>
              <w:rPr>
                <w:sz w:val="20"/>
              </w:rPr>
              <w:t>Fumigation Records</w:t>
            </w:r>
          </w:p>
        </w:tc>
        <w:tc>
          <w:tcPr>
            <w:tcW w:type="dxa" w:w="4703"/>
          </w:tcPr>
          <w:p>
            <w:r>
              <w:rPr>
                <w:sz w:val="20"/>
              </w:rPr>
              <w:t>Treatment documentation where applicable</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Sandra Barlow, as the responsible person for Namoi Cotton Seed Exports Pty Ltd (RE RE-NSW-2022-0155),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Sandra Barlow</w:t>
            </w:r>
          </w:p>
        </w:tc>
      </w:tr>
      <w:tr>
        <w:tc>
          <w:tcPr>
            <w:tcW w:type="dxa" w:w="2835"/>
            <w:shd w:val="clear" w:color="auto" w:fill="DCE6F1"/>
          </w:tcPr>
          <w:p>
            <w:r>
              <w:rPr>
                <w:b/>
                <w:sz w:val="20"/>
              </w:rPr>
              <w:t>Date</w:t>
            </w:r>
          </w:p>
        </w:tc>
        <w:tc>
          <w:tcPr>
            <w:tcW w:type="dxa" w:w="5669"/>
          </w:tcPr>
          <w:p>
            <w:r>
              <w:rPr>
                <w:sz w:val="20"/>
              </w:rPr>
              <w:t>19 March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