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RE-QLD-2020-0133</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9 June 2025</w:t>
            </w:r>
          </w:p>
        </w:tc>
      </w:tr>
      <w:tr>
        <w:tc>
          <w:tcPr>
            <w:tcW w:type="dxa" w:w="2835"/>
            <w:shd w:val="clear" w:color="auto" w:fill="DCE6F1"/>
          </w:tcPr>
          <w:p>
            <w:r>
              <w:rPr>
                <w:b/>
                <w:sz w:val="20"/>
              </w:rPr>
              <w:t>Commodity</w:t>
            </w:r>
          </w:p>
        </w:tc>
        <w:tc>
          <w:tcPr>
            <w:tcW w:type="dxa" w:w="5669"/>
          </w:tcPr>
          <w:p>
            <w:r>
              <w:rPr>
                <w:sz w:val="20"/>
              </w:rPr>
              <w:t>Wheat</w:t>
            </w:r>
          </w:p>
        </w:tc>
      </w:tr>
      <w:tr>
        <w:tc>
          <w:tcPr>
            <w:tcW w:type="dxa" w:w="2835"/>
            <w:shd w:val="clear" w:color="auto" w:fill="DCE6F1"/>
          </w:tcPr>
          <w:p>
            <w:r>
              <w:rPr>
                <w:b/>
                <w:sz w:val="20"/>
              </w:rPr>
              <w:t>Destination</w:t>
            </w:r>
          </w:p>
        </w:tc>
        <w:tc>
          <w:tcPr>
            <w:tcW w:type="dxa" w:w="5669"/>
          </w:tcPr>
          <w:p>
            <w:r>
              <w:rPr>
                <w:sz w:val="20"/>
              </w:rPr>
              <w:t>Indonesia</w:t>
            </w:r>
          </w:p>
        </w:tc>
      </w:tr>
      <w:tr>
        <w:tc>
          <w:tcPr>
            <w:tcW w:type="dxa" w:w="2835"/>
            <w:shd w:val="clear" w:color="auto" w:fill="DCE6F1"/>
          </w:tcPr>
          <w:p>
            <w:r>
              <w:rPr>
                <w:b/>
                <w:sz w:val="20"/>
              </w:rPr>
              <w:t>ABN</w:t>
            </w:r>
          </w:p>
        </w:tc>
        <w:tc>
          <w:tcPr>
            <w:tcW w:type="dxa" w:w="5669"/>
          </w:tcPr>
          <w:p>
            <w:r>
              <w:rPr>
                <w:sz w:val="20"/>
              </w:rPr>
              <w:t>91 234 567 893</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Toowoomba Grain Handlers Pty Ltd</w:t>
            </w:r>
          </w:p>
        </w:tc>
      </w:tr>
      <w:tr>
        <w:tc>
          <w:tcPr>
            <w:tcW w:type="dxa" w:w="2835"/>
            <w:shd w:val="clear" w:color="auto" w:fill="DCE6F1"/>
          </w:tcPr>
          <w:p>
            <w:r>
              <w:rPr>
                <w:b/>
                <w:sz w:val="20"/>
              </w:rPr>
              <w:t>Trading Name</w:t>
            </w:r>
          </w:p>
        </w:tc>
        <w:tc>
          <w:tcPr>
            <w:tcW w:type="dxa" w:w="5669"/>
          </w:tcPr>
          <w:p>
            <w:r>
              <w:rPr>
                <w:sz w:val="20"/>
              </w:rPr>
              <w:t>Toowoomba Grain Handlers Pty Ltd</w:t>
            </w:r>
          </w:p>
        </w:tc>
      </w:tr>
      <w:tr>
        <w:tc>
          <w:tcPr>
            <w:tcW w:type="dxa" w:w="2835"/>
            <w:shd w:val="clear" w:color="auto" w:fill="DCE6F1"/>
          </w:tcPr>
          <w:p>
            <w:r>
              <w:rPr>
                <w:b/>
                <w:sz w:val="20"/>
              </w:rPr>
              <w:t>Address</w:t>
            </w:r>
          </w:p>
        </w:tc>
        <w:tc>
          <w:tcPr>
            <w:tcW w:type="dxa" w:w="5669"/>
          </w:tcPr>
          <w:p>
            <w:r>
              <w:rPr>
                <w:sz w:val="20"/>
              </w:rPr>
              <w:t>33 New England Highway, Toowoomba QLD 4350</w:t>
            </w:r>
          </w:p>
        </w:tc>
      </w:tr>
      <w:tr>
        <w:tc>
          <w:tcPr>
            <w:tcW w:type="dxa" w:w="2835"/>
            <w:shd w:val="clear" w:color="auto" w:fill="DCE6F1"/>
          </w:tcPr>
          <w:p>
            <w:r>
              <w:rPr>
                <w:b/>
                <w:sz w:val="20"/>
              </w:rPr>
              <w:t>State/Territory</w:t>
            </w:r>
          </w:p>
        </w:tc>
        <w:tc>
          <w:tcPr>
            <w:tcW w:type="dxa" w:w="5669"/>
          </w:tcPr>
          <w:p>
            <w:r>
              <w:rPr>
                <w:sz w:val="20"/>
              </w:rPr>
              <w:t>QLD</w:t>
            </w:r>
          </w:p>
        </w:tc>
      </w:tr>
      <w:tr>
        <w:tc>
          <w:tcPr>
            <w:tcW w:type="dxa" w:w="2835"/>
            <w:shd w:val="clear" w:color="auto" w:fill="DCE6F1"/>
          </w:tcPr>
          <w:p>
            <w:r>
              <w:rPr>
                <w:b/>
                <w:sz w:val="20"/>
              </w:rPr>
              <w:t>Contact Person</w:t>
            </w:r>
          </w:p>
        </w:tc>
        <w:tc>
          <w:tcPr>
            <w:tcW w:type="dxa" w:w="5669"/>
          </w:tcPr>
          <w:p>
            <w:r>
              <w:rPr>
                <w:sz w:val="20"/>
              </w:rPr>
              <w:t>Graham Fletcher</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RE-QLD-2020-0133</w:t>
            </w:r>
          </w:p>
        </w:tc>
      </w:tr>
      <w:tr>
        <w:tc>
          <w:tcPr>
            <w:tcW w:type="dxa" w:w="2835"/>
            <w:shd w:val="clear" w:color="auto" w:fill="DCE6F1"/>
          </w:tcPr>
          <w:p>
            <w:r>
              <w:rPr>
                <w:b/>
                <w:sz w:val="20"/>
              </w:rPr>
              <w:t>Registration Expiry</w:t>
            </w:r>
          </w:p>
        </w:tc>
        <w:tc>
          <w:tcPr>
            <w:tcW w:type="dxa" w:w="5669"/>
          </w:tcPr>
          <w:p>
            <w:r>
              <w:rPr>
                <w:sz w:val="20"/>
              </w:rPr>
              <w:t>21 October 2023</w:t>
            </w:r>
          </w:p>
        </w:tc>
      </w:tr>
    </w:tbl>
    <w:p/>
    <w:p>
      <w:pPr>
        <w:pStyle w:val="Heading1"/>
      </w:pPr>
      <w:r>
        <w:rPr>
          <w:color w:val="1F497D"/>
          <w:sz w:val="26"/>
        </w:rPr>
        <w:t>2. Registered Export Operations</w:t>
      </w:r>
    </w:p>
    <w:p>
      <w:r>
        <w:rPr>
          <w:sz w:val="20"/>
        </w:rPr>
        <w:t>This establishment is registered to conduct export operations for wheat (grain).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Wheat receival</w:t>
            </w:r>
          </w:p>
        </w:tc>
        <w:tc>
          <w:tcPr>
            <w:tcW w:type="dxa" w:w="3135"/>
            <w:shd w:val="clear" w:color="auto" w:fill="F2F2F2"/>
          </w:tcPr>
          <w:p>
            <w:r>
              <w:rPr>
                <w:sz w:val="20"/>
              </w:rPr>
              <w:t>Intake of bulk and bagged wheat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wheat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wheat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RE-QLD-2020-0133 is current and active. The establishment was granted registration on 22 October 2020 and the current registration period extends to 21 October 2023. There are no conditions, suspensions or reviews attached to this registration.</w:t>
      </w:r>
    </w:p>
    <w:p/>
    <w:p>
      <w:pPr>
        <w:pStyle w:val="Heading1"/>
      </w:pPr>
      <w:r>
        <w:rPr>
          <w:color w:val="1F497D"/>
          <w:sz w:val="26"/>
        </w:rPr>
        <w:t>4. Fit and Proper Person</w:t>
      </w:r>
    </w:p>
    <w:p>
      <w:r>
        <w:rPr>
          <w:sz w:val="20"/>
        </w:rPr>
        <w:t>Graham Fletcher is the nominated responsible person for this registration. The establishment has been under continuous management since 2007.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17 on Plan DP 911495, located at 33 New England Highway, Toowoomba QLD 4350. The total registered area is 67.8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wheat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wheat. Total storage capacity is approximately 8,000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A new 600-tonne capacity steel-framed receival shed was constructed in November 2024 on the eastern boundary of the registered area. The shed is connected to the existing conveyor system and is currently in use for receival. A DAFF alteration approval was not obtained prior to construction.</w:t>
      </w:r>
    </w:p>
    <w:p/>
    <w:p>
      <w:pPr>
        <w:pStyle w:val="Heading1"/>
      </w:pPr>
      <w:r>
        <w:rPr>
          <w:color w:val="1F497D"/>
          <w:sz w:val="26"/>
        </w:rPr>
        <w:t>11. Importing Country Requirements</w:t>
      </w:r>
    </w:p>
    <w:p>
      <w:r>
        <w:rPr>
          <w:sz w:val="20"/>
        </w:rPr>
        <w:t>The following requirements apply to export consignments destined for Indonesia:</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PC required; BARANTAN import permit conditions apply</w:t>
            </w:r>
          </w:p>
        </w:tc>
      </w:tr>
      <w:tr>
        <w:tc>
          <w:tcPr>
            <w:tcW w:type="dxa" w:w="4703"/>
          </w:tcPr>
          <w:p>
            <w:r>
              <w:rPr>
                <w:sz w:val="20"/>
              </w:rPr>
              <w:t>Fumigation</w:t>
            </w:r>
          </w:p>
        </w:tc>
        <w:tc>
          <w:tcPr>
            <w:tcW w:type="dxa" w:w="4703"/>
          </w:tcPr>
          <w:p>
            <w:r>
              <w:rPr>
                <w:sz w:val="20"/>
              </w:rPr>
              <w:t>Approved fumigation with supporting certificate</w:t>
            </w:r>
          </w:p>
        </w:tc>
      </w:tr>
      <w:tr>
        <w:tc>
          <w:tcPr>
            <w:tcW w:type="dxa" w:w="4703"/>
            <w:shd w:val="clear" w:color="auto" w:fill="F2F2F2"/>
          </w:tcPr>
          <w:p>
            <w:r>
              <w:rPr>
                <w:sz w:val="20"/>
              </w:rPr>
              <w:t>Aflatoxin</w:t>
            </w:r>
          </w:p>
        </w:tc>
        <w:tc>
          <w:tcPr>
            <w:tcW w:type="dxa" w:w="4703"/>
            <w:shd w:val="clear" w:color="auto" w:fill="F2F2F2"/>
          </w:tcPr>
          <w:p>
            <w:r>
              <w:rPr>
                <w:sz w:val="20"/>
              </w:rPr>
              <w:t>Total aflatoxin ≤15 ppb per BPOM regulations</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Graham Fletcher, as the responsible person for Toowoomba Grain Handlers Pty Ltd (RE RE-QLD-2020-0133),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Graham Fletcher</w:t>
            </w:r>
          </w:p>
        </w:tc>
      </w:tr>
      <w:tr>
        <w:tc>
          <w:tcPr>
            <w:tcW w:type="dxa" w:w="2835"/>
            <w:shd w:val="clear" w:color="auto" w:fill="DCE6F1"/>
          </w:tcPr>
          <w:p>
            <w:r>
              <w:rPr>
                <w:b/>
                <w:sz w:val="20"/>
              </w:rPr>
              <w:t>Date</w:t>
            </w:r>
          </w:p>
        </w:tc>
        <w:tc>
          <w:tcPr>
            <w:tcW w:type="dxa" w:w="5669"/>
          </w:tcPr>
          <w:p>
            <w:r>
              <w:rPr>
                <w:sz w:val="20"/>
              </w:rPr>
              <w:t>9 June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