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40"/>
        </w:rPr>
        <w:t>HYGIENE &amp; SANITATION MANAGEMENT PLAN</w:t>
      </w:r>
    </w:p>
    <w:p/>
    <w:p>
      <w:pPr>
        <w:jc w:val="center"/>
      </w:pPr>
      <w:r>
        <w:rPr>
          <w:i/>
          <w:sz w:val="20"/>
        </w:rPr>
        <w:t>Registered Establishment — Export Control (Plants and Plant Products) Rules 2021</w:t>
      </w:r>
    </w:p>
    <w:p/>
    <w:p>
      <w:pPr>
        <w:pStyle w:val="Heading1"/>
      </w:pPr>
      <w:r>
        <w:rPr>
          <w:color w:val="1F497D"/>
        </w:rPr>
        <w:t>1.  ESTABLISHMENT INFORMATION</w:t>
      </w:r>
    </w:p>
    <w:tbl>
      <w:tblPr>
        <w:tblStyle w:val="TableGrid"/>
        <w:tblW w:type="auto" w:w="0"/>
        <w:tblLook w:firstColumn="1" w:firstRow="1" w:lastColumn="0" w:lastRow="0" w:noHBand="0" w:noVBand="1" w:val="04A0"/>
      </w:tblPr>
      <w:tblGrid>
        <w:gridCol w:w="4536"/>
        <w:gridCol w:w="4536"/>
      </w:tblGrid>
      <w:tr>
        <w:tc>
          <w:tcPr>
            <w:tcW w:type="dxa" w:w="4536"/>
            <w:shd w:val="clear" w:color="auto" w:fill="1F497D"/>
            <w:vAlign w:val="center"/>
          </w:tcPr>
          <w:p>
            <w:r>
              <w:rPr>
                <w:b/>
                <w:color w:val="FFFFFF"/>
                <w:sz w:val="18"/>
              </w:rPr>
              <w:t>Establishment Name</w:t>
            </w:r>
          </w:p>
        </w:tc>
        <w:tc>
          <w:tcPr>
            <w:tcW w:type="dxa" w:w="4536"/>
          </w:tcPr>
          <w:p>
            <w:r>
              <w:rPr>
                <w:sz w:val="18"/>
              </w:rPr>
              <w:t>Darling Downs Grain Pty Ltd</w:t>
            </w:r>
          </w:p>
        </w:tc>
      </w:tr>
      <w:tr>
        <w:tc>
          <w:tcPr>
            <w:tcW w:type="dxa" w:w="4536"/>
            <w:shd w:val="clear" w:color="auto" w:fill="1F497D"/>
            <w:vAlign w:val="center"/>
          </w:tcPr>
          <w:p>
            <w:r>
              <w:rPr>
                <w:b/>
                <w:color w:val="FFFFFF"/>
                <w:sz w:val="18"/>
              </w:rPr>
              <w:t>RE Number</w:t>
            </w:r>
          </w:p>
        </w:tc>
        <w:tc>
          <w:tcPr>
            <w:tcW w:type="dxa" w:w="4536"/>
          </w:tcPr>
          <w:p>
            <w:r>
              <w:rPr>
                <w:sz w:val="18"/>
              </w:rPr>
              <w:t>RE-QLD-2021-0112</w:t>
            </w:r>
          </w:p>
        </w:tc>
      </w:tr>
      <w:tr>
        <w:tc>
          <w:tcPr>
            <w:tcW w:type="dxa" w:w="4536"/>
            <w:shd w:val="clear" w:color="auto" w:fill="1F497D"/>
            <w:vAlign w:val="center"/>
          </w:tcPr>
          <w:p>
            <w:r>
              <w:rPr>
                <w:b/>
                <w:color w:val="FFFFFF"/>
                <w:sz w:val="18"/>
              </w:rPr>
              <w:t>State / Territory</w:t>
            </w:r>
          </w:p>
        </w:tc>
        <w:tc>
          <w:tcPr>
            <w:tcW w:type="dxa" w:w="4536"/>
          </w:tcPr>
          <w:p>
            <w:r>
              <w:rPr>
                <w:sz w:val="18"/>
              </w:rPr>
              <w:t>QLD</w:t>
            </w:r>
          </w:p>
        </w:tc>
      </w:tr>
      <w:tr>
        <w:tc>
          <w:tcPr>
            <w:tcW w:type="dxa" w:w="4536"/>
            <w:shd w:val="clear" w:color="auto" w:fill="1F497D"/>
            <w:vAlign w:val="center"/>
          </w:tcPr>
          <w:p>
            <w:r>
              <w:rPr>
                <w:b/>
                <w:color w:val="FFFFFF"/>
                <w:sz w:val="18"/>
              </w:rPr>
              <w:t>Property Address</w:t>
            </w:r>
          </w:p>
        </w:tc>
        <w:tc>
          <w:tcPr>
            <w:tcW w:type="dxa" w:w="4536"/>
          </w:tcPr>
          <w:p>
            <w:r>
              <w:rPr>
                <w:sz w:val="18"/>
              </w:rPr>
              <w:t>10 New England Highway, Dalby QLD 4405</w:t>
            </w:r>
          </w:p>
        </w:tc>
      </w:tr>
      <w:tr>
        <w:tc>
          <w:tcPr>
            <w:tcW w:type="dxa" w:w="4536"/>
            <w:shd w:val="clear" w:color="auto" w:fill="1F497D"/>
            <w:vAlign w:val="center"/>
          </w:tcPr>
          <w:p>
            <w:r>
              <w:rPr>
                <w:b/>
                <w:color w:val="FFFFFF"/>
                <w:sz w:val="18"/>
              </w:rPr>
              <w:t>Registered Commodity</w:t>
            </w:r>
          </w:p>
        </w:tc>
        <w:tc>
          <w:tcPr>
            <w:tcW w:type="dxa" w:w="4536"/>
          </w:tcPr>
          <w:p>
            <w:r>
              <w:rPr>
                <w:sz w:val="18"/>
              </w:rPr>
              <w:t>Wheat</w:t>
            </w:r>
          </w:p>
        </w:tc>
      </w:tr>
      <w:tr>
        <w:tc>
          <w:tcPr>
            <w:tcW w:type="dxa" w:w="4536"/>
            <w:shd w:val="clear" w:color="auto" w:fill="1F497D"/>
            <w:vAlign w:val="center"/>
          </w:tcPr>
          <w:p>
            <w:r>
              <w:rPr>
                <w:b/>
                <w:color w:val="FFFFFF"/>
                <w:sz w:val="18"/>
              </w:rPr>
              <w:t>Operation Type</w:t>
            </w:r>
          </w:p>
        </w:tc>
        <w:tc>
          <w:tcPr>
            <w:tcW w:type="dxa" w:w="4536"/>
          </w:tcPr>
          <w:p>
            <w:r>
              <w:rPr>
                <w:sz w:val="18"/>
              </w:rPr>
              <w:t>Grain</w:t>
            </w:r>
          </w:p>
        </w:tc>
      </w:tr>
      <w:tr>
        <w:tc>
          <w:tcPr>
            <w:tcW w:type="dxa" w:w="4536"/>
            <w:shd w:val="clear" w:color="auto" w:fill="1F497D"/>
            <w:vAlign w:val="center"/>
          </w:tcPr>
          <w:p>
            <w:r>
              <w:rPr>
                <w:b/>
                <w:color w:val="FFFFFF"/>
                <w:sz w:val="18"/>
              </w:rPr>
              <w:t>Responsible Officer</w:t>
            </w:r>
          </w:p>
        </w:tc>
        <w:tc>
          <w:tcPr>
            <w:tcW w:type="dxa" w:w="4536"/>
          </w:tcPr>
          <w:p>
            <w:r>
              <w:rPr>
                <w:sz w:val="18"/>
              </w:rPr>
              <w:t>David Crisp</w:t>
            </w:r>
          </w:p>
        </w:tc>
      </w:tr>
      <w:tr>
        <w:tc>
          <w:tcPr>
            <w:tcW w:type="dxa" w:w="4536"/>
            <w:shd w:val="clear" w:color="auto" w:fill="1F497D"/>
            <w:vAlign w:val="center"/>
          </w:tcPr>
          <w:p>
            <w:r>
              <w:rPr>
                <w:b/>
                <w:color w:val="FFFFFF"/>
                <w:sz w:val="18"/>
              </w:rPr>
              <w:t>Property Area</w:t>
            </w:r>
          </w:p>
        </w:tc>
        <w:tc>
          <w:tcPr>
            <w:tcW w:type="dxa" w:w="4536"/>
          </w:tcPr>
          <w:p>
            <w:r>
              <w:rPr>
                <w:sz w:val="18"/>
              </w:rPr>
              <w:t>3100.0 ha</w:t>
            </w:r>
          </w:p>
        </w:tc>
      </w:tr>
      <w:tr>
        <w:tc>
          <w:tcPr>
            <w:tcW w:type="dxa" w:w="4536"/>
            <w:shd w:val="clear" w:color="auto" w:fill="1F497D"/>
            <w:vAlign w:val="center"/>
          </w:tcPr>
          <w:p>
            <w:r>
              <w:rPr>
                <w:b/>
                <w:color w:val="FFFFFF"/>
                <w:sz w:val="18"/>
              </w:rPr>
              <w:t>Document Version</w:t>
            </w:r>
          </w:p>
        </w:tc>
        <w:tc>
          <w:tcPr>
            <w:tcW w:type="dxa" w:w="4536"/>
          </w:tcPr>
          <w:p>
            <w:r>
              <w:rPr>
                <w:sz w:val="18"/>
              </w:rPr>
              <w:t>3.5</w:t>
            </w:r>
          </w:p>
        </w:tc>
      </w:tr>
      <w:tr>
        <w:tc>
          <w:tcPr>
            <w:tcW w:type="dxa" w:w="4536"/>
            <w:shd w:val="clear" w:color="auto" w:fill="1F497D"/>
            <w:vAlign w:val="center"/>
          </w:tcPr>
          <w:p>
            <w:r>
              <w:rPr>
                <w:b/>
                <w:color w:val="FFFFFF"/>
                <w:sz w:val="18"/>
              </w:rPr>
              <w:t>Plan Date</w:t>
            </w:r>
          </w:p>
        </w:tc>
        <w:tc>
          <w:tcPr>
            <w:tcW w:type="dxa" w:w="4536"/>
          </w:tcPr>
          <w:p>
            <w:r>
              <w:rPr>
                <w:sz w:val="18"/>
              </w:rPr>
              <w:t>17 March 2025</w:t>
            </w:r>
          </w:p>
        </w:tc>
      </w:tr>
      <w:tr>
        <w:tc>
          <w:tcPr>
            <w:tcW w:type="dxa" w:w="4536"/>
            <w:shd w:val="clear" w:color="auto" w:fill="1F497D"/>
            <w:vAlign w:val="center"/>
          </w:tcPr>
          <w:p>
            <w:r>
              <w:rPr>
                <w:b/>
                <w:color w:val="FFFFFF"/>
                <w:sz w:val="18"/>
              </w:rPr>
              <w:t>Next Review</w:t>
            </w:r>
          </w:p>
        </w:tc>
        <w:tc>
          <w:tcPr>
            <w:tcW w:type="dxa" w:w="4536"/>
          </w:tcPr>
          <w:p>
            <w:r>
              <w:rPr>
                <w:sz w:val="18"/>
              </w:rPr>
              <w:t>17 March 2027</w:t>
            </w:r>
          </w:p>
        </w:tc>
      </w:tr>
      <w:tr>
        <w:tc>
          <w:tcPr>
            <w:tcW w:type="dxa" w:w="4536"/>
            <w:shd w:val="clear" w:color="auto" w:fill="1F497D"/>
            <w:vAlign w:val="center"/>
          </w:tcPr>
          <w:p>
            <w:r>
              <w:rPr>
                <w:b/>
                <w:color w:val="FFFFFF"/>
                <w:sz w:val="18"/>
              </w:rPr>
              <w:t>Policy Context</w:t>
            </w:r>
          </w:p>
        </w:tc>
        <w:tc>
          <w:tcPr>
            <w:tcW w:type="dxa" w:w="4536"/>
          </w:tcPr>
          <w:p>
            <w:r>
              <w:rPr>
                <w:sz w:val="18"/>
              </w:rPr>
              <w:t>Export Control (Plants and Plant Products) Rules 2021 / DAFF IMLS-12-3742 Element 3</w:t>
            </w:r>
          </w:p>
        </w:tc>
      </w:tr>
    </w:tbl>
    <w:p/>
    <w:p>
      <w:pPr>
        <w:pStyle w:val="Heading1"/>
      </w:pPr>
      <w:r>
        <w:rPr>
          <w:color w:val="1F497D"/>
        </w:rPr>
        <w:t>2.  SCOPE AND OBJECTIVES</w:t>
      </w:r>
    </w:p>
    <w:p>
      <w:r>
        <w:rPr>
          <w:i/>
          <w:color w:val="555555"/>
          <w:sz w:val="18"/>
        </w:rPr>
        <w:t>Rules s4-7A(2)(a) — System of controls to manage hygiene and waste at the establishment</w:t>
      </w:r>
    </w:p>
    <w:p/>
    <w:p>
      <w:r>
        <w:rPr>
          <w:b w:val="0"/>
          <w:i w:val="0"/>
          <w:sz w:val="20"/>
        </w:rPr>
        <w:t>This plan covers all areas of Darling Downs Grain Pty Ltd used in grain handling and storage operations for export Wheat. It applies to all permanent and casual employees, contractors, and visitors on site. The plan is reviewed annually or following any significant change to the establishment or operations.</w:t>
      </w:r>
    </w:p>
    <w:p/>
    <w:p>
      <w:r>
        <w:rPr>
          <w:b/>
          <w:i w:val="0"/>
          <w:sz w:val="20"/>
        </w:rPr>
        <w:t>Objectives of this plan:</w:t>
      </w:r>
    </w:p>
    <w:p>
      <w:pPr>
        <w:pStyle w:val="ListBullet"/>
      </w:pPr>
      <w:r>
        <w:rPr>
          <w:sz w:val="20"/>
        </w:rPr>
        <w:t>Ensure all areas of the establishment are maintained in a clean and hygienic condition.</w:t>
      </w:r>
    </w:p>
    <w:p>
      <w:pPr>
        <w:pStyle w:val="ListBullet"/>
      </w:pPr>
      <w:r>
        <w:rPr>
          <w:sz w:val="20"/>
        </w:rPr>
        <w:t>Prevent contamination of Wheat during handling and export preparation.</w:t>
      </w:r>
    </w:p>
    <w:p>
      <w:pPr>
        <w:pStyle w:val="ListBullet"/>
      </w:pPr>
      <w:r>
        <w:rPr>
          <w:sz w:val="20"/>
        </w:rPr>
        <w:t>Establish clear responsibilities for cleaning activities.</w:t>
      </w:r>
    </w:p>
    <w:p>
      <w:pPr>
        <w:pStyle w:val="ListBullet"/>
      </w:pPr>
      <w:r>
        <w:rPr>
          <w:sz w:val="20"/>
        </w:rPr>
        <w:t>Maintain records that demonstrate ongoing compliance with hygiene requirements.</w:t>
      </w:r>
    </w:p>
    <w:p>
      <w:pPr>
        <w:pStyle w:val="ListBullet"/>
      </w:pPr>
      <w:r>
        <w:rPr>
          <w:sz w:val="20"/>
        </w:rPr>
        <w:t>Support effective pest exclusion through hygienic site conditions.</w:t>
      </w:r>
    </w:p>
    <w:p/>
    <w:p>
      <w:pPr>
        <w:pStyle w:val="Heading1"/>
      </w:pPr>
      <w:r>
        <w:rPr>
          <w:color w:val="1F497D"/>
        </w:rPr>
        <w:t>3.  PERSONNEL AND RESPONSIBILITIES</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1F497D"/>
            <w:vAlign w:val="center"/>
            <w:tcW w:w="2268" w:type="dxa"/>
          </w:tcPr>
          <w:p>
            <w:pPr>
              <w:jc w:val="center"/>
            </w:pPr>
            <w:r>
              <w:rPr>
                <w:b/>
                <w:color w:val="FFFFFF"/>
                <w:sz w:val="18"/>
              </w:rPr>
              <w:t>Role</w:t>
            </w:r>
          </w:p>
        </w:tc>
        <w:tc>
          <w:tcPr>
            <w:tcW w:type="dxa" w:w="3024"/>
            <w:shd w:val="clear" w:color="auto" w:fill="1F497D"/>
            <w:vAlign w:val="center"/>
            <w:tcW w:w="4252" w:type="dxa"/>
          </w:tcPr>
          <w:p>
            <w:pPr>
              <w:jc w:val="center"/>
            </w:pPr>
            <w:r>
              <w:rPr>
                <w:b/>
                <w:color w:val="FFFFFF"/>
                <w:sz w:val="18"/>
              </w:rPr>
              <w:t>Responsibility</w:t>
            </w:r>
          </w:p>
        </w:tc>
        <w:tc>
          <w:tcPr>
            <w:tcW w:type="dxa" w:w="3024"/>
            <w:shd w:val="clear" w:color="auto" w:fill="1F497D"/>
            <w:vAlign w:val="center"/>
            <w:tcW w:w="2551" w:type="dxa"/>
          </w:tcPr>
          <w:p>
            <w:pPr>
              <w:jc w:val="center"/>
            </w:pPr>
            <w:r>
              <w:rPr>
                <w:b/>
                <w:color w:val="FFFFFF"/>
                <w:sz w:val="18"/>
              </w:rPr>
              <w:t>Cleaning Areas</w:t>
            </w:r>
          </w:p>
        </w:tc>
      </w:tr>
      <w:tr>
        <w:tc>
          <w:tcPr>
            <w:tcW w:type="dxa" w:w="3024"/>
            <w:shd w:val="clear" w:color="auto" w:fill="FFFFFF"/>
            <w:vAlign w:val="top"/>
            <w:tcW w:w="2268" w:type="dxa"/>
          </w:tcPr>
          <w:p>
            <w:r>
              <w:rPr>
                <w:sz w:val="18"/>
              </w:rPr>
              <w:t>David Crisp</w:t>
            </w:r>
          </w:p>
        </w:tc>
        <w:tc>
          <w:tcPr>
            <w:tcW w:type="dxa" w:w="3024"/>
            <w:shd w:val="clear" w:color="auto" w:fill="FFFFFF"/>
            <w:vAlign w:val="top"/>
            <w:tcW w:w="4252" w:type="dxa"/>
          </w:tcPr>
          <w:p>
            <w:r>
              <w:rPr>
                <w:sz w:val="18"/>
              </w:rPr>
              <w:t>Establish and review hygiene plan; approve deviations; review records</w:t>
            </w:r>
          </w:p>
        </w:tc>
        <w:tc>
          <w:tcPr>
            <w:tcW w:type="dxa" w:w="3024"/>
            <w:shd w:val="clear" w:color="auto" w:fill="FFFFFF"/>
            <w:vAlign w:val="top"/>
            <w:tcW w:w="2551" w:type="dxa"/>
          </w:tcPr>
          <w:p>
            <w:r>
              <w:rPr>
                <w:sz w:val="18"/>
              </w:rPr>
              <w:t>All areas</w:t>
            </w:r>
          </w:p>
        </w:tc>
      </w:tr>
      <w:tr>
        <w:tc>
          <w:tcPr>
            <w:tcW w:type="dxa" w:w="3024"/>
            <w:shd w:val="clear" w:color="auto" w:fill="F2F2F2"/>
            <w:vAlign w:val="top"/>
            <w:tcW w:w="2268" w:type="dxa"/>
          </w:tcPr>
          <w:p>
            <w:r>
              <w:rPr>
                <w:sz w:val="18"/>
              </w:rPr>
              <w:t>Operations Supervisor</w:t>
            </w:r>
          </w:p>
        </w:tc>
        <w:tc>
          <w:tcPr>
            <w:tcW w:type="dxa" w:w="3024"/>
            <w:shd w:val="clear" w:color="auto" w:fill="F2F2F2"/>
            <w:vAlign w:val="top"/>
            <w:tcW w:w="4252" w:type="dxa"/>
          </w:tcPr>
          <w:p>
            <w:r>
              <w:rPr>
                <w:sz w:val="18"/>
              </w:rPr>
              <w:t>Assign cleaning duties; verify completion; sign cleaning records</w:t>
            </w:r>
          </w:p>
        </w:tc>
        <w:tc>
          <w:tcPr>
            <w:tcW w:type="dxa" w:w="3024"/>
            <w:shd w:val="clear" w:color="auto" w:fill="F2F2F2"/>
            <w:vAlign w:val="top"/>
            <w:tcW w:w="2551" w:type="dxa"/>
          </w:tcPr>
          <w:p>
            <w:r>
              <w:rPr>
                <w:sz w:val="18"/>
              </w:rPr>
              <w:t>Production areas</w:t>
            </w:r>
          </w:p>
        </w:tc>
      </w:tr>
      <w:tr>
        <w:tc>
          <w:tcPr>
            <w:tcW w:type="dxa" w:w="3024"/>
            <w:shd w:val="clear" w:color="auto" w:fill="FFFFFF"/>
            <w:vAlign w:val="top"/>
            <w:tcW w:w="2268" w:type="dxa"/>
          </w:tcPr>
          <w:p>
            <w:r>
              <w:rPr>
                <w:sz w:val="18"/>
              </w:rPr>
              <w:t>Maintenance Officer</w:t>
            </w:r>
          </w:p>
        </w:tc>
        <w:tc>
          <w:tcPr>
            <w:tcW w:type="dxa" w:w="3024"/>
            <w:shd w:val="clear" w:color="auto" w:fill="FFFFFF"/>
            <w:vAlign w:val="top"/>
            <w:tcW w:w="4252" w:type="dxa"/>
          </w:tcPr>
          <w:p>
            <w:r>
              <w:rPr>
                <w:sz w:val="18"/>
              </w:rPr>
              <w:t>Clean and inspect all mechanical equipment; maintain cleaning equipment</w:t>
            </w:r>
          </w:p>
        </w:tc>
        <w:tc>
          <w:tcPr>
            <w:tcW w:type="dxa" w:w="3024"/>
            <w:shd w:val="clear" w:color="auto" w:fill="FFFFFF"/>
            <w:vAlign w:val="top"/>
            <w:tcW w:w="2551" w:type="dxa"/>
          </w:tcPr>
          <w:p>
            <w:r>
              <w:rPr>
                <w:sz w:val="18"/>
              </w:rPr>
              <w:t>Equipment / machinery</w:t>
            </w:r>
          </w:p>
        </w:tc>
      </w:tr>
      <w:tr>
        <w:tc>
          <w:tcPr>
            <w:tcW w:type="dxa" w:w="3024"/>
            <w:shd w:val="clear" w:color="auto" w:fill="F2F2F2"/>
            <w:vAlign w:val="top"/>
            <w:tcW w:w="2268" w:type="dxa"/>
          </w:tcPr>
          <w:p>
            <w:r>
              <w:rPr>
                <w:sz w:val="18"/>
              </w:rPr>
              <w:t>All Production Staff</w:t>
            </w:r>
          </w:p>
        </w:tc>
        <w:tc>
          <w:tcPr>
            <w:tcW w:type="dxa" w:w="3024"/>
            <w:shd w:val="clear" w:color="auto" w:fill="F2F2F2"/>
            <w:vAlign w:val="top"/>
            <w:tcW w:w="4252" w:type="dxa"/>
          </w:tcPr>
          <w:p>
            <w:r>
              <w:rPr>
                <w:sz w:val="18"/>
              </w:rPr>
              <w:t>Complete assigned daily cleaning tasks; report deficiencies to supervisor</w:t>
            </w:r>
          </w:p>
        </w:tc>
        <w:tc>
          <w:tcPr>
            <w:tcW w:type="dxa" w:w="3024"/>
            <w:shd w:val="clear" w:color="auto" w:fill="F2F2F2"/>
            <w:vAlign w:val="top"/>
            <w:tcW w:w="2551" w:type="dxa"/>
          </w:tcPr>
          <w:p>
            <w:r>
              <w:rPr>
                <w:sz w:val="18"/>
              </w:rPr>
              <w:t>Assigned areas</w:t>
            </w:r>
          </w:p>
        </w:tc>
      </w:tr>
      <w:tr>
        <w:tc>
          <w:tcPr>
            <w:tcW w:type="dxa" w:w="3024"/>
            <w:shd w:val="clear" w:color="auto" w:fill="FFFFFF"/>
            <w:vAlign w:val="top"/>
            <w:tcW w:w="2268" w:type="dxa"/>
          </w:tcPr>
          <w:p>
            <w:r>
              <w:rPr>
                <w:sz w:val="18"/>
              </w:rPr>
              <w:t>Contractor Staff</w:t>
            </w:r>
          </w:p>
        </w:tc>
        <w:tc>
          <w:tcPr>
            <w:tcW w:type="dxa" w:w="3024"/>
            <w:shd w:val="clear" w:color="auto" w:fill="FFFFFF"/>
            <w:vAlign w:val="top"/>
            <w:tcW w:w="4252" w:type="dxa"/>
          </w:tcPr>
          <w:p>
            <w:r>
              <w:rPr>
                <w:sz w:val="18"/>
              </w:rPr>
              <w:t>Follow hygiene plan requirements; report to site supervisor</w:t>
            </w:r>
          </w:p>
        </w:tc>
        <w:tc>
          <w:tcPr>
            <w:tcW w:type="dxa" w:w="3024"/>
            <w:shd w:val="clear" w:color="auto" w:fill="FFFFFF"/>
            <w:vAlign w:val="top"/>
            <w:tcW w:w="2551" w:type="dxa"/>
          </w:tcPr>
          <w:p>
            <w:r>
              <w:rPr>
                <w:sz w:val="18"/>
              </w:rPr>
              <w:t>Areas of work</w:t>
            </w:r>
          </w:p>
        </w:tc>
      </w:tr>
    </w:tbl>
    <w:p/>
    <w:p>
      <w:pPr>
        <w:pStyle w:val="Heading1"/>
      </w:pPr>
      <w:r>
        <w:rPr>
          <w:color w:val="1F497D"/>
        </w:rPr>
        <w:t>4.  MASTER CLEANING SCHEDULE</w:t>
      </w:r>
    </w:p>
    <w:p>
      <w:r>
        <w:rPr>
          <w:i/>
          <w:color w:val="555555"/>
          <w:sz w:val="18"/>
        </w:rPr>
        <w:t>Rules s4-7A(2)(a) — documented system of controls for hygiene (C1, C2)</w:t>
      </w:r>
    </w:p>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1512"/>
            <w:shd w:val="clear" w:color="auto" w:fill="1F497D"/>
            <w:vAlign w:val="center"/>
            <w:tcW w:w="2154" w:type="dxa"/>
          </w:tcPr>
          <w:p>
            <w:pPr>
              <w:jc w:val="center"/>
            </w:pPr>
            <w:r>
              <w:rPr>
                <w:b/>
                <w:color w:val="FFFFFF"/>
                <w:sz w:val="18"/>
              </w:rPr>
              <w:t>Area / Equipment</w:t>
            </w:r>
          </w:p>
        </w:tc>
        <w:tc>
          <w:tcPr>
            <w:tcW w:type="dxa" w:w="1512"/>
            <w:shd w:val="clear" w:color="auto" w:fill="1F497D"/>
            <w:vAlign w:val="center"/>
            <w:tcW w:w="1417" w:type="dxa"/>
          </w:tcPr>
          <w:p>
            <w:pPr>
              <w:jc w:val="center"/>
            </w:pPr>
            <w:r>
              <w:rPr>
                <w:b/>
                <w:color w:val="FFFFFF"/>
                <w:sz w:val="18"/>
              </w:rPr>
              <w:t>Frequency</w:t>
            </w:r>
          </w:p>
        </w:tc>
        <w:tc>
          <w:tcPr>
            <w:tcW w:type="dxa" w:w="1512"/>
            <w:shd w:val="clear" w:color="auto" w:fill="1F497D"/>
            <w:vAlign w:val="center"/>
            <w:tcW w:w="3118" w:type="dxa"/>
          </w:tcPr>
          <w:p>
            <w:pPr>
              <w:jc w:val="center"/>
            </w:pPr>
            <w:r>
              <w:rPr>
                <w:b/>
                <w:color w:val="FFFFFF"/>
                <w:sz w:val="18"/>
              </w:rPr>
              <w:t>Cleaning Method</w:t>
            </w:r>
          </w:p>
        </w:tc>
        <w:tc>
          <w:tcPr>
            <w:tcW w:type="dxa" w:w="1512"/>
            <w:shd w:val="clear" w:color="auto" w:fill="1F497D"/>
            <w:vAlign w:val="center"/>
            <w:tcW w:w="1814" w:type="dxa"/>
          </w:tcPr>
          <w:p>
            <w:pPr>
              <w:jc w:val="center"/>
            </w:pPr>
            <w:r>
              <w:rPr>
                <w:b/>
                <w:color w:val="FFFFFF"/>
                <w:sz w:val="18"/>
              </w:rPr>
              <w:t>Chemical</w:t>
            </w:r>
          </w:p>
        </w:tc>
        <w:tc>
          <w:tcPr>
            <w:tcW w:type="dxa" w:w="1512"/>
            <w:shd w:val="clear" w:color="auto" w:fill="1F497D"/>
            <w:vAlign w:val="center"/>
            <w:tcW w:w="1587" w:type="dxa"/>
          </w:tcPr>
          <w:p>
            <w:pPr>
              <w:jc w:val="center"/>
            </w:pPr>
            <w:r>
              <w:rPr>
                <w:b/>
                <w:color w:val="FFFFFF"/>
                <w:sz w:val="18"/>
              </w:rPr>
              <w:t>Responsible</w:t>
            </w:r>
          </w:p>
        </w:tc>
        <w:tc>
          <w:tcPr>
            <w:tcW w:type="dxa" w:w="1512"/>
            <w:shd w:val="clear" w:color="auto" w:fill="1F497D"/>
            <w:vAlign w:val="center"/>
            <w:tcW w:w="1530" w:type="dxa"/>
          </w:tcPr>
          <w:p>
            <w:pPr>
              <w:jc w:val="center"/>
            </w:pPr>
            <w:r>
              <w:rPr>
                <w:b/>
                <w:color w:val="FFFFFF"/>
                <w:sz w:val="18"/>
              </w:rPr>
              <w:t>Verification</w:t>
            </w:r>
          </w:p>
        </w:tc>
      </w:tr>
      <w:tr>
        <w:tc>
          <w:tcPr>
            <w:tcW w:type="dxa" w:w="1512"/>
            <w:shd w:val="clear" w:color="auto" w:fill="FFFFFF"/>
            <w:vAlign w:val="top"/>
            <w:tcW w:w="2154" w:type="dxa"/>
          </w:tcPr>
          <w:p>
            <w:r>
              <w:rPr>
                <w:sz w:val="18"/>
              </w:rPr>
              <w:t>Receival Pit / Weighbridge</w:t>
            </w:r>
          </w:p>
        </w:tc>
        <w:tc>
          <w:tcPr>
            <w:tcW w:type="dxa" w:w="1512"/>
            <w:shd w:val="clear" w:color="auto" w:fill="FFFFFF"/>
            <w:vAlign w:val="top"/>
            <w:tcW w:w="1417" w:type="dxa"/>
          </w:tcPr>
          <w:p>
            <w:r>
              <w:rPr>
                <w:sz w:val="18"/>
              </w:rPr>
              <w:t>Each lot / Pre-loading</w:t>
            </w:r>
          </w:p>
        </w:tc>
        <w:tc>
          <w:tcPr>
            <w:tcW w:type="dxa" w:w="1512"/>
            <w:shd w:val="clear" w:color="auto" w:fill="FFFFFF"/>
            <w:vAlign w:val="top"/>
            <w:tcW w:w="3118" w:type="dxa"/>
          </w:tcPr>
          <w:p>
            <w:r>
              <w:rPr>
                <w:sz w:val="18"/>
              </w:rPr>
              <w:t>Remove grain residue from floor, sweeper, scale platform. Blow crevices with compressed air.</w:t>
            </w:r>
          </w:p>
        </w:tc>
        <w:tc>
          <w:tcPr>
            <w:tcW w:type="dxa" w:w="1512"/>
            <w:shd w:val="clear" w:color="auto" w:fill="FFFFFF"/>
            <w:vAlign w:val="top"/>
            <w:tcW w:w="1814" w:type="dxa"/>
          </w:tcPr>
          <w:p>
            <w:r>
              <w:rPr>
                <w:sz w:val="18"/>
              </w:rPr>
              <w:t>Dry — no chemical</w:t>
            </w:r>
          </w:p>
        </w:tc>
        <w:tc>
          <w:tcPr>
            <w:tcW w:type="dxa" w:w="1512"/>
            <w:shd w:val="clear" w:color="auto" w:fill="FFFFFF"/>
            <w:vAlign w:val="top"/>
            <w:tcW w:w="1587" w:type="dxa"/>
          </w:tcPr>
          <w:p>
            <w:r>
              <w:rPr>
                <w:sz w:val="18"/>
              </w:rPr>
              <w:t>Receival Operator</w:t>
            </w:r>
          </w:p>
        </w:tc>
        <w:tc>
          <w:tcPr>
            <w:tcW w:type="dxa" w:w="1512"/>
            <w:shd w:val="clear" w:color="auto" w:fill="FFFFFF"/>
            <w:vAlign w:val="top"/>
            <w:tcW w:w="1530" w:type="dxa"/>
          </w:tcPr>
          <w:p>
            <w:r>
              <w:rPr>
                <w:sz w:val="18"/>
              </w:rPr>
              <w:t>Supervisor sign-off</w:t>
            </w:r>
          </w:p>
        </w:tc>
      </w:tr>
      <w:tr>
        <w:tc>
          <w:tcPr>
            <w:tcW w:type="dxa" w:w="1512"/>
            <w:shd w:val="clear" w:color="auto" w:fill="F2F2F2"/>
            <w:vAlign w:val="top"/>
            <w:tcW w:w="2154" w:type="dxa"/>
          </w:tcPr>
          <w:p>
            <w:r>
              <w:rPr>
                <w:sz w:val="18"/>
              </w:rPr>
              <w:t>Elevator Boot &amp; Leg Casings</w:t>
            </w:r>
          </w:p>
        </w:tc>
        <w:tc>
          <w:tcPr>
            <w:tcW w:type="dxa" w:w="1512"/>
            <w:shd w:val="clear" w:color="auto" w:fill="F2F2F2"/>
            <w:vAlign w:val="top"/>
            <w:tcW w:w="1417" w:type="dxa"/>
          </w:tcPr>
          <w:p>
            <w:r>
              <w:rPr>
                <w:sz w:val="18"/>
              </w:rPr>
              <w:t>Daily / End of run</w:t>
            </w:r>
          </w:p>
        </w:tc>
        <w:tc>
          <w:tcPr>
            <w:tcW w:type="dxa" w:w="1512"/>
            <w:shd w:val="clear" w:color="auto" w:fill="F2F2F2"/>
            <w:vAlign w:val="top"/>
            <w:tcW w:w="3118" w:type="dxa"/>
          </w:tcPr>
          <w:p>
            <w:r>
              <w:rPr>
                <w:sz w:val="18"/>
              </w:rPr>
              <w:t>Open access hatch. Manual vacuum removal of dead-stock. Inspect for grain loss.</w:t>
            </w:r>
          </w:p>
        </w:tc>
        <w:tc>
          <w:tcPr>
            <w:tcW w:type="dxa" w:w="1512"/>
            <w:shd w:val="clear" w:color="auto" w:fill="F2F2F2"/>
            <w:vAlign w:val="top"/>
            <w:tcW w:w="1814" w:type="dxa"/>
          </w:tcPr>
          <w:p>
            <w:r>
              <w:rPr>
                <w:sz w:val="18"/>
              </w:rPr>
              <w:t>Dry method</w:t>
            </w:r>
          </w:p>
        </w:tc>
        <w:tc>
          <w:tcPr>
            <w:tcW w:type="dxa" w:w="1512"/>
            <w:shd w:val="clear" w:color="auto" w:fill="F2F2F2"/>
            <w:vAlign w:val="top"/>
            <w:tcW w:w="1587" w:type="dxa"/>
          </w:tcPr>
          <w:p>
            <w:r>
              <w:rPr>
                <w:sz w:val="18"/>
              </w:rPr>
              <w:t>Maintenance Operator</w:t>
            </w:r>
          </w:p>
        </w:tc>
        <w:tc>
          <w:tcPr>
            <w:tcW w:type="dxa" w:w="1512"/>
            <w:shd w:val="clear" w:color="auto" w:fill="F2F2F2"/>
            <w:vAlign w:val="top"/>
            <w:tcW w:w="1530" w:type="dxa"/>
          </w:tcPr>
          <w:p>
            <w:r>
              <w:rPr>
                <w:sz w:val="18"/>
              </w:rPr>
              <w:t>Inspection log</w:t>
            </w:r>
          </w:p>
        </w:tc>
      </w:tr>
      <w:tr>
        <w:tc>
          <w:tcPr>
            <w:tcW w:type="dxa" w:w="1512"/>
            <w:shd w:val="clear" w:color="auto" w:fill="FFFFFF"/>
            <w:vAlign w:val="top"/>
            <w:tcW w:w="2154" w:type="dxa"/>
          </w:tcPr>
          <w:p>
            <w:r>
              <w:rPr>
                <w:sz w:val="18"/>
              </w:rPr>
              <w:t>Belt Conveyors &amp; Augers</w:t>
            </w:r>
          </w:p>
        </w:tc>
        <w:tc>
          <w:tcPr>
            <w:tcW w:type="dxa" w:w="1512"/>
            <w:shd w:val="clear" w:color="auto" w:fill="FFFFFF"/>
            <w:vAlign w:val="top"/>
            <w:tcW w:w="1417" w:type="dxa"/>
          </w:tcPr>
          <w:p>
            <w:r>
              <w:rPr>
                <w:sz w:val="18"/>
              </w:rPr>
              <w:t>Weekly / Pre-loading</w:t>
            </w:r>
          </w:p>
        </w:tc>
        <w:tc>
          <w:tcPr>
            <w:tcW w:type="dxa" w:w="1512"/>
            <w:shd w:val="clear" w:color="auto" w:fill="FFFFFF"/>
            <w:vAlign w:val="top"/>
            <w:tcW w:w="3118" w:type="dxa"/>
          </w:tcPr>
          <w:p>
            <w:r>
              <w:rPr>
                <w:sz w:val="18"/>
              </w:rPr>
              <w:t>Run empty 5 min. Dismantle guards. Remove accumulated grain by vacuum and brush.</w:t>
            </w:r>
          </w:p>
        </w:tc>
        <w:tc>
          <w:tcPr>
            <w:tcW w:type="dxa" w:w="1512"/>
            <w:shd w:val="clear" w:color="auto" w:fill="FFFFFF"/>
            <w:vAlign w:val="top"/>
            <w:tcW w:w="1814" w:type="dxa"/>
          </w:tcPr>
          <w:p>
            <w:r>
              <w:rPr>
                <w:sz w:val="18"/>
              </w:rPr>
              <w:t>Dry / compressed air</w:t>
            </w:r>
          </w:p>
        </w:tc>
        <w:tc>
          <w:tcPr>
            <w:tcW w:type="dxa" w:w="1512"/>
            <w:shd w:val="clear" w:color="auto" w:fill="FFFFFF"/>
            <w:vAlign w:val="top"/>
            <w:tcW w:w="1587" w:type="dxa"/>
          </w:tcPr>
          <w:p>
            <w:r>
              <w:rPr>
                <w:sz w:val="18"/>
              </w:rPr>
              <w:t>Maintenance</w:t>
            </w:r>
          </w:p>
        </w:tc>
        <w:tc>
          <w:tcPr>
            <w:tcW w:type="dxa" w:w="1512"/>
            <w:shd w:val="clear" w:color="auto" w:fill="FFFFFF"/>
            <w:vAlign w:val="top"/>
            <w:tcW w:w="1530" w:type="dxa"/>
          </w:tcPr>
          <w:p>
            <w:r>
              <w:rPr>
                <w:sz w:val="18"/>
              </w:rPr>
              <w:t>Cleaning log</w:t>
            </w:r>
          </w:p>
        </w:tc>
      </w:tr>
      <w:tr>
        <w:tc>
          <w:tcPr>
            <w:tcW w:type="dxa" w:w="1512"/>
            <w:shd w:val="clear" w:color="auto" w:fill="F2F2F2"/>
            <w:vAlign w:val="top"/>
            <w:tcW w:w="2154" w:type="dxa"/>
          </w:tcPr>
          <w:p>
            <w:r>
              <w:rPr>
                <w:sz w:val="18"/>
              </w:rPr>
              <w:t>Grain Storage Silos / Bins</w:t>
            </w:r>
          </w:p>
        </w:tc>
        <w:tc>
          <w:tcPr>
            <w:tcW w:type="dxa" w:w="1512"/>
            <w:shd w:val="clear" w:color="auto" w:fill="F2F2F2"/>
            <w:vAlign w:val="top"/>
            <w:tcW w:w="1417" w:type="dxa"/>
          </w:tcPr>
          <w:p>
            <w:r>
              <w:rPr>
                <w:sz w:val="18"/>
              </w:rPr>
              <w:t>Between lots / Pre-loading</w:t>
            </w:r>
          </w:p>
        </w:tc>
        <w:tc>
          <w:tcPr>
            <w:tcW w:type="dxa" w:w="1512"/>
            <w:shd w:val="clear" w:color="auto" w:fill="F2F2F2"/>
            <w:vAlign w:val="top"/>
            <w:tcW w:w="3118" w:type="dxa"/>
          </w:tcPr>
          <w:p>
            <w:r>
              <w:rPr>
                <w:sz w:val="18"/>
              </w:rPr>
              <w:t>Full physical sweep-out of walls, cone and floor. Inspect for old grain, webbing, insect activity.</w:t>
            </w:r>
          </w:p>
        </w:tc>
        <w:tc>
          <w:tcPr>
            <w:tcW w:type="dxa" w:w="1512"/>
            <w:shd w:val="clear" w:color="auto" w:fill="F2F2F2"/>
            <w:vAlign w:val="top"/>
            <w:tcW w:w="1814" w:type="dxa"/>
          </w:tcPr>
          <w:p>
            <w:r>
              <w:rPr>
                <w:sz w:val="18"/>
              </w:rPr>
              <w:t>Dry sweep / vacuum</w:t>
            </w:r>
          </w:p>
        </w:tc>
        <w:tc>
          <w:tcPr>
            <w:tcW w:type="dxa" w:w="1512"/>
            <w:shd w:val="clear" w:color="auto" w:fill="F2F2F2"/>
            <w:vAlign w:val="top"/>
            <w:tcW w:w="1587" w:type="dxa"/>
          </w:tcPr>
          <w:p>
            <w:r>
              <w:rPr>
                <w:sz w:val="18"/>
              </w:rPr>
              <w:t>Storage Manager</w:t>
            </w:r>
          </w:p>
        </w:tc>
        <w:tc>
          <w:tcPr>
            <w:tcW w:type="dxa" w:w="1512"/>
            <w:shd w:val="clear" w:color="auto" w:fill="F2F2F2"/>
            <w:vAlign w:val="top"/>
            <w:tcW w:w="1530" w:type="dxa"/>
          </w:tcPr>
          <w:p>
            <w:r>
              <w:rPr>
                <w:sz w:val="18"/>
              </w:rPr>
              <w:t>Pre-loading checklist</w:t>
            </w:r>
          </w:p>
        </w:tc>
      </w:tr>
      <w:tr>
        <w:tc>
          <w:tcPr>
            <w:tcW w:type="dxa" w:w="1512"/>
            <w:shd w:val="clear" w:color="auto" w:fill="FFFFFF"/>
            <w:vAlign w:val="top"/>
            <w:tcW w:w="2154" w:type="dxa"/>
          </w:tcPr>
          <w:p>
            <w:r>
              <w:rPr>
                <w:sz w:val="18"/>
              </w:rPr>
              <w:t>Grain Screening / Cleaning Plant</w:t>
            </w:r>
          </w:p>
        </w:tc>
        <w:tc>
          <w:tcPr>
            <w:tcW w:type="dxa" w:w="1512"/>
            <w:shd w:val="clear" w:color="auto" w:fill="FFFFFF"/>
            <w:vAlign w:val="top"/>
            <w:tcW w:w="1417" w:type="dxa"/>
          </w:tcPr>
          <w:p>
            <w:r>
              <w:rPr>
                <w:sz w:val="18"/>
              </w:rPr>
              <w:t>After each run</w:t>
            </w:r>
          </w:p>
        </w:tc>
        <w:tc>
          <w:tcPr>
            <w:tcW w:type="dxa" w:w="1512"/>
            <w:shd w:val="clear" w:color="auto" w:fill="FFFFFF"/>
            <w:vAlign w:val="top"/>
            <w:tcW w:w="3118" w:type="dxa"/>
          </w:tcPr>
          <w:p>
            <w:r>
              <w:rPr>
                <w:sz w:val="18"/>
              </w:rPr>
              <w:t>Remove screenings and tailings. Brush rollers and screens. Check blockages.</w:t>
            </w:r>
          </w:p>
        </w:tc>
        <w:tc>
          <w:tcPr>
            <w:tcW w:type="dxa" w:w="1512"/>
            <w:shd w:val="clear" w:color="auto" w:fill="FFFFFF"/>
            <w:vAlign w:val="top"/>
            <w:tcW w:w="1814" w:type="dxa"/>
          </w:tcPr>
          <w:p>
            <w:r>
              <w:rPr>
                <w:sz w:val="18"/>
              </w:rPr>
              <w:t>Dry method</w:t>
            </w:r>
          </w:p>
        </w:tc>
        <w:tc>
          <w:tcPr>
            <w:tcW w:type="dxa" w:w="1512"/>
            <w:shd w:val="clear" w:color="auto" w:fill="FFFFFF"/>
            <w:vAlign w:val="top"/>
            <w:tcW w:w="1587" w:type="dxa"/>
          </w:tcPr>
          <w:p>
            <w:r>
              <w:rPr>
                <w:sz w:val="18"/>
              </w:rPr>
              <w:t>Plant Operator</w:t>
            </w:r>
          </w:p>
        </w:tc>
        <w:tc>
          <w:tcPr>
            <w:tcW w:type="dxa" w:w="1512"/>
            <w:shd w:val="clear" w:color="auto" w:fill="FFFFFF"/>
            <w:vAlign w:val="top"/>
            <w:tcW w:w="1530" w:type="dxa"/>
          </w:tcPr>
          <w:p>
            <w:r>
              <w:rPr>
                <w:sz w:val="18"/>
              </w:rPr>
              <w:t>Run log</w:t>
            </w:r>
          </w:p>
        </w:tc>
      </w:tr>
      <w:tr>
        <w:tc>
          <w:tcPr>
            <w:tcW w:type="dxa" w:w="1512"/>
            <w:shd w:val="clear" w:color="auto" w:fill="F2F2F2"/>
            <w:vAlign w:val="top"/>
            <w:tcW w:w="2154" w:type="dxa"/>
          </w:tcPr>
          <w:p>
            <w:r>
              <w:rPr>
                <w:sz w:val="18"/>
              </w:rPr>
              <w:t>Packing Shed / Export Bay</w:t>
            </w:r>
          </w:p>
        </w:tc>
        <w:tc>
          <w:tcPr>
            <w:tcW w:type="dxa" w:w="1512"/>
            <w:shd w:val="clear" w:color="auto" w:fill="F2F2F2"/>
            <w:vAlign w:val="top"/>
            <w:tcW w:w="1417" w:type="dxa"/>
          </w:tcPr>
          <w:p>
            <w:r>
              <w:rPr>
                <w:sz w:val="18"/>
              </w:rPr>
              <w:t>Daily</w:t>
            </w:r>
          </w:p>
        </w:tc>
        <w:tc>
          <w:tcPr>
            <w:tcW w:type="dxa" w:w="1512"/>
            <w:shd w:val="clear" w:color="auto" w:fill="F2F2F2"/>
            <w:vAlign w:val="top"/>
            <w:tcW w:w="3118" w:type="dxa"/>
          </w:tcPr>
          <w:p>
            <w:r>
              <w:rPr>
                <w:sz w:val="18"/>
              </w:rPr>
              <w:t>Sweep floor. Wipe surfaces. Remove waste and packaging debris. Mop with cleaning solution.</w:t>
            </w:r>
          </w:p>
        </w:tc>
        <w:tc>
          <w:tcPr>
            <w:tcW w:type="dxa" w:w="1512"/>
            <w:shd w:val="clear" w:color="auto" w:fill="F2F2F2"/>
            <w:vAlign w:val="top"/>
            <w:tcW w:w="1814" w:type="dxa"/>
          </w:tcPr>
          <w:p>
            <w:r>
              <w:rPr>
                <w:sz w:val="18"/>
              </w:rPr>
              <w:t>ProClean 200 (1:50)</w:t>
            </w:r>
          </w:p>
        </w:tc>
        <w:tc>
          <w:tcPr>
            <w:tcW w:type="dxa" w:w="1512"/>
            <w:shd w:val="clear" w:color="auto" w:fill="F2F2F2"/>
            <w:vAlign w:val="top"/>
            <w:tcW w:w="1587" w:type="dxa"/>
          </w:tcPr>
          <w:p>
            <w:r>
              <w:rPr>
                <w:sz w:val="18"/>
              </w:rPr>
              <w:t>Packing Supervisor</w:t>
            </w:r>
          </w:p>
        </w:tc>
        <w:tc>
          <w:tcPr>
            <w:tcW w:type="dxa" w:w="1512"/>
            <w:shd w:val="clear" w:color="auto" w:fill="F2F2F2"/>
            <w:vAlign w:val="top"/>
            <w:tcW w:w="1530" w:type="dxa"/>
          </w:tcPr>
          <w:p>
            <w:r>
              <w:rPr>
                <w:sz w:val="18"/>
              </w:rPr>
              <w:t>Cleaning log</w:t>
            </w:r>
          </w:p>
        </w:tc>
      </w:tr>
      <w:tr>
        <w:tc>
          <w:tcPr>
            <w:tcW w:type="dxa" w:w="1512"/>
            <w:shd w:val="clear" w:color="auto" w:fill="FFFFFF"/>
            <w:vAlign w:val="top"/>
            <w:tcW w:w="2154" w:type="dxa"/>
          </w:tcPr>
          <w:p>
            <w:r>
              <w:rPr>
                <w:sz w:val="18"/>
              </w:rPr>
              <w:t>Silo Perimeter (10 m zone)</w:t>
            </w:r>
          </w:p>
        </w:tc>
        <w:tc>
          <w:tcPr>
            <w:tcW w:type="dxa" w:w="1512"/>
            <w:shd w:val="clear" w:color="auto" w:fill="FFFFFF"/>
            <w:vAlign w:val="top"/>
            <w:tcW w:w="1417" w:type="dxa"/>
          </w:tcPr>
          <w:p>
            <w:r>
              <w:rPr>
                <w:sz w:val="18"/>
              </w:rPr>
              <w:t>Weekly</w:t>
            </w:r>
          </w:p>
        </w:tc>
        <w:tc>
          <w:tcPr>
            <w:tcW w:type="dxa" w:w="1512"/>
            <w:shd w:val="clear" w:color="auto" w:fill="FFFFFF"/>
            <w:vAlign w:val="top"/>
            <w:tcW w:w="3118" w:type="dxa"/>
          </w:tcPr>
          <w:p>
            <w:r>
              <w:rPr>
                <w:sz w:val="18"/>
              </w:rPr>
              <w:t>Remove spilled grain, vegetation, debris from hardstand and 10 m exclusion zone.</w:t>
            </w:r>
          </w:p>
        </w:tc>
        <w:tc>
          <w:tcPr>
            <w:tcW w:type="dxa" w:w="1512"/>
            <w:shd w:val="clear" w:color="auto" w:fill="FFFFFF"/>
            <w:vAlign w:val="top"/>
            <w:tcW w:w="1814" w:type="dxa"/>
          </w:tcPr>
          <w:p>
            <w:r>
              <w:rPr>
                <w:sz w:val="18"/>
              </w:rPr>
              <w:t>Manual / loader</w:t>
            </w:r>
          </w:p>
        </w:tc>
        <w:tc>
          <w:tcPr>
            <w:tcW w:type="dxa" w:w="1512"/>
            <w:shd w:val="clear" w:color="auto" w:fill="FFFFFF"/>
            <w:vAlign w:val="top"/>
            <w:tcW w:w="1587" w:type="dxa"/>
          </w:tcPr>
          <w:p>
            <w:r>
              <w:rPr>
                <w:sz w:val="18"/>
              </w:rPr>
              <w:t>Site Operator</w:t>
            </w:r>
          </w:p>
        </w:tc>
        <w:tc>
          <w:tcPr>
            <w:tcW w:type="dxa" w:w="1512"/>
            <w:shd w:val="clear" w:color="auto" w:fill="FFFFFF"/>
            <w:vAlign w:val="top"/>
            <w:tcW w:w="1530" w:type="dxa"/>
          </w:tcPr>
          <w:p>
            <w:r>
              <w:rPr>
                <w:sz w:val="18"/>
              </w:rPr>
              <w:t>Weekly walkthrough</w:t>
            </w:r>
          </w:p>
        </w:tc>
      </w:tr>
      <w:tr>
        <w:tc>
          <w:tcPr>
            <w:tcW w:type="dxa" w:w="1512"/>
            <w:shd w:val="clear" w:color="auto" w:fill="F2F2F2"/>
            <w:vAlign w:val="top"/>
            <w:tcW w:w="2154" w:type="dxa"/>
          </w:tcPr>
          <w:p>
            <w:r>
              <w:rPr>
                <w:sz w:val="18"/>
              </w:rPr>
              <w:t>Amenities / Toilets / Lunchroom</w:t>
            </w:r>
          </w:p>
        </w:tc>
        <w:tc>
          <w:tcPr>
            <w:tcW w:type="dxa" w:w="1512"/>
            <w:shd w:val="clear" w:color="auto" w:fill="F2F2F2"/>
            <w:vAlign w:val="top"/>
            <w:tcW w:w="1417" w:type="dxa"/>
          </w:tcPr>
          <w:p>
            <w:r>
              <w:rPr>
                <w:sz w:val="18"/>
              </w:rPr>
              <w:t>Daily</w:t>
            </w:r>
          </w:p>
        </w:tc>
        <w:tc>
          <w:tcPr>
            <w:tcW w:type="dxa" w:w="1512"/>
            <w:shd w:val="clear" w:color="auto" w:fill="F2F2F2"/>
            <w:vAlign w:val="top"/>
            <w:tcW w:w="3118" w:type="dxa"/>
          </w:tcPr>
          <w:p>
            <w:r>
              <w:rPr>
                <w:sz w:val="18"/>
              </w:rPr>
              <w:t>Mop floors. Clean basins, toilets. Wipe surfaces. Refill soap and paper.</w:t>
            </w:r>
          </w:p>
        </w:tc>
        <w:tc>
          <w:tcPr>
            <w:tcW w:type="dxa" w:w="1512"/>
            <w:shd w:val="clear" w:color="auto" w:fill="F2F2F2"/>
            <w:vAlign w:val="top"/>
            <w:tcW w:w="1814" w:type="dxa"/>
          </w:tcPr>
          <w:p>
            <w:r>
              <w:rPr>
                <w:sz w:val="18"/>
              </w:rPr>
              <w:t>QuatSan 100 (1:100)</w:t>
            </w:r>
          </w:p>
        </w:tc>
        <w:tc>
          <w:tcPr>
            <w:tcW w:type="dxa" w:w="1512"/>
            <w:shd w:val="clear" w:color="auto" w:fill="F2F2F2"/>
            <w:vAlign w:val="top"/>
            <w:tcW w:w="1587" w:type="dxa"/>
          </w:tcPr>
          <w:p>
            <w:r>
              <w:rPr>
                <w:sz w:val="18"/>
              </w:rPr>
              <w:t>All staff / rostered</w:t>
            </w:r>
          </w:p>
        </w:tc>
        <w:tc>
          <w:tcPr>
            <w:tcW w:type="dxa" w:w="1512"/>
            <w:shd w:val="clear" w:color="auto" w:fill="F2F2F2"/>
            <w:vAlign w:val="top"/>
            <w:tcW w:w="1530" w:type="dxa"/>
          </w:tcPr>
          <w:p>
            <w:r>
              <w:rPr>
                <w:sz w:val="18"/>
              </w:rPr>
              <w:t>Supervisor check</w:t>
            </w:r>
          </w:p>
        </w:tc>
      </w:tr>
    </w:tbl>
    <w:p/>
    <w:p>
      <w:pPr>
        <w:pStyle w:val="Heading1"/>
      </w:pPr>
      <w:r>
        <w:rPr>
          <w:color w:val="1F497D"/>
        </w:rPr>
        <w:t>5.  AREA-SPECIFIC CLEANING PROCEDURES (SOPs)</w:t>
      </w:r>
    </w:p>
    <w:p>
      <w:r>
        <w:rPr>
          <w:i/>
          <w:color w:val="555555"/>
          <w:sz w:val="18"/>
        </w:rPr>
        <w:t>Detailed step-by-step procedures for each area of the establishment</w:t>
      </w:r>
    </w:p>
    <w:p/>
    <w:p>
      <w:pPr>
        <w:pStyle w:val="Heading2"/>
      </w:pPr>
      <w:r>
        <w:t>Receival Pit / Weighbridge</w:t>
      </w:r>
    </w:p>
    <w:p>
      <w:r>
        <w:rPr>
          <w:b w:val="0"/>
          <w:i w:val="0"/>
          <w:sz w:val="20"/>
        </w:rPr>
        <w:t>Pre-receival: Inspect pit and scale platform for residual grain from previous lot. Activate compressed air lance to dislodge grain from crevices, joints and conveyor housings. Sweep accumulated grain into collection bin. Wipe scale display and control panel with damp cloth. Supervisor to sign pre-loading checklist before grain intake commences.</w:t>
      </w:r>
    </w:p>
    <w:p>
      <w:pPr>
        <w:pStyle w:val="Heading2"/>
      </w:pPr>
      <w:r>
        <w:t>Elevator Boot &amp; Leg Casings</w:t>
      </w:r>
    </w:p>
    <w:p>
      <w:r>
        <w:rPr>
          <w:b w:val="0"/>
          <w:i w:val="0"/>
          <w:sz w:val="20"/>
        </w:rPr>
        <w:t>At end of each operating day: Lock out elevator drive before opening access hatch. Using industrial vacuum, extract all dead-stock grain from boot throat, casing joints, and transition points. Inspect internal surfaces for grain bridges or insect webbing. Record any pest signs in the Pest Monitoring Log. Replace and secure access hatch. Enter completed task in Equipment Cleaning Log.</w:t>
      </w:r>
    </w:p>
    <w:p>
      <w:pPr>
        <w:pStyle w:val="Heading2"/>
      </w:pPr>
      <w:r>
        <w:t>Belt Conveyors &amp; Augers</w:t>
      </w:r>
    </w:p>
    <w:p>
      <w:r>
        <w:rPr>
          <w:b w:val="0"/>
          <w:i w:val="0"/>
          <w:sz w:val="20"/>
        </w:rPr>
        <w:t>Weekly maintenance cleaning: Isolate drive motor and lock out before commencing. Run conveyor empty for five minutes to clear carrying strand. Remove belt guards and clean all carry rollers and return rollers with a stiff brush. Vacuum accumulated grain and dust from trough pan. Inspect belt splice and edges for wear. Reassemble all guards before returning to service. Record in Cleaning Log.</w:t>
      </w:r>
    </w:p>
    <w:p>
      <w:pPr>
        <w:pStyle w:val="Heading2"/>
      </w:pPr>
      <w:r>
        <w:t>Grain Storage Silos / Bins</w:t>
      </w:r>
    </w:p>
    <w:p>
      <w:r>
        <w:rPr>
          <w:b w:val="0"/>
          <w:i w:val="0"/>
          <w:sz w:val="20"/>
        </w:rPr>
        <w:t>Between commodity lots: Full physical inspection and clean-out required before loading a new grain lot. Access silo through roof hatch or side door (confined space procedure applies). Sweep-out all surfaces using long-handled broom. Vacuum residue from cone and floor. Inspect walls and roof for webbing, insect activity, or mould. Record findings on Pre-Loading Checklist. Silo must not be loaded until the checklist is signed by the Storage Manager.</w:t>
      </w:r>
    </w:p>
    <w:p>
      <w:pPr>
        <w:pStyle w:val="Heading2"/>
      </w:pPr>
      <w:r>
        <w:t>Grain Screening / Cleaning Plant</w:t>
      </w:r>
    </w:p>
    <w:p>
      <w:r>
        <w:rPr>
          <w:b w:val="0"/>
          <w:i w:val="0"/>
          <w:sz w:val="20"/>
        </w:rPr>
        <w:t>Designated staff are responsible for maintaining the Grain Screening / Cleaning Plant in a clean and hygienic condition following each production run or daily as scheduled. Appropriate cleaning agents at specified dilutions shall be used. Completed cleaning activities are to be recorded in the site cleaning log.</w:t>
      </w:r>
    </w:p>
    <w:p/>
    <w:p>
      <w:pPr>
        <w:pStyle w:val="Heading1"/>
      </w:pPr>
      <w:r>
        <w:rPr>
          <w:color w:val="1F497D"/>
        </w:rPr>
        <w:t>6.  MANAGEMENT OF RESIDUES AND DEAD-STOCK ZONES</w:t>
      </w:r>
    </w:p>
    <w:p>
      <w:r>
        <w:rPr>
          <w:b w:val="0"/>
          <w:i w:val="0"/>
          <w:sz w:val="20"/>
        </w:rPr>
        <w:t>Particular attention is given to dead-stock zones in elevator boots, conveyor transition points, and auger troughs. These areas accumulate grain that cannot self-clear during normal operation and provide harbouring conditions for stored product insects. Full physical extraction is required at each lot change.</w:t>
      </w:r>
    </w:p>
    <w:p/>
    <w:p>
      <w:pPr>
        <w:pStyle w:val="Heading1"/>
      </w:pPr>
      <w:r>
        <w:rPr>
          <w:color w:val="1F497D"/>
        </w:rPr>
        <w:t>7.  APPROVED CLEANING CHEMICAL REGISTER</w:t>
      </w:r>
    </w:p>
    <w:p>
      <w:r>
        <w:rPr>
          <w:i/>
          <w:color w:val="555555"/>
          <w:sz w:val="18"/>
        </w:rPr>
        <w:t>All chemicals must be used at specified dilutions. Safety Data Sheets (SDS) maintained on site.</w:t>
      </w:r>
    </w:p>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1512"/>
            <w:shd w:val="clear" w:color="auto" w:fill="1F497D"/>
            <w:vAlign w:val="center"/>
            <w:tcW w:w="2268" w:type="dxa"/>
          </w:tcPr>
          <w:p>
            <w:pPr>
              <w:jc w:val="center"/>
            </w:pPr>
            <w:r>
              <w:rPr>
                <w:b/>
                <w:color w:val="FFFFFF"/>
                <w:sz w:val="18"/>
              </w:rPr>
              <w:t>Product Name</w:t>
            </w:r>
          </w:p>
        </w:tc>
        <w:tc>
          <w:tcPr>
            <w:tcW w:type="dxa" w:w="1512"/>
            <w:shd w:val="clear" w:color="auto" w:fill="1F497D"/>
            <w:vAlign w:val="center"/>
            <w:tcW w:w="1984" w:type="dxa"/>
          </w:tcPr>
          <w:p>
            <w:pPr>
              <w:jc w:val="center"/>
            </w:pPr>
            <w:r>
              <w:rPr>
                <w:b/>
                <w:color w:val="FFFFFF"/>
                <w:sz w:val="18"/>
              </w:rPr>
              <w:t>Manufacturer</w:t>
            </w:r>
          </w:p>
        </w:tc>
        <w:tc>
          <w:tcPr>
            <w:tcW w:type="dxa" w:w="1512"/>
            <w:shd w:val="clear" w:color="auto" w:fill="1F497D"/>
            <w:vAlign w:val="center"/>
            <w:tcW w:w="1701" w:type="dxa"/>
          </w:tcPr>
          <w:p>
            <w:pPr>
              <w:jc w:val="center"/>
            </w:pPr>
            <w:r>
              <w:rPr>
                <w:b/>
                <w:color w:val="FFFFFF"/>
                <w:sz w:val="18"/>
              </w:rPr>
              <w:t>Type</w:t>
            </w:r>
          </w:p>
        </w:tc>
        <w:tc>
          <w:tcPr>
            <w:tcW w:type="dxa" w:w="1512"/>
            <w:shd w:val="clear" w:color="auto" w:fill="1F497D"/>
            <w:vAlign w:val="center"/>
            <w:tcW w:w="1417" w:type="dxa"/>
          </w:tcPr>
          <w:p>
            <w:pPr>
              <w:jc w:val="center"/>
            </w:pPr>
            <w:r>
              <w:rPr>
                <w:b/>
                <w:color w:val="FFFFFF"/>
                <w:sz w:val="18"/>
              </w:rPr>
              <w:t>Dilution</w:t>
            </w:r>
          </w:p>
        </w:tc>
        <w:tc>
          <w:tcPr>
            <w:tcW w:type="dxa" w:w="1512"/>
            <w:shd w:val="clear" w:color="auto" w:fill="1F497D"/>
            <w:vAlign w:val="center"/>
            <w:tcW w:w="2268" w:type="dxa"/>
          </w:tcPr>
          <w:p>
            <w:pPr>
              <w:jc w:val="center"/>
            </w:pPr>
            <w:r>
              <w:rPr>
                <w:b/>
                <w:color w:val="FFFFFF"/>
                <w:sz w:val="18"/>
              </w:rPr>
              <w:t>Application</w:t>
            </w:r>
          </w:p>
        </w:tc>
        <w:tc>
          <w:tcPr>
            <w:tcW w:type="dxa" w:w="1512"/>
            <w:shd w:val="clear" w:color="auto" w:fill="1F497D"/>
            <w:vAlign w:val="center"/>
            <w:tcW w:w="1984" w:type="dxa"/>
          </w:tcPr>
          <w:p>
            <w:pPr>
              <w:jc w:val="center"/>
            </w:pPr>
            <w:r>
              <w:rPr>
                <w:b/>
                <w:color w:val="FFFFFF"/>
                <w:sz w:val="18"/>
              </w:rPr>
              <w:t>SDS Location</w:t>
            </w:r>
          </w:p>
        </w:tc>
      </w:tr>
      <w:tr>
        <w:tc>
          <w:tcPr>
            <w:tcW w:type="dxa" w:w="1512"/>
            <w:shd w:val="clear" w:color="auto" w:fill="FFFFFF"/>
            <w:vAlign w:val="top"/>
            <w:tcW w:w="2268" w:type="dxa"/>
          </w:tcPr>
          <w:p>
            <w:r>
              <w:rPr>
                <w:sz w:val="18"/>
              </w:rPr>
              <w:t>ProClean 200 Alkaline Detergent</w:t>
            </w:r>
          </w:p>
        </w:tc>
        <w:tc>
          <w:tcPr>
            <w:tcW w:type="dxa" w:w="1512"/>
            <w:shd w:val="clear" w:color="auto" w:fill="FFFFFF"/>
            <w:vAlign w:val="top"/>
            <w:tcW w:w="1984" w:type="dxa"/>
          </w:tcPr>
          <w:p>
            <w:r>
              <w:rPr>
                <w:sz w:val="18"/>
              </w:rPr>
              <w:t>AgriChem Aust</w:t>
            </w:r>
          </w:p>
        </w:tc>
        <w:tc>
          <w:tcPr>
            <w:tcW w:type="dxa" w:w="1512"/>
            <w:shd w:val="clear" w:color="auto" w:fill="FFFFFF"/>
            <w:vAlign w:val="top"/>
            <w:tcW w:w="1701" w:type="dxa"/>
          </w:tcPr>
          <w:p>
            <w:r>
              <w:rPr>
                <w:sz w:val="18"/>
              </w:rPr>
              <w:t>Alkaline detergent</w:t>
            </w:r>
          </w:p>
        </w:tc>
        <w:tc>
          <w:tcPr>
            <w:tcW w:type="dxa" w:w="1512"/>
            <w:shd w:val="clear" w:color="auto" w:fill="FFFFFF"/>
            <w:vAlign w:val="top"/>
            <w:tcW w:w="1417" w:type="dxa"/>
          </w:tcPr>
          <w:p>
            <w:r>
              <w:rPr>
                <w:sz w:val="18"/>
              </w:rPr>
              <w:t>1:50 in water</w:t>
            </w:r>
          </w:p>
        </w:tc>
        <w:tc>
          <w:tcPr>
            <w:tcW w:type="dxa" w:w="1512"/>
            <w:shd w:val="clear" w:color="auto" w:fill="FFFFFF"/>
            <w:vAlign w:val="top"/>
            <w:tcW w:w="2268" w:type="dxa"/>
          </w:tcPr>
          <w:p>
            <w:r>
              <w:rPr>
                <w:sz w:val="18"/>
              </w:rPr>
              <w:t>Floors, packing shed surfaces</w:t>
            </w:r>
          </w:p>
        </w:tc>
        <w:tc>
          <w:tcPr>
            <w:tcW w:type="dxa" w:w="1512"/>
            <w:shd w:val="clear" w:color="auto" w:fill="FFFFFF"/>
            <w:vAlign w:val="top"/>
            <w:tcW w:w="1984" w:type="dxa"/>
          </w:tcPr>
          <w:p>
            <w:r>
              <w:rPr>
                <w:sz w:val="18"/>
              </w:rPr>
              <w:t>SDS Folder — Cabinet A</w:t>
            </w:r>
          </w:p>
        </w:tc>
      </w:tr>
      <w:tr>
        <w:tc>
          <w:tcPr>
            <w:tcW w:type="dxa" w:w="1512"/>
            <w:shd w:val="clear" w:color="auto" w:fill="F2F2F2"/>
            <w:vAlign w:val="top"/>
            <w:tcW w:w="2268" w:type="dxa"/>
          </w:tcPr>
          <w:p>
            <w:r>
              <w:rPr>
                <w:sz w:val="18"/>
              </w:rPr>
              <w:t>QuatSan 100 Surface Sanitiser</w:t>
            </w:r>
          </w:p>
        </w:tc>
        <w:tc>
          <w:tcPr>
            <w:tcW w:type="dxa" w:w="1512"/>
            <w:shd w:val="clear" w:color="auto" w:fill="F2F2F2"/>
            <w:vAlign w:val="top"/>
            <w:tcW w:w="1984" w:type="dxa"/>
          </w:tcPr>
          <w:p>
            <w:r>
              <w:rPr>
                <w:sz w:val="18"/>
              </w:rPr>
              <w:t>SaniPro Pty Ltd</w:t>
            </w:r>
          </w:p>
        </w:tc>
        <w:tc>
          <w:tcPr>
            <w:tcW w:type="dxa" w:w="1512"/>
            <w:shd w:val="clear" w:color="auto" w:fill="F2F2F2"/>
            <w:vAlign w:val="top"/>
            <w:tcW w:w="1701" w:type="dxa"/>
          </w:tcPr>
          <w:p>
            <w:r>
              <w:rPr>
                <w:sz w:val="18"/>
              </w:rPr>
              <w:t>QAC sanitiser</w:t>
            </w:r>
          </w:p>
        </w:tc>
        <w:tc>
          <w:tcPr>
            <w:tcW w:type="dxa" w:w="1512"/>
            <w:shd w:val="clear" w:color="auto" w:fill="F2F2F2"/>
            <w:vAlign w:val="top"/>
            <w:tcW w:w="1417" w:type="dxa"/>
          </w:tcPr>
          <w:p>
            <w:r>
              <w:rPr>
                <w:sz w:val="18"/>
              </w:rPr>
              <w:t>1:100 in water</w:t>
            </w:r>
          </w:p>
        </w:tc>
        <w:tc>
          <w:tcPr>
            <w:tcW w:type="dxa" w:w="1512"/>
            <w:shd w:val="clear" w:color="auto" w:fill="F2F2F2"/>
            <w:vAlign w:val="top"/>
            <w:tcW w:w="2268" w:type="dxa"/>
          </w:tcPr>
          <w:p>
            <w:r>
              <w:rPr>
                <w:sz w:val="18"/>
              </w:rPr>
              <w:t>Amenities, hand-contact surfaces</w:t>
            </w:r>
          </w:p>
        </w:tc>
        <w:tc>
          <w:tcPr>
            <w:tcW w:type="dxa" w:w="1512"/>
            <w:shd w:val="clear" w:color="auto" w:fill="F2F2F2"/>
            <w:vAlign w:val="top"/>
            <w:tcW w:w="1984" w:type="dxa"/>
          </w:tcPr>
          <w:p>
            <w:r>
              <w:rPr>
                <w:sz w:val="18"/>
              </w:rPr>
              <w:t>SDS Folder — Cabinet A</w:t>
            </w:r>
          </w:p>
        </w:tc>
      </w:tr>
      <w:tr>
        <w:tc>
          <w:tcPr>
            <w:tcW w:type="dxa" w:w="1512"/>
            <w:shd w:val="clear" w:color="auto" w:fill="FFFFFF"/>
            <w:vAlign w:val="top"/>
            <w:tcW w:w="2268" w:type="dxa"/>
          </w:tcPr>
          <w:p>
            <w:r>
              <w:rPr>
                <w:sz w:val="18"/>
              </w:rPr>
              <w:t>AcidRinse 500 Descaler</w:t>
            </w:r>
          </w:p>
        </w:tc>
        <w:tc>
          <w:tcPr>
            <w:tcW w:type="dxa" w:w="1512"/>
            <w:shd w:val="clear" w:color="auto" w:fill="FFFFFF"/>
            <w:vAlign w:val="top"/>
            <w:tcW w:w="1984" w:type="dxa"/>
          </w:tcPr>
          <w:p>
            <w:r>
              <w:rPr>
                <w:sz w:val="18"/>
              </w:rPr>
              <w:t>AgriChem Aust</w:t>
            </w:r>
          </w:p>
        </w:tc>
        <w:tc>
          <w:tcPr>
            <w:tcW w:type="dxa" w:w="1512"/>
            <w:shd w:val="clear" w:color="auto" w:fill="FFFFFF"/>
            <w:vAlign w:val="top"/>
            <w:tcW w:w="1701" w:type="dxa"/>
          </w:tcPr>
          <w:p>
            <w:r>
              <w:rPr>
                <w:sz w:val="18"/>
              </w:rPr>
              <w:t>Acidic cleaner</w:t>
            </w:r>
          </w:p>
        </w:tc>
        <w:tc>
          <w:tcPr>
            <w:tcW w:type="dxa" w:w="1512"/>
            <w:shd w:val="clear" w:color="auto" w:fill="FFFFFF"/>
            <w:vAlign w:val="top"/>
            <w:tcW w:w="1417" w:type="dxa"/>
          </w:tcPr>
          <w:p>
            <w:r>
              <w:rPr>
                <w:sz w:val="18"/>
              </w:rPr>
              <w:t>1:50 in water</w:t>
            </w:r>
          </w:p>
        </w:tc>
        <w:tc>
          <w:tcPr>
            <w:tcW w:type="dxa" w:w="1512"/>
            <w:shd w:val="clear" w:color="auto" w:fill="FFFFFF"/>
            <w:vAlign w:val="top"/>
            <w:tcW w:w="2268" w:type="dxa"/>
          </w:tcPr>
          <w:p>
            <w:r>
              <w:rPr>
                <w:sz w:val="18"/>
              </w:rPr>
              <w:t>Scale and conveyor mineral deposits</w:t>
            </w:r>
          </w:p>
        </w:tc>
        <w:tc>
          <w:tcPr>
            <w:tcW w:type="dxa" w:w="1512"/>
            <w:shd w:val="clear" w:color="auto" w:fill="FFFFFF"/>
            <w:vAlign w:val="top"/>
            <w:tcW w:w="1984" w:type="dxa"/>
          </w:tcPr>
          <w:p>
            <w:r>
              <w:rPr>
                <w:sz w:val="18"/>
              </w:rPr>
              <w:t>SDS Folder — Cabinet A</w:t>
            </w:r>
          </w:p>
        </w:tc>
      </w:tr>
    </w:tbl>
    <w:p/>
    <w:p>
      <w:pPr>
        <w:pStyle w:val="Heading1"/>
      </w:pPr>
      <w:r>
        <w:rPr>
          <w:color w:val="1F497D"/>
        </w:rPr>
        <w:t>8.  RECORD-KEEPING SYSTEM</w:t>
      </w:r>
    </w:p>
    <w:p>
      <w:r>
        <w:rPr>
          <w:i/>
          <w:color w:val="555555"/>
          <w:sz w:val="18"/>
        </w:rPr>
        <w:t>Rules s4-7A(2)(a) — records to demonstrate compliance (C3, C4)</w:t>
      </w:r>
    </w:p>
    <w:p/>
    <w:p>
      <w:pPr>
        <w:pStyle w:val="Heading2"/>
      </w:pPr>
      <w:r>
        <w:t>8.1  Record System</w:t>
      </w:r>
    </w:p>
    <w:p>
      <w:r>
        <w:rPr>
          <w:b w:val="0"/>
          <w:i w:val="0"/>
          <w:sz w:val="20"/>
        </w:rPr>
        <w:t>The establishment operates a digital hygiene management system (AgriCompliance Pro) for recording all cleaning activities. Paper originals are scanned and archived within 48 hours. Records are retained for a minimum of two years and are available for audit on request.</w:t>
      </w:r>
    </w:p>
    <w:p/>
    <w:p>
      <w:pPr>
        <w:pStyle w:val="Heading2"/>
      </w:pPr>
      <w:r>
        <w:t>8.2  Sanitation Verification Log Template</w:t>
      </w:r>
    </w:p>
    <w:tbl>
      <w:tblPr>
        <w:tblStyle w:val="TableGrid"/>
        <w:tblW w:type="auto" w:w="0"/>
        <w:tblLook w:firstColumn="1" w:firstRow="1" w:lastColumn="0" w:lastRow="0" w:noHBand="0" w:noVBand="1" w:val="04A0"/>
      </w:tblPr>
      <w:tblGrid>
        <w:gridCol w:w="1296"/>
        <w:gridCol w:w="1296"/>
        <w:gridCol w:w="1296"/>
        <w:gridCol w:w="1296"/>
        <w:gridCol w:w="1296"/>
        <w:gridCol w:w="1296"/>
        <w:gridCol w:w="1296"/>
      </w:tblGrid>
      <w:tr>
        <w:tc>
          <w:tcPr>
            <w:tcW w:type="dxa" w:w="1296"/>
            <w:shd w:val="clear" w:color="auto" w:fill="1F497D"/>
            <w:vAlign w:val="center"/>
            <w:tcW w:w="1417" w:type="dxa"/>
          </w:tcPr>
          <w:p>
            <w:pPr>
              <w:jc w:val="center"/>
            </w:pPr>
            <w:r>
              <w:rPr>
                <w:b/>
                <w:color w:val="FFFFFF"/>
                <w:sz w:val="18"/>
              </w:rPr>
              <w:t>Date</w:t>
            </w:r>
          </w:p>
        </w:tc>
        <w:tc>
          <w:tcPr>
            <w:tcW w:type="dxa" w:w="1296"/>
            <w:shd w:val="clear" w:color="auto" w:fill="1F497D"/>
            <w:vAlign w:val="center"/>
            <w:tcW w:w="1417" w:type="dxa"/>
          </w:tcPr>
          <w:p>
            <w:pPr>
              <w:jc w:val="center"/>
            </w:pPr>
            <w:r>
              <w:rPr>
                <w:b/>
                <w:color w:val="FFFFFF"/>
                <w:sz w:val="18"/>
              </w:rPr>
              <w:t>Area / Equipment</w:t>
            </w:r>
          </w:p>
        </w:tc>
        <w:tc>
          <w:tcPr>
            <w:tcW w:type="dxa" w:w="1296"/>
            <w:shd w:val="clear" w:color="auto" w:fill="1F497D"/>
            <w:vAlign w:val="center"/>
            <w:tcW w:w="1417" w:type="dxa"/>
          </w:tcPr>
          <w:p>
            <w:pPr>
              <w:jc w:val="center"/>
            </w:pPr>
            <w:r>
              <w:rPr>
                <w:b/>
                <w:color w:val="FFFFFF"/>
                <w:sz w:val="18"/>
              </w:rPr>
              <w:t>Cleaning Method</w:t>
            </w:r>
          </w:p>
        </w:tc>
        <w:tc>
          <w:tcPr>
            <w:tcW w:type="dxa" w:w="1296"/>
            <w:shd w:val="clear" w:color="auto" w:fill="1F497D"/>
            <w:vAlign w:val="center"/>
            <w:tcW w:w="1417" w:type="dxa"/>
          </w:tcPr>
          <w:p>
            <w:pPr>
              <w:jc w:val="center"/>
            </w:pPr>
            <w:r>
              <w:rPr>
                <w:b/>
                <w:color w:val="FFFFFF"/>
                <w:sz w:val="18"/>
              </w:rPr>
              <w:t>Chemical Used</w:t>
            </w:r>
          </w:p>
        </w:tc>
        <w:tc>
          <w:tcPr>
            <w:tcW w:type="dxa" w:w="1296"/>
            <w:shd w:val="clear" w:color="auto" w:fill="1F497D"/>
            <w:vAlign w:val="center"/>
            <w:tcW w:w="1417" w:type="dxa"/>
          </w:tcPr>
          <w:p>
            <w:pPr>
              <w:jc w:val="center"/>
            </w:pPr>
            <w:r>
              <w:rPr>
                <w:b/>
                <w:color w:val="FFFFFF"/>
                <w:sz w:val="18"/>
              </w:rPr>
              <w:t>Operator Name</w:t>
            </w:r>
          </w:p>
        </w:tc>
        <w:tc>
          <w:tcPr>
            <w:tcW w:type="dxa" w:w="1296"/>
            <w:shd w:val="clear" w:color="auto" w:fill="1F497D"/>
            <w:vAlign w:val="center"/>
            <w:tcW w:w="1417" w:type="dxa"/>
          </w:tcPr>
          <w:p>
            <w:pPr>
              <w:jc w:val="center"/>
            </w:pPr>
            <w:r>
              <w:rPr>
                <w:b/>
                <w:color w:val="FFFFFF"/>
                <w:sz w:val="18"/>
              </w:rPr>
              <w:t>Verified By</w:t>
            </w:r>
          </w:p>
        </w:tc>
        <w:tc>
          <w:tcPr>
            <w:tcW w:type="dxa" w:w="1296"/>
            <w:shd w:val="clear" w:color="auto" w:fill="1F497D"/>
            <w:vAlign w:val="center"/>
            <w:tcW w:w="1417" w:type="dxa"/>
          </w:tcPr>
          <w:p>
            <w:pPr>
              <w:jc w:val="center"/>
            </w:pPr>
            <w:r>
              <w:rPr>
                <w:b/>
                <w:color w:val="FFFFFF"/>
                <w:sz w:val="18"/>
              </w:rPr>
              <w:t>Comments</w:t>
            </w:r>
          </w:p>
        </w:tc>
      </w:tr>
      <w:tr>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r>
      <w:tr>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r>
      <w:tr>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r>
      <w:tr>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r>
    </w:tbl>
    <w:p/>
    <w:p>
      <w:pPr>
        <w:pStyle w:val="Heading1"/>
      </w:pPr>
      <w:r>
        <w:rPr>
          <w:color w:val="1F497D"/>
        </w:rPr>
        <w:t>9.  VERIFICATION PROCEDURES</w:t>
      </w:r>
    </w:p>
    <w:p>
      <w:r>
        <w:rPr>
          <w:b w:val="0"/>
          <w:i w:val="0"/>
          <w:sz w:val="20"/>
        </w:rPr>
        <w:t>The establishment manager or nominated supervisor conducts a visual inspection of all cleaned areas prior to production commencement. Any deficiency identified is corrected before the area is cleared for use.</w:t>
      </w:r>
    </w:p>
    <w:p/>
    <w:p>
      <w:pPr>
        <w:pStyle w:val="Heading1"/>
      </w:pPr>
      <w:r>
        <w:rPr>
          <w:color w:val="1F497D"/>
        </w:rPr>
        <w:t>10.  NON-CONFORMANCE AND CORRECTIVE ACTION</w:t>
      </w:r>
    </w:p>
    <w:p>
      <w:r>
        <w:rPr>
          <w:b w:val="0"/>
          <w:i w:val="0"/>
          <w:sz w:val="20"/>
        </w:rPr>
        <w:t>If a cleaning check reveals an area is not compliant with this plan, the area is isolated and re-cleaned. The supervisor completes a Corrective Action Report within 24 hours. The report is reviewed by management and used to update training or procedures where required.</w:t>
      </w:r>
    </w:p>
    <w:p/>
    <w:p>
      <w:pPr>
        <w:pStyle w:val="Heading1"/>
      </w:pPr>
      <w:r>
        <w:rPr>
          <w:color w:val="1F497D"/>
        </w:rPr>
        <w:t>11.  ESTABLISHMENT CONDITION ASSESSMENT</w:t>
      </w:r>
    </w:p>
    <w:p>
      <w:r>
        <w:rPr>
          <w:i/>
          <w:color w:val="555555"/>
          <w:sz w:val="18"/>
        </w:rPr>
        <w:t>Rules s4-6 — establishment to be maintained in a condition appropriate for export operations (C5)</w:t>
      </w:r>
    </w:p>
    <w:p/>
    <w:p>
      <w:r>
        <w:rPr>
          <w:b w:val="0"/>
          <w:i w:val="0"/>
          <w:sz w:val="20"/>
        </w:rPr>
        <w:t>The establishment was inspected by the Establishment Manager on 17 March 2025. All production areas, storage facilities, and amenities were confirmed clean and free of product residue, pest activity, and hygiene deficiencies.</w:t>
      </w:r>
    </w:p>
    <w:p/>
    <w:p>
      <w:pPr>
        <w:pStyle w:val="Heading1"/>
      </w:pPr>
      <w:r>
        <w:rPr>
          <w:color w:val="1F497D"/>
        </w:rPr>
        <w:t>12.  REVIEW AND AUTHORISATION</w:t>
      </w:r>
    </w:p>
    <w:tbl>
      <w:tblPr>
        <w:tblStyle w:val="TableGrid"/>
        <w:tblW w:type="auto" w:w="0"/>
        <w:tblLook w:firstColumn="1" w:firstRow="1" w:lastColumn="0" w:lastRow="0" w:noHBand="0" w:noVBand="1" w:val="04A0"/>
      </w:tblPr>
      <w:tblGrid>
        <w:gridCol w:w="4536"/>
        <w:gridCol w:w="4536"/>
      </w:tblGrid>
      <w:tr>
        <w:tc>
          <w:tcPr>
            <w:tcW w:type="dxa" w:w="4536"/>
            <w:shd w:val="clear" w:color="auto" w:fill="1F497D"/>
            <w:vAlign w:val="center"/>
          </w:tcPr>
          <w:p>
            <w:r>
              <w:rPr>
                <w:b/>
                <w:color w:val="FFFFFF"/>
                <w:sz w:val="18"/>
              </w:rPr>
              <w:t>Plan Prepared By</w:t>
            </w:r>
          </w:p>
        </w:tc>
        <w:tc>
          <w:tcPr>
            <w:tcW w:type="dxa" w:w="4536"/>
          </w:tcPr>
          <w:p>
            <w:r>
              <w:rPr>
                <w:sz w:val="18"/>
              </w:rPr>
              <w:t>David Crisp</w:t>
            </w:r>
          </w:p>
        </w:tc>
      </w:tr>
      <w:tr>
        <w:tc>
          <w:tcPr>
            <w:tcW w:type="dxa" w:w="4536"/>
            <w:shd w:val="clear" w:color="auto" w:fill="1F497D"/>
            <w:vAlign w:val="center"/>
          </w:tcPr>
          <w:p>
            <w:r>
              <w:rPr>
                <w:b/>
                <w:color w:val="FFFFFF"/>
                <w:sz w:val="18"/>
              </w:rPr>
              <w:t>Position</w:t>
            </w:r>
          </w:p>
        </w:tc>
        <w:tc>
          <w:tcPr>
            <w:tcW w:type="dxa" w:w="4536"/>
          </w:tcPr>
          <w:p>
            <w:r>
              <w:rPr>
                <w:sz w:val="18"/>
              </w:rPr>
              <w:t>Establishment Manager</w:t>
            </w:r>
          </w:p>
        </w:tc>
      </w:tr>
      <w:tr>
        <w:tc>
          <w:tcPr>
            <w:tcW w:type="dxa" w:w="4536"/>
            <w:shd w:val="clear" w:color="auto" w:fill="1F497D"/>
            <w:vAlign w:val="center"/>
          </w:tcPr>
          <w:p>
            <w:r>
              <w:rPr>
                <w:b/>
                <w:color w:val="FFFFFF"/>
                <w:sz w:val="18"/>
              </w:rPr>
              <w:t>Date</w:t>
            </w:r>
          </w:p>
        </w:tc>
        <w:tc>
          <w:tcPr>
            <w:tcW w:type="dxa" w:w="4536"/>
          </w:tcPr>
          <w:p>
            <w:r>
              <w:rPr>
                <w:sz w:val="18"/>
              </w:rPr>
              <w:t>17 March 2025</w:t>
            </w:r>
          </w:p>
        </w:tc>
      </w:tr>
      <w:tr>
        <w:tc>
          <w:tcPr>
            <w:tcW w:type="dxa" w:w="4536"/>
            <w:shd w:val="clear" w:color="auto" w:fill="1F497D"/>
            <w:vAlign w:val="center"/>
          </w:tcPr>
          <w:p>
            <w:r>
              <w:rPr>
                <w:b/>
                <w:color w:val="FFFFFF"/>
                <w:sz w:val="18"/>
              </w:rPr>
              <w:t>Signature</w:t>
            </w:r>
          </w:p>
        </w:tc>
        <w:tc>
          <w:tcPr>
            <w:tcW w:type="dxa" w:w="4536"/>
          </w:tcPr>
          <w:p>
            <w:r>
              <w:rPr>
                <w:sz w:val="18"/>
              </w:rPr>
            </w:r>
          </w:p>
        </w:tc>
      </w:tr>
      <w:tr>
        <w:tc>
          <w:tcPr>
            <w:tcW w:type="dxa" w:w="4536"/>
            <w:shd w:val="clear" w:color="auto" w:fill="1F497D"/>
            <w:vAlign w:val="center"/>
          </w:tcPr>
          <w:p>
            <w:r>
              <w:rPr>
                <w:b/>
                <w:color w:val="FFFFFF"/>
                <w:sz w:val="18"/>
              </w:rPr>
              <w:t>Next Scheduled Review</w:t>
            </w:r>
          </w:p>
        </w:tc>
        <w:tc>
          <w:tcPr>
            <w:tcW w:type="dxa" w:w="4536"/>
          </w:tcPr>
          <w:p>
            <w:r>
              <w:rPr>
                <w:sz w:val="18"/>
              </w:rPr>
              <w:t>17 March 2027</w:t>
            </w:r>
          </w:p>
        </w:tc>
      </w:tr>
      <w:tr>
        <w:tc>
          <w:tcPr>
            <w:tcW w:type="dxa" w:w="4536"/>
            <w:shd w:val="clear" w:color="auto" w:fill="1F497D"/>
            <w:vAlign w:val="center"/>
          </w:tcPr>
          <w:p>
            <w:r>
              <w:rPr>
                <w:b/>
                <w:color w:val="FFFFFF"/>
                <w:sz w:val="18"/>
              </w:rPr>
              <w:t>Approved By</w:t>
            </w:r>
          </w:p>
        </w:tc>
        <w:tc>
          <w:tcPr>
            <w:tcW w:type="dxa" w:w="4536"/>
          </w:tcPr>
          <w:p>
            <w:r>
              <w:rPr>
                <w:sz w:val="18"/>
              </w:rPr>
              <w:t>DAFF Authorised Officer</w:t>
            </w:r>
          </w:p>
        </w:tc>
      </w:tr>
      <w:tr>
        <w:tc>
          <w:tcPr>
            <w:tcW w:type="dxa" w:w="4536"/>
            <w:shd w:val="clear" w:color="auto" w:fill="1F497D"/>
            <w:vAlign w:val="center"/>
          </w:tcPr>
          <w:p>
            <w:r>
              <w:rPr>
                <w:b/>
                <w:color w:val="FFFFFF"/>
                <w:sz w:val="18"/>
              </w:rPr>
              <w:t>Approval Date</w:t>
            </w:r>
          </w:p>
        </w:tc>
        <w:tc>
          <w:tcPr>
            <w:tcW w:type="dxa" w:w="4536"/>
          </w:tcPr>
          <w:p>
            <w:r>
              <w:rPr>
                <w:sz w:val="18"/>
              </w:rPr>
            </w:r>
          </w:p>
        </w:tc>
      </w:tr>
    </w:tbl>
    <w:sectPr w:rsidR="00FC693F" w:rsidRPr="0006063C" w:rsidSect="00034616">
      <w:pgSz w:w="11906" w:h="16838"/>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