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RE-QLD-2021-0178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15 March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Indonesia</w:t>
            </w:r>
          </w:p>
        </w:tc>
      </w:tr>
      <w:tr>
        <w:tc>
          <w:tcPr>
            <w:tcW w:type="dxa" w:w="2835"/>
            <w:shd w:val="clear" w:color="auto" w:fill="DCE6F1"/>
          </w:tcPr>
          <w:p>
            <w:r>
              <w:rPr>
                <w:b/>
                <w:sz w:val="20"/>
              </w:rPr>
              <w:t>ABN</w:t>
            </w:r>
          </w:p>
        </w:tc>
        <w:tc>
          <w:tcPr>
            <w:tcW w:type="dxa" w:w="5669"/>
          </w:tcPr>
          <w:p>
            <w:r>
              <w:rPr>
                <w:sz w:val="20"/>
              </w:rPr>
              <w:t>61 234 567 891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Lockyer Valley Grains Pty Ltd</w:t>
            </w:r>
          </w:p>
        </w:tc>
      </w:tr>
      <w:tr>
        <w:tc>
          <w:tcPr>
            <w:tcW w:type="dxa" w:w="2835"/>
            <w:shd w:val="clear" w:color="auto" w:fill="DCE6F1"/>
          </w:tcPr>
          <w:p>
            <w:r>
              <w:rPr>
                <w:b/>
                <w:sz w:val="20"/>
              </w:rPr>
              <w:t>Trading Name</w:t>
            </w:r>
          </w:p>
        </w:tc>
        <w:tc>
          <w:tcPr>
            <w:tcW w:type="dxa" w:w="5669"/>
          </w:tcPr>
          <w:p>
            <w:r>
              <w:rPr>
                <w:sz w:val="20"/>
              </w:rPr>
              <w:t>Lockyer Valley Grains Pty Ltd</w:t>
            </w:r>
          </w:p>
        </w:tc>
      </w:tr>
      <w:tr>
        <w:tc>
          <w:tcPr>
            <w:tcW w:type="dxa" w:w="2835"/>
            <w:shd w:val="clear" w:color="auto" w:fill="DCE6F1"/>
          </w:tcPr>
          <w:p>
            <w:r>
              <w:rPr>
                <w:b/>
                <w:sz w:val="20"/>
              </w:rPr>
              <w:t>Address</w:t>
            </w:r>
          </w:p>
        </w:tc>
        <w:tc>
          <w:tcPr>
            <w:tcW w:type="dxa" w:w="5669"/>
          </w:tcPr>
          <w:p>
            <w:r>
              <w:rPr>
                <w:sz w:val="20"/>
              </w:rPr>
              <w:t>78 Warrego Highway, Gatton QLD 4343</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Dale Morrison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RE-QLD-2021-0178</w:t>
            </w:r>
          </w:p>
        </w:tc>
      </w:tr>
      <w:tr>
        <w:tc>
          <w:tcPr>
            <w:tcW w:type="dxa" w:w="2835"/>
            <w:shd w:val="clear" w:color="auto" w:fill="DCE6F1"/>
          </w:tcPr>
          <w:p>
            <w:r>
              <w:rPr>
                <w:b/>
                <w:sz w:val="20"/>
              </w:rPr>
              <w:t>Registration Expiry</w:t>
            </w:r>
          </w:p>
        </w:tc>
        <w:tc>
          <w:tcPr>
            <w:tcW w:type="dxa" w:w="5669"/>
          </w:tcPr>
          <w:p>
            <w:r>
              <w:rPr>
                <w:sz w:val="20"/>
              </w:rPr>
              <w:t>8 September 2024</w:t>
            </w:r>
          </w:p>
        </w:tc>
      </w:tr>
    </w:tbl>
    <w:p/>
    <w:p>
      <w:pPr>
        <w:pStyle w:val="Heading1"/>
      </w:pPr>
      <w:r>
        <w:rPr>
          <w:color w:val="1F497D"/>
          <w:sz w:val="26"/>
        </w:rPr>
        <w:t>2. Registered Export Operations</w:t>
      </w:r>
    </w:p>
    <w:p>
      <w:r>
        <w:rPr>
          <w:sz w:val="20"/>
        </w:rPr>
        <w:t>This establishment is registered to export wheat (grain). In addition to registered wheat operations, the site has recently commenced handling and storage of hay and straw products for domestic supply. The hay storage area is located in the eastern annex of the main shed.</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grade</w:t>
            </w:r>
          </w:p>
        </w:tc>
        <w:tc>
          <w:tcPr>
            <w:tcW w:type="dxa" w:w="3135"/>
          </w:tcPr>
          <w:p>
            <w:r>
              <w:rPr>
                <w:sz w:val="20"/>
              </w:rPr>
              <w:t>Within scope</w:t>
            </w:r>
          </w:p>
        </w:tc>
      </w:tr>
      <w:tr>
        <w:tc>
          <w:tcPr>
            <w:tcW w:type="dxa" w:w="3135"/>
            <w:shd w:val="clear" w:color="auto" w:fill="F2F2F2"/>
          </w:tcPr>
          <w:p>
            <w:r>
              <w:rPr>
                <w:sz w:val="20"/>
              </w:rPr>
              <w:t>Hay storage</w:t>
            </w:r>
          </w:p>
        </w:tc>
        <w:tc>
          <w:tcPr>
            <w:tcW w:type="dxa" w:w="3135"/>
            <w:shd w:val="clear" w:color="auto" w:fill="F2F2F2"/>
          </w:tcPr>
          <w:p>
            <w:r>
              <w:rPr>
                <w:sz w:val="20"/>
              </w:rPr>
              <w:t>Receival and storage of hay bales for domestic distribution</w:t>
            </w:r>
          </w:p>
        </w:tc>
        <w:tc>
          <w:tcPr>
            <w:tcW w:type="dxa" w:w="3135"/>
            <w:shd w:val="clear" w:color="auto" w:fill="F2F2F2"/>
          </w:tcPr>
          <w:p>
            <w:r>
              <w:rPr>
                <w:sz w:val="20"/>
              </w:rPr>
              <w:t>Not registered</w:t>
            </w:r>
          </w:p>
        </w:tc>
      </w:tr>
      <w:tr>
        <w:tc>
          <w:tcPr>
            <w:tcW w:type="dxa" w:w="3135"/>
          </w:tcPr>
          <w:p>
            <w:r>
              <w:rPr>
                <w:sz w:val="20"/>
              </w:rPr>
              <w:t>Straw bundling</w:t>
            </w:r>
          </w:p>
        </w:tc>
        <w:tc>
          <w:tcPr>
            <w:tcW w:type="dxa" w:w="3135"/>
          </w:tcPr>
          <w:p>
            <w:r>
              <w:rPr>
                <w:sz w:val="20"/>
              </w:rPr>
              <w:t>Baling of cereal straw for domestic fodder market</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Loading of certified consignments and domestic hay orders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RE-QLD-2021-0178 is current and active. The establishment was granted registration on 9 September 2021 and the current registration period extends to 8 September 2024. There are no conditions, suspensions or reviews attached to this registration.</w:t>
      </w:r>
    </w:p>
    <w:p/>
    <w:p>
      <w:pPr>
        <w:pStyle w:val="Heading1"/>
      </w:pPr>
      <w:r>
        <w:rPr>
          <w:color w:val="1F497D"/>
          <w:sz w:val="26"/>
        </w:rPr>
        <w:t>4. Fit and Proper Person</w:t>
      </w:r>
    </w:p>
    <w:p>
      <w:r>
        <w:rPr>
          <w:sz w:val="20"/>
        </w:rPr>
        <w:t>Dale Morrison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39 on Plan DP 312557, located at 78 Warrego Highway, Gatton QLD 4343. The total registered area is 44.0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Indonesia: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BARANTAN import permit conditions apply</w:t>
            </w:r>
          </w:p>
        </w:tc>
      </w:tr>
      <w:tr>
        <w:tc>
          <w:tcPr>
            <w:tcW w:type="dxa" w:w="4703"/>
          </w:tcPr>
          <w:p>
            <w:r>
              <w:rPr>
                <w:sz w:val="20"/>
              </w:rPr>
              <w:t>Fumigation</w:t>
            </w:r>
          </w:p>
        </w:tc>
        <w:tc>
          <w:tcPr>
            <w:tcW w:type="dxa" w:w="4703"/>
          </w:tcPr>
          <w:p>
            <w:r>
              <w:rPr>
                <w:sz w:val="20"/>
              </w:rPr>
              <w:t>Approved fumigation with supporting certificate</w:t>
            </w:r>
          </w:p>
        </w:tc>
      </w:tr>
      <w:tr>
        <w:tc>
          <w:tcPr>
            <w:tcW w:type="dxa" w:w="4703"/>
            <w:shd w:val="clear" w:color="auto" w:fill="F2F2F2"/>
          </w:tcPr>
          <w:p>
            <w:r>
              <w:rPr>
                <w:sz w:val="20"/>
              </w:rPr>
              <w:t>Aflatoxin</w:t>
            </w:r>
          </w:p>
        </w:tc>
        <w:tc>
          <w:tcPr>
            <w:tcW w:type="dxa" w:w="4703"/>
            <w:shd w:val="clear" w:color="auto" w:fill="F2F2F2"/>
          </w:tcPr>
          <w:p>
            <w:r>
              <w:rPr>
                <w:sz w:val="20"/>
              </w:rPr>
              <w:t>Total aflatoxin ≤15 ppb per BPOM regulations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Dale Morrison, as the responsible person for Lockyer Valley Grains Pty Ltd (RE RE-QLD-2021-0178),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Dale Morrison</w:t>
            </w:r>
          </w:p>
        </w:tc>
      </w:tr>
      <w:tr>
        <w:tc>
          <w:tcPr>
            <w:tcW w:type="dxa" w:w="2835"/>
            <w:shd w:val="clear" w:color="auto" w:fill="DCE6F1"/>
          </w:tcPr>
          <w:p>
            <w:r>
              <w:rPr>
                <w:b/>
                <w:sz w:val="20"/>
              </w:rPr>
              <w:t>Date</w:t>
            </w:r>
          </w:p>
        </w:tc>
        <w:tc>
          <w:tcPr>
            <w:tcW w:type="dxa" w:w="5669"/>
          </w:tcPr>
          <w:p>
            <w:r>
              <w:rPr>
                <w:sz w:val="20"/>
              </w:rPr>
              <w:t>15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