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Lockyer Valley Grains</w:t>
            </w:r>
          </w:p>
        </w:tc>
      </w:tr>
      <w:tr>
        <w:tc>
          <w:tcPr>
            <w:tcW w:type="dxa" w:w="3118"/>
            <w:shd w:val="clear" w:color="auto" w:fill="DCE6F1"/>
            <w:vAlign w:val="center"/>
          </w:tcPr>
          <w:p>
            <w:r>
              <w:rPr>
                <w:b/>
                <w:sz w:val="18"/>
              </w:rPr>
              <w:t>RE Number</w:t>
            </w:r>
          </w:p>
        </w:tc>
        <w:tc>
          <w:tcPr>
            <w:tcW w:type="dxa" w:w="6236"/>
            <w:vAlign w:val="center"/>
          </w:tcPr>
          <w:p>
            <w:r>
              <w:rPr>
                <w:sz w:val="18"/>
              </w:rPr>
              <w:t>RE-QLD-2021-0178</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78 Warrego Highway, Gatton QLD 4343</w:t>
            </w:r>
          </w:p>
        </w:tc>
      </w:tr>
      <w:tr>
        <w:tc>
          <w:tcPr>
            <w:tcW w:type="dxa" w:w="3118"/>
            <w:shd w:val="clear" w:color="auto" w:fill="DCE6F1"/>
            <w:vAlign w:val="center"/>
          </w:tcPr>
          <w:p>
            <w:r>
              <w:rPr>
                <w:b/>
                <w:sz w:val="18"/>
              </w:rPr>
              <w:t>Registered Commodity</w:t>
            </w:r>
          </w:p>
        </w:tc>
        <w:tc>
          <w:tcPr>
            <w:tcW w:type="dxa" w:w="6236"/>
            <w:vAlign w:val="center"/>
          </w:tcPr>
          <w:p>
            <w:r>
              <w:rPr>
                <w:sz w:val="18"/>
              </w:rPr>
              <w:t>Cotton</w:t>
            </w:r>
          </w:p>
        </w:tc>
      </w:tr>
      <w:tr>
        <w:tc>
          <w:tcPr>
            <w:tcW w:type="dxa" w:w="3118"/>
            <w:shd w:val="clear" w:color="auto" w:fill="DCE6F1"/>
            <w:vAlign w:val="center"/>
          </w:tcPr>
          <w:p>
            <w:r>
              <w:rPr>
                <w:b/>
                <w:sz w:val="18"/>
              </w:rPr>
              <w:t>Responsible Officer</w:t>
            </w:r>
          </w:p>
        </w:tc>
        <w:tc>
          <w:tcPr>
            <w:tcW w:type="dxa" w:w="6236"/>
            <w:vAlign w:val="center"/>
          </w:tcPr>
          <w:p>
            <w:r>
              <w:rPr>
                <w:sz w:val="18"/>
              </w:rPr>
              <w:t>Phil Donaldson</w:t>
            </w:r>
          </w:p>
        </w:tc>
      </w:tr>
      <w:tr>
        <w:tc>
          <w:tcPr>
            <w:tcW w:type="dxa" w:w="3118"/>
            <w:shd w:val="clear" w:color="auto" w:fill="DCE6F1"/>
            <w:vAlign w:val="center"/>
          </w:tcPr>
          <w:p>
            <w:r>
              <w:rPr>
                <w:b/>
                <w:sz w:val="18"/>
              </w:rPr>
              <w:t>Property Area</w:t>
            </w:r>
          </w:p>
        </w:tc>
        <w:tc>
          <w:tcPr>
            <w:tcW w:type="dxa" w:w="6236"/>
            <w:vAlign w:val="center"/>
          </w:tcPr>
          <w:p>
            <w:r>
              <w:rPr>
                <w:sz w:val="18"/>
              </w:rPr>
              <w:t>5000.0 ha</w:t>
            </w:r>
          </w:p>
        </w:tc>
      </w:tr>
      <w:tr>
        <w:tc>
          <w:tcPr>
            <w:tcW w:type="dxa" w:w="3118"/>
            <w:shd w:val="clear" w:color="auto" w:fill="DCE6F1"/>
            <w:vAlign w:val="center"/>
          </w:tcPr>
          <w:p>
            <w:r>
              <w:rPr>
                <w:b/>
                <w:sz w:val="18"/>
              </w:rPr>
              <w:t>Year Established</w:t>
            </w:r>
          </w:p>
        </w:tc>
        <w:tc>
          <w:tcPr>
            <w:tcW w:type="dxa" w:w="6236"/>
            <w:vAlign w:val="center"/>
          </w:tcPr>
          <w:p>
            <w:r>
              <w:rPr>
                <w:sz w:val="18"/>
              </w:rPr>
              <w:t>2007</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24 January 2024</w:t>
            </w:r>
          </w:p>
        </w:tc>
      </w:tr>
      <w:tr>
        <w:tc>
          <w:tcPr>
            <w:tcW w:type="dxa" w:w="3118"/>
            <w:shd w:val="clear" w:color="auto" w:fill="DCE6F1"/>
            <w:vAlign w:val="center"/>
          </w:tcPr>
          <w:p>
            <w:r>
              <w:rPr>
                <w:b/>
                <w:sz w:val="18"/>
              </w:rPr>
              <w:t>Next Review</w:t>
            </w:r>
          </w:p>
        </w:tc>
        <w:tc>
          <w:tcPr>
            <w:tcW w:type="dxa" w:w="6236"/>
            <w:vAlign w:val="center"/>
          </w:tcPr>
          <w:p>
            <w:r>
              <w:rPr>
                <w:sz w:val="18"/>
              </w:rPr>
              <w:t>24 January 2026</w:t>
            </w:r>
          </w:p>
        </w:tc>
      </w:tr>
    </w:tbl>
    <w:p/>
    <w:p>
      <w:pPr>
        <w:pStyle w:val="Heading1"/>
      </w:pPr>
      <w:r>
        <w:rPr>
          <w:color w:val="1F497D"/>
        </w:rPr>
        <w:t>1.  OVERVIEW</w:t>
      </w:r>
    </w:p>
    <w:p>
      <w:r>
        <w:rPr>
          <w:b w:val="0"/>
          <w:i w:val="0"/>
          <w:sz w:val="20"/>
        </w:rPr>
        <w:t>Lockyer Valley Grains is a registered export establishment located at 78 Warrego Highway, Gatton QLD 4343, QLD. The establishment holds RE Number RE-QLD-2021-0178 and is registered to handle and export Cotton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Cotton.</w:t>
      </w:r>
    </w:p>
    <w:p>
      <w:pPr>
        <w:pStyle w:val="Heading2"/>
      </w:pPr>
      <w:r>
        <w:t>4.2  Lighting (C2)</w:t>
      </w:r>
    </w:p>
    <w:p>
      <w:r>
        <w:rPr>
          <w:b w:val="0"/>
          <w:i w:val="0"/>
          <w:sz w:val="20"/>
        </w:rPr>
        <w:t>The main processing area is lit by 2 translucent fibreglass roof panels along the ridge. Two 200 W sodium vapour fittings are mounted above the receival area. The load-out dock and cold storage access corridor rely entirely on natural light — no permanent artificial lighting is installed in these areas.</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2007, resealed 2012);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Phil Donaldson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24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