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Condamine Valley Grain Co-operative</w:t>
            </w:r>
          </w:p>
        </w:tc>
      </w:tr>
      <w:tr>
        <w:tc>
          <w:tcPr>
            <w:tcW w:type="dxa" w:w="3118"/>
            <w:shd w:val="clear" w:color="auto" w:fill="DCE6F1"/>
            <w:vAlign w:val="center"/>
          </w:tcPr>
          <w:p>
            <w:r>
              <w:rPr>
                <w:b/>
                <w:sz w:val="18"/>
              </w:rPr>
              <w:t>RE Number</w:t>
            </w:r>
          </w:p>
        </w:tc>
        <w:tc>
          <w:tcPr>
            <w:tcW w:type="dxa" w:w="6236"/>
            <w:vAlign w:val="center"/>
          </w:tcPr>
          <w:p>
            <w:r>
              <w:rPr>
                <w:sz w:val="18"/>
              </w:rPr>
              <w:t>RE-QLD-2022-0077</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44 Cunningham Highway, Millmerran QLD 4357</w:t>
            </w:r>
          </w:p>
        </w:tc>
      </w:tr>
      <w:tr>
        <w:tc>
          <w:tcPr>
            <w:tcW w:type="dxa" w:w="3118"/>
            <w:shd w:val="clear" w:color="auto" w:fill="DCE6F1"/>
            <w:vAlign w:val="center"/>
          </w:tcPr>
          <w:p>
            <w:r>
              <w:rPr>
                <w:b/>
                <w:sz w:val="18"/>
              </w:rPr>
              <w:t>Registered Commodity</w:t>
            </w:r>
          </w:p>
        </w:tc>
        <w:tc>
          <w:tcPr>
            <w:tcW w:type="dxa" w:w="6236"/>
            <w:vAlign w:val="center"/>
          </w:tcPr>
          <w:p>
            <w:r>
              <w:rPr>
                <w:sz w:val="18"/>
              </w:rPr>
              <w:t>Apples</w:t>
            </w:r>
          </w:p>
        </w:tc>
      </w:tr>
      <w:tr>
        <w:tc>
          <w:tcPr>
            <w:tcW w:type="dxa" w:w="3118"/>
            <w:shd w:val="clear" w:color="auto" w:fill="DCE6F1"/>
            <w:vAlign w:val="center"/>
          </w:tcPr>
          <w:p>
            <w:r>
              <w:rPr>
                <w:b/>
                <w:sz w:val="18"/>
              </w:rPr>
              <w:t>Responsible Officer</w:t>
            </w:r>
          </w:p>
        </w:tc>
        <w:tc>
          <w:tcPr>
            <w:tcW w:type="dxa" w:w="6236"/>
            <w:vAlign w:val="center"/>
          </w:tcPr>
          <w:p>
            <w:r>
              <w:rPr>
                <w:sz w:val="18"/>
              </w:rPr>
              <w:t>Simon Archer</w:t>
            </w:r>
          </w:p>
        </w:tc>
      </w:tr>
      <w:tr>
        <w:tc>
          <w:tcPr>
            <w:tcW w:type="dxa" w:w="3118"/>
            <w:shd w:val="clear" w:color="auto" w:fill="DCE6F1"/>
            <w:vAlign w:val="center"/>
          </w:tcPr>
          <w:p>
            <w:r>
              <w:rPr>
                <w:b/>
                <w:sz w:val="18"/>
              </w:rPr>
              <w:t>Property Area</w:t>
            </w:r>
          </w:p>
        </w:tc>
        <w:tc>
          <w:tcPr>
            <w:tcW w:type="dxa" w:w="6236"/>
            <w:vAlign w:val="center"/>
          </w:tcPr>
          <w:p>
            <w:r>
              <w:rPr>
                <w:sz w:val="18"/>
              </w:rPr>
              <w:t>175.0 ha</w:t>
            </w:r>
          </w:p>
        </w:tc>
      </w:tr>
      <w:tr>
        <w:tc>
          <w:tcPr>
            <w:tcW w:type="dxa" w:w="3118"/>
            <w:shd w:val="clear" w:color="auto" w:fill="DCE6F1"/>
            <w:vAlign w:val="center"/>
          </w:tcPr>
          <w:p>
            <w:r>
              <w:rPr>
                <w:b/>
                <w:sz w:val="18"/>
              </w:rPr>
              <w:t>Year Established</w:t>
            </w:r>
          </w:p>
        </w:tc>
        <w:tc>
          <w:tcPr>
            <w:tcW w:type="dxa" w:w="6236"/>
            <w:vAlign w:val="center"/>
          </w:tcPr>
          <w:p>
            <w:r>
              <w:rPr>
                <w:sz w:val="18"/>
              </w:rPr>
              <w:t>2010</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12 February 2024</w:t>
            </w:r>
          </w:p>
        </w:tc>
      </w:tr>
      <w:tr>
        <w:tc>
          <w:tcPr>
            <w:tcW w:type="dxa" w:w="3118"/>
            <w:shd w:val="clear" w:color="auto" w:fill="DCE6F1"/>
            <w:vAlign w:val="center"/>
          </w:tcPr>
          <w:p>
            <w:r>
              <w:rPr>
                <w:b/>
                <w:sz w:val="18"/>
              </w:rPr>
              <w:t>Next Review</w:t>
            </w:r>
          </w:p>
        </w:tc>
        <w:tc>
          <w:tcPr>
            <w:tcW w:type="dxa" w:w="6236"/>
            <w:vAlign w:val="center"/>
          </w:tcPr>
          <w:p>
            <w:r>
              <w:rPr>
                <w:sz w:val="18"/>
              </w:rPr>
              <w:t>12 February 2026</w:t>
            </w:r>
          </w:p>
        </w:tc>
      </w:tr>
    </w:tbl>
    <w:p/>
    <w:p>
      <w:pPr>
        <w:pStyle w:val="Heading1"/>
      </w:pPr>
      <w:r>
        <w:rPr>
          <w:color w:val="1F497D"/>
        </w:rPr>
        <w:t>1.  OVERVIEW</w:t>
      </w:r>
    </w:p>
    <w:p>
      <w:r>
        <w:rPr>
          <w:b w:val="0"/>
          <w:i w:val="0"/>
          <w:sz w:val="20"/>
        </w:rPr>
        <w:t>Condamine Valley Grain Co-operative is a registered export establishment located at 44 Cunningham Highway, Millmerran QLD 4357, QLD. The establishment holds RE Number RE-QLD-2022-0077 and is registered to handle and export Apples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Weigh-price labeller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Apples.</w:t>
      </w:r>
    </w:p>
    <w:p>
      <w:pPr>
        <w:pStyle w:val="Heading2"/>
      </w:pPr>
      <w:r>
        <w:t>4.2  Lighting (C2)</w:t>
      </w:r>
    </w:p>
    <w:p>
      <w:r>
        <w:rPr>
          <w:b w:val="0"/>
          <w:i w:val="0"/>
          <w:sz w:val="20"/>
        </w:rPr>
        <w:t>LED high-bay luminaires throughout: 500 lux processing, 400 lux storage, 380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(WMP-1001 Rev 3):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apples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TasNetworks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Simon Archer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12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