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Condamine Valley Grain Co-operative</w:t>
            </w:r>
          </w:p>
        </w:tc>
      </w:tr>
      <w:tr>
        <w:tc>
          <w:tcPr>
            <w:tcW w:type="dxa" w:w="4536"/>
            <w:shd w:val="clear" w:color="auto" w:fill="1F497D"/>
            <w:vAlign w:val="center"/>
          </w:tcPr>
          <w:p>
            <w:r>
              <w:rPr>
                <w:b/>
                <w:color w:val="FFFFFF"/>
                <w:sz w:val="18"/>
              </w:rPr>
              <w:t>RE Number</w:t>
            </w:r>
          </w:p>
        </w:tc>
        <w:tc>
          <w:tcPr>
            <w:tcW w:type="dxa" w:w="4536"/>
          </w:tcPr>
          <w:p>
            <w:r>
              <w:rPr>
                <w:sz w:val="18"/>
              </w:rPr>
              <w:t>RE-QLD-2022-0077</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44 Cunningham Highway, Millmerran QLD 4357</w:t>
            </w:r>
          </w:p>
        </w:tc>
      </w:tr>
      <w:tr>
        <w:tc>
          <w:tcPr>
            <w:tcW w:type="dxa" w:w="4536"/>
            <w:shd w:val="clear" w:color="auto" w:fill="1F497D"/>
            <w:vAlign w:val="center"/>
          </w:tcPr>
          <w:p>
            <w:r>
              <w:rPr>
                <w:b/>
                <w:color w:val="FFFFFF"/>
                <w:sz w:val="18"/>
              </w:rPr>
              <w:t>Registered Commodity</w:t>
            </w:r>
          </w:p>
        </w:tc>
        <w:tc>
          <w:tcPr>
            <w:tcW w:type="dxa" w:w="4536"/>
          </w:tcPr>
          <w:p>
            <w:r>
              <w:rPr>
                <w:sz w:val="18"/>
              </w:rPr>
              <w:t>Walnuts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Donna Fielding</w:t>
            </w:r>
          </w:p>
        </w:tc>
      </w:tr>
      <w:tr>
        <w:tc>
          <w:tcPr>
            <w:tcW w:type="dxa" w:w="4536"/>
            <w:shd w:val="clear" w:color="auto" w:fill="1F497D"/>
            <w:vAlign w:val="center"/>
          </w:tcPr>
          <w:p>
            <w:r>
              <w:rPr>
                <w:b/>
                <w:color w:val="FFFFFF"/>
                <w:sz w:val="18"/>
              </w:rPr>
              <w:t>Property Area</w:t>
            </w:r>
          </w:p>
        </w:tc>
        <w:tc>
          <w:tcPr>
            <w:tcW w:type="dxa" w:w="4536"/>
          </w:tcPr>
          <w:p>
            <w:r>
              <w:rPr>
                <w:sz w:val="18"/>
              </w:rPr>
              <w:t>265.0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29 June 2025</w:t>
            </w:r>
          </w:p>
        </w:tc>
      </w:tr>
      <w:tr>
        <w:tc>
          <w:tcPr>
            <w:tcW w:type="dxa" w:w="4536"/>
            <w:shd w:val="clear" w:color="auto" w:fill="1F497D"/>
            <w:vAlign w:val="center"/>
          </w:tcPr>
          <w:p>
            <w:r>
              <w:rPr>
                <w:b/>
                <w:color w:val="FFFFFF"/>
                <w:sz w:val="18"/>
              </w:rPr>
              <w:t>Next Review</w:t>
            </w:r>
          </w:p>
        </w:tc>
        <w:tc>
          <w:tcPr>
            <w:tcW w:type="dxa" w:w="4536"/>
          </w:tcPr>
          <w:p>
            <w:r>
              <w:rPr>
                <w:sz w:val="18"/>
              </w:rPr>
              <w:t>29 June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the receival, processing and packing areas of the establishment. Cold storage and grain silo hygiene are managed as part of routine maintenance schedules.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Walnuts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Donna Fielding</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Packing Line / Packaging Area</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Remove nut fragments from conveyor, scales, packing tables. Sweep floor.</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basins, toilets, floors. Refill soap.</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(29 June 2025), all areas of Condamine Valley Grain Co-operative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Donna Fielding</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29 June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29 June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