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4"/>
        </w:rPr>
        <w:t>FARM SITE PLAN</w:t>
      </w:r>
    </w:p>
    <w:p/>
    <w:p>
      <w:pPr>
        <w:jc w:val="center"/>
      </w:pPr>
      <w:r>
        <w:rPr>
          <w:color w:val="1F497D"/>
          <w:sz w:val="24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Establishment Name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Mid-North Lentil Growers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RE-SA-2021-0066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State / Territory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SA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Property Address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55 Barrier Highway, Clare SA 5453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Lot / Plan Reference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Lot 18 SP 205544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Registered Commodity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Brown Onions, Red Onions, Shallots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Thanh Nguyen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Total Property Area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3.7 ha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Prepared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April 2025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Version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Current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1.  REGISTERED EXPORT AREA</w:t>
      </w:r>
    </w:p>
    <w:p>
      <w:r>
        <w:rPr>
          <w:i/>
          <w:color w:val="444444"/>
          <w:sz w:val="18"/>
        </w:rPr>
        <w:t>Export Control (Plants and Plant Products) Rules 2021 s4-3(2)(a)</w:t>
      </w:r>
    </w:p>
    <w:p>
      <w:r>
        <w:rPr>
          <w:b w:val="0"/>
          <w:i w:val="0"/>
          <w:sz w:val="20"/>
        </w:rPr>
        <w:t>The entire property (3.7 ha, Lot 18 SP 205544) is registered for export operations. Boundary coincides with the property title fence line. RE Number RE-SA-2020-0731. GPS corner coordinates:</w:t>
        <w:br/>
        <w:t xml:space="preserve">  NW: 27°33′14″S  152°17′09″E</w:t>
        <w:br/>
        <w:t xml:space="preserve">  NE: 27°33′14″S  152°17′28″E</w:t>
        <w:br/>
        <w:t xml:space="preserve">  SE: 27°33′22″S  152°17′28″E</w:t>
        <w:br/>
        <w:t xml:space="preserve">  SW: 27°33′22″S  152°17′09″E</w:t>
        <w:br/>
        <w:t>Total registered area: 3.7 ha. Verified against Qld Globe cadastral layer.</w:t>
      </w:r>
    </w:p>
    <w:p/>
    <w:p>
      <w:pPr>
        <w:pStyle w:val="Heading1"/>
        <w:jc w:val="left"/>
      </w:pPr>
      <w:r>
        <w:rPr>
          <w:color w:val="1F497D"/>
        </w:rPr>
        <w:t>2.  ADJOINING SITES AND SURROUNDING FEATURES</w:t>
      </w:r>
    </w:p>
    <w:p>
      <w:r>
        <w:rPr>
          <w:i/>
          <w:color w:val="444444"/>
          <w:sz w:val="18"/>
        </w:rPr>
        <w:t>Rules s4-3(2)(b) — Important features of the registered area and adjoining sites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Direction</w:t>
            </w:r>
          </w:p>
        </w:tc>
        <w:tc>
          <w:tcPr>
            <w:tcW w:type="dxa" w:w="822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Adjoining Feature / Land Use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North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18"/>
              </w:rPr>
              <w:t>Gatton–Esk Road — gazetted B-double rated road; sealed bitumen; main vehicle access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East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r>
              <w:rPr>
                <w:sz w:val="18"/>
              </w:rPr>
              <w:t>Lockyer Valley Regional Council stormwater reserve — drainage channel, 10 m easement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South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18"/>
              </w:rPr>
              <w:t>Irrigated vegetable cultivation paddocks — property continuation (not registered for export)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West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r>
              <w:rPr>
                <w:sz w:val="18"/>
              </w:rPr>
              <w:t>Lockyer Creek — 50 m riparian buffer zone required under Qld EPA Environmental Authority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3.  BUILDINGS, STRUCTURES AND INFRASTRUCTURE</w:t>
      </w:r>
    </w:p>
    <w:p>
      <w:r>
        <w:rPr>
          <w:i/>
          <w:color w:val="444444"/>
          <w:sz w:val="18"/>
        </w:rPr>
        <w:t>Rules s4-2 — Buildings, equipment, facilities and services required for export operations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85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311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Building / Structure</w:t>
            </w:r>
          </w:p>
        </w:tc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Dimensions</w:t>
            </w:r>
          </w:p>
        </w:tc>
        <w:tc>
          <w:tcPr>
            <w:tcW w:type="dxa" w:w="198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Construction</w:t>
            </w:r>
          </w:p>
        </w:tc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Location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WB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Weighbridge + Control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12 × 5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Steel, concrete pit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North — road entry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PH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Onion Packing Hall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60 × 30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Insulated steel portal, epoxy floor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Centre of RE area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CS1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Cool Store 1 — export (+3°C)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22 × 14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Insulated panel, NH3 refrigeration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East of PH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CS2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Cool Store 2 — domestic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22 × 14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Insulated panel, NH3 refrigeration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East of CS1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CS3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Cool Store 3 — organic cert.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22 × 14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Insulated panel, NH3 refrigeration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East of CS2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CU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Curing Shed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40 × 20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Open-sided steel portal, concrete floor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West of PH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IB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DAFF Inspection Room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7 × 5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Enclosed, climate-controlled within PH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PH east end — separate external access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AM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Amenities Block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10 × 6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Brick, self-contained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North of PH main entry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CH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Chemical Store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6 × 4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Steel, bunded slab, vented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SE corner, 30 m from PH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WW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Wastewater Treatment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20 × 15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Concrete basin, covered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SW corner, downwind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4.  SERVICES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765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/ Connection Details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Electricity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Three-phase — Energex 415 V, 500 A service; 300 kVA generator backup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Water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Licensed groundwater extraction GWL 2020-0441 (process water); mains for amenities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Sewerage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Licensed trade waste — EPA-approved on-site treatment, reuse for irrigation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Refrigeration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NH3 (ammonia) system — CS1/CS2/CS3; Qld WorkSafe pressure vessel PV-2020-0881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Communications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NBN fibre + cellular backup — WB control room and IB DAFF terminal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5.  EXPORT OPERATIONS LAYOUT</w:t>
      </w:r>
    </w:p>
    <w:p>
      <w:r>
        <w:rPr>
          <w:i/>
          <w:color w:val="444444"/>
          <w:sz w:val="18"/>
        </w:rPr>
        <w:t>Rules s4-3(2)(c) — Layout of areas where export operations occur, permanent fixtures and equipment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Operation</w:t>
            </w:r>
          </w:p>
        </w:tc>
        <w:tc>
          <w:tcPr>
            <w:tcW w:type="dxa" w:w="737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and Location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1. Receival/curing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CU shed — field-bin tipper (hydraulic) unloads onions to curing bays (3 × 600 t); forced-air curing 2–4 weeks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2. Transfer CU→PH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Rubber belt conveyor (CU east wall → PH west wall, 22 m sealed run)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3. [A] Topping/tailing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PH position A — automatic topper/tailer; topping offcuts to waste conveyor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4. [B] Inspection table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PH position B — manual 2-person inspection table (2 × 1.2 m); rejects to graded waste bin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5. [C] Optical grader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PH position C — optical grader (size/colour/defect); 4 output lanes: Export / Domestic / Substandard / Waste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6. Sampling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PH position C exit — in-line weigh and sample chute feeds IB sampling hopper automatically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7. [D] Netting/bagging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PH position D — netter/bagger (5 kg and 10 kg nets) and 25 kg bulk bag filler; 2 parallel lines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8. [E] Palletising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PH position E — robotic palletiser ×2; stretch wrapper; export label printer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9. Cold storage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CS1 (+3°C export), CS2 (domestic reserve), CS3 (organic certified)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10. Inspection (DAFF)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IB east end of PH — DAFF officer receives composite sample from chute; bench inspection; NIR; phytosanitary assessment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11. Export dispatch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CS1 truck dock (3 bays) → refrigerated B-double → Gatton–Esk Road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6.  SCHEMATIC SITE PLAN</w:t>
      </w:r>
    </w:p>
    <w:p>
      <w:r>
        <w:rPr>
          <w:i/>
          <w:color w:val="444444"/>
          <w:sz w:val="18"/>
        </w:rPr>
        <w:t>Schematic representation. Full-scale engineering drawing maintained on file.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54"/>
            <w:shd w:val="clear" w:color="auto" w:fill="F8F8F8"/>
          </w:tcPr>
          <w:p>
            <w:r>
              <w:rPr>
                <w:rFonts w:ascii="Courier New" w:hAnsi="Courier New"/>
                <w:sz w:val="14"/>
              </w:rPr>
              <w:t>┌──────────────────────────────────────────────────────────────────────┐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urier New" w:hAnsi="Courier New"/>
                <w:sz w:val="14"/>
              </w:rPr>
              <w:t>│     LOCKYER VALLEY ONION EXPORTS — SITE PLAN SCHEMATIC              │</w:t>
            </w:r>
          </w:p>
          <w:p>
            <w:r>
              <w:rPr>
                <w:rFonts w:ascii="Courier New" w:hAnsi="Courier New"/>
                <w:sz w:val="14"/>
              </w:rPr>
              <w:t>│  RE-SA-2020-0731    Registered Export Area: 3.7 ha             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 ◄─────────── GATTON-ESK ROAD (NORTH) ────────────────────►         │</w:t>
            </w:r>
          </w:p>
          <w:p>
            <w:r>
              <w:rPr>
                <w:rFonts w:ascii="Courier New" w:hAnsi="Courier New"/>
                <w:sz w:val="14"/>
              </w:rPr>
              <w:t>│  ┌────────────────────────────────────────────────────────────┐     │</w:t>
            </w:r>
          </w:p>
          <w:p>
            <w:r>
              <w:rPr>
                <w:rFonts w:ascii="Courier New" w:hAnsi="Courier New"/>
                <w:sz w:val="14"/>
              </w:rPr>
              <w:t>│  │  REGISTERED EXPORT AREA  3.7 ha  (RE-SA-2020-0731)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[WB]──►truck route──►[AM]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[CU] Curing Shed ──belt conveyor──►[PH] Packing Hall     │     │</w:t>
            </w:r>
          </w:p>
          <w:p>
            <w:r>
              <w:rPr>
                <w:rFonts w:ascii="Courier New" w:hAnsi="Courier New"/>
                <w:sz w:val="14"/>
              </w:rPr>
              <w:t>│  │   40×20m  field-bin tipper             60×30m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INTERNAL LAYOUT: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[A] Topper → [B] Inspect table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→ [C] Optical Grader ──sample chute──►[IB]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→ [D] Netter/Bagger (×2 lines)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→ [E] Palletiser ×2 → stretch wrap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      ▼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[CS1] +3°C  [CS2] Dom.  [CS3] Org.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▼ truck dock  (3 bays)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[WW] WW Treatment    [CH] Chem Store (SE, 30m)           │     │</w:t>
            </w:r>
          </w:p>
          <w:p>
            <w:r>
              <w:rPr>
                <w:rFonts w:ascii="Courier New" w:hAnsi="Courier New"/>
                <w:sz w:val="14"/>
              </w:rPr>
              <w:t>│  └────────────────────────────────────────────────────────────┘     │</w:t>
            </w:r>
          </w:p>
          <w:p>
            <w:r>
              <w:rPr>
                <w:rFonts w:ascii="Courier New" w:hAnsi="Courier New"/>
                <w:sz w:val="14"/>
              </w:rPr>
              <w:t>│  EAST: council stormwater reserve   WEST: Lockyer Creek 50m buf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LEGEND: WB=Weighbridge CU=Curing PH=PackHall IB=DAFF Inspection   │</w:t>
            </w:r>
          </w:p>
          <w:p>
            <w:r>
              <w:rPr>
                <w:rFonts w:ascii="Courier New" w:hAnsi="Courier New"/>
                <w:sz w:val="14"/>
              </w:rPr>
              <w:t>│  CS=CoolStore CH=ChemStore WW=Wastewater AM=Amenities              │</w:t>
            </w:r>
          </w:p>
          <w:p>
            <w:r>
              <w:rPr>
                <w:rFonts w:ascii="Courier New" w:hAnsi="Courier New"/>
                <w:sz w:val="14"/>
              </w:rPr>
              <w:t>│  A-E=equip positions  ──►=product flow  ╔╗=RE boundary             │</w:t>
            </w:r>
          </w:p>
          <w:p>
            <w:r>
              <w:rPr>
                <w:rFonts w:ascii="Courier New" w:hAnsi="Courier New"/>
                <w:sz w:val="14"/>
              </w:rPr>
              <w:t>└──────────────────────────────────────────────────────────────────────┘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7.  DAFF INSPECTION AND SAMPLING AREA</w:t>
      </w:r>
    </w:p>
    <w:p>
      <w:r>
        <w:rPr>
          <w:i/>
          <w:color w:val="444444"/>
          <w:sz w:val="18"/>
        </w:rPr>
        <w:t>Rules s4-2(5) — Inspection areas and facilities for Authorised Officer use</w:t>
      </w:r>
    </w:p>
    <w:p>
      <w:r>
        <w:rPr>
          <w:b w:val="0"/>
          <w:i w:val="0"/>
          <w:sz w:val="20"/>
        </w:rPr>
        <w:t>DAFF Inspection Room (IB) — 7 × 5 m enclosed, climate-controlled room at PH east end with direct connection to the in-line sampling chute from position C.</w:t>
        <w:br/>
        <w:br/>
        <w:t>Fittings: stainless-steel inspection bench 2.4 × 1.0 m (cantilevered, cleanable); HEPA-filtered air supply; LED task lighting 650 lux at bench surface; handwash basin (hot/cold, no-touch sensor, liquid soap, paper towel roll); onion probe set (hollow 10 mm dia.); sample refrigerator +4°C 80 L (lockable); sample bags and pre-printed export lot labels; DAFF National Assurance Portal tablet terminal; lockable sample storage cabinet (50 sample capacity); separate external entry door with keypad — DAFF officer access without traversing production floor.</w:t>
      </w:r>
    </w:p>
    <w:p/>
    <w:p>
      <w:pPr>
        <w:pStyle w:val="Heading1"/>
        <w:jc w:val="left"/>
      </w:pPr>
      <w:r>
        <w:rPr>
          <w:color w:val="1F497D"/>
        </w:rPr>
        <w:t>8.  AUTHORISATION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Prepared By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Thanh Nguyen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Position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Establishment Manager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April 2025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Signature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Next Review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April 2026</w:t>
            </w:r>
          </w:p>
        </w:tc>
      </w:tr>
    </w:tbl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