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Yorke Grain and Pulse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RE-SA-2022-0033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88 Port Wakefield Road, Balaklava SA 5461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18 SP 205544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Brown Onions, Red Onions, Shallots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3.7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(3.7 ha, Lot 18 SP 205544) is registered for export operations. Boundary coincides with the property title fence line. RE Number RE-SA-2020-0731. GPS corner coordinates:</w:t>
        <w:br/>
        <w:t xml:space="preserve">  NW: 27°33′14″S  152°17′09″E</w:t>
        <w:br/>
        <w:t xml:space="preserve">  NE: 27°33′14″S  152°17′28″E</w:t>
        <w:br/>
        <w:t xml:space="preserve">  SE: 27°33′22″S  152°17′28″E</w:t>
        <w:br/>
        <w:t xml:space="preserve">  SW: 27°33′22″S  152°17′09″E</w:t>
        <w:br/>
        <w:t>Total registered area: 3.7 ha. Verified against Qld Globe cadastral layer.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Gatton–Esk Road — gazetted B-double rated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Valley Regional Council stormwater reserve — drainage channel, 10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Irrigated vegetable cultivation paddocks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Creek — 50 m riparian buffer zone required under Qld EPA Environmental Authority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concrete pit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Onion Packing Hall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steel portal, epoxy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1 — export (+3°C)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Store 2 — domestic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3 — organic cert.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Curing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Open-sided 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7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Enclosed, climate-controlled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east end — separate external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10 × 6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PH main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slab, vented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corner, 30 m from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WW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Wastewater Treatment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Concrete basin, covered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corner, downwind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Energex 415 V, 500 A service; 300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groundwater extraction GWL 2020-0441 (process water); mains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trade waste — EPA-approved on-site treatment, reuse for irrigation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NH3 (ammonia) system — CS1/CS2/CS3; Qld WorkSafe pressure vessel PV-2020-0881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fibre + cellular backup — WB control room and IB DAFF terminal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Receival/curing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CU shed — field-bin tipper (hydraulic) unloads onions to curing bays (3 × 600 t); forced-air curing 2–4 weeks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 CU→PH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Rubber belt conveyor (CU east wall → PH west wall, 22 m sealed run)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[A] Topping/tailing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A — automatic topper/tailer; topping offcuts to waste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[B] Inspection table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B — manual 2-person inspection table (2 × 1.2 m); rejects to graded waste bin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[C] Optical grader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C — optical grader (size/colour/defect); 4 output lanes: Export / Domestic / Substandard / Waste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C exit — in-line weigh and sample chute feeds IB sampling hopper automatically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[D] Netting/bagging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D — netter/bagger (5 kg and 10 kg nets) and 25 kg bulk bag filler; 2 parallel lines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[E] Palletising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E — robotic palletiser ×2; stretch wrapper; export label printer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9.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(+3°C export), CS2 (domestic reserve), CS3 (organic certified)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10.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east end of PH — DAFF officer receives composite sample from chute; bench inspection; NIR; phytosanitary assessment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11. Export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truck dock (3 bays) → refrigerated B-double → Gatton–Esk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LOCKYER VALLEY ONION EXPORTS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RE-SA-2020-0731    Registered Export Area: 3.7 ha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GATTON-ESK ROAD (NORTH) 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3.7 ha  (RE-SA-2020-0731)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[WB]──►truck route──►[AM]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[CU] Curing Shed ──belt conveyor──►[PH] Packing Hall     │     │</w:t>
            </w:r>
          </w:p>
          <w:p>
            <w:r>
              <w:rPr>
                <w:rFonts w:ascii="Courier New" w:hAnsi="Courier New"/>
                <w:sz w:val="14"/>
              </w:rPr>
              <w:t>│  │   40×20m  field-bin tipper             60×30m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INTERNAL LAYOUT: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[A] Topper → [B] Inspect table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[C] Optical Grader ──sample chute──►[IB]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[D] Netter/Bagger (×2 lines)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[E] Palletiser ×2 → stretch wrap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▼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[CS1] +3°C  [CS2] Dom.  [CS3] Org.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▼ truck dock  (3 bays)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[WW] WW Treatment    [CH] Chem Store (SE, 30m)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EAST: council stormwater reserve   WEST: Lockyer Creek 50m buf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CU=Curing PH=PackHall IB=DAFF Inspection   │</w:t>
            </w:r>
          </w:p>
          <w:p>
            <w:r>
              <w:rPr>
                <w:rFonts w:ascii="Courier New" w:hAnsi="Courier New"/>
                <w:sz w:val="14"/>
              </w:rPr>
              <w:t>│  CS=CoolStore CH=ChemStore WW=Wastewater AM=Amenities              │</w:t>
            </w:r>
          </w:p>
          <w:p>
            <w:r>
              <w:rPr>
                <w:rFonts w:ascii="Courier New" w:hAnsi="Courier New"/>
                <w:sz w:val="14"/>
              </w:rPr>
              <w:t>│  A-E=equip positions  ──►=product flow  ╔╗=RE boundary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7 × 5 m enclosed, climate-controlled room at PH east end with direct connection to the in-line sampling chute from position C.</w:t>
        <w:br/>
        <w:br/>
        <w:t>Fittings: stainless-steel inspection bench 2.4 × 1.0 m (cantilevered, cleanable); HEPA-filtered air supply; LED task lighting 650 lux at bench surface; handwash basin (hot/cold, no-touch sensor, liquid soap, paper towel roll); onion probe set (hollow 10 mm dia.); sample refrigerator +4°C 80 L (lockable); sample bags and pre-printed export lot labels; DAFF National Assurance Portal tablet terminal; lockable sample storage cabinet (50 sample capacity); separate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