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Karri Valley Orchards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RE-QLD-3009</w:t>
              <w:br/>
            </w:r>
            <w:r>
              <w:rPr>
                <w:sz w:val="16"/>
              </w:rPr>
              <w:t>Doc Ref:        KAR-HACCP-010</w:t>
              <w:br/>
            </w:r>
            <w:r>
              <w:rPr>
                <w:sz w:val="16"/>
              </w:rPr>
              <w:t>Version:        2.9</w:t>
              <w:br/>
            </w:r>
            <w:r>
              <w:rPr>
                <w:sz w:val="16"/>
              </w:rPr>
              <w:t>Date:             June 2024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Karri Valley Orchards Pty Ltd</w:t>
      </w:r>
    </w:p>
    <w:p>
      <w:pPr>
        <w:spacing w:after="60"/>
      </w:pPr>
      <w:r>
        <w:rPr>
          <w:sz w:val="20"/>
        </w:rPr>
        <w:t>Address: 10 Station Road, Queensland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RE-SA-0847.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10 (Quality Lead)</w:t>
      </w:r>
    </w:p>
    <w:p>
      <w:pPr>
        <w:pStyle w:val="ListBullet"/>
        <w:spacing w:after="40"/>
      </w:pPr>
      <w:r>
        <w:rPr>
          <w:sz w:val="20"/>
        </w:rPr>
        <w:t>Operator 10A</w:t>
      </w:r>
    </w:p>
    <w:p>
      <w:pPr>
        <w:pStyle w:val="ListBullet"/>
        <w:spacing w:after="40"/>
      </w:pPr>
      <w:r>
        <w:rPr>
          <w:sz w:val="20"/>
        </w:rPr>
        <w:t>Operator 10B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sz w:val="20"/>
        </w:rPr>
        <w:t>[DEFICIENCY — NOT DOCUMENTED]</w:t>
        <w:br/>
        <w:t>Waste management procedures for the packhouse (pomace/peel, grading rejects, wastewater from dump tank, wax residue, packaging waste) are NOT included in this HACCP plan.</w:t>
        <w:br/>
        <w:t>ACTION REQUIRED: Document waste streams, disposal methods, frequency and records in accordance with Rules s4-7A(2)(a) and DAFF Performance Standards Element 3.1.</w:t>
        <w:br/>
        <w:t>Interim note: Packhouse rejects are currently collected by a local livestock farmer. No written procedure or records are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(THF-PCP-001):</w:t>
        <w:br/>
        <w:t>• Rodent control: 12 external bait stations (Bromadiolone) around packhouse perimeter; inspected monthly.</w:t>
        <w:br/>
        <w:t>• Insect: pheromone traps inside packhouse (6 traps — codling moth and oriental fruit moth); weekly monitoring.</w:t>
        <w:br/>
        <w:t>• Bird exclusion: bird netting at all loading dock openings; doors kept closed during packing.</w:t>
        <w:br/>
        <w:t>• Contracted pest controller: monthly site visit (Tasmanian Pest Control Services Pty Ltd); quarterly report.</w:t>
        <w:br/>
        <w:t>• Records: Pest Control Log (THF-PC-01) signed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(THF-TRACE-001):</w:t>
        <w:br/>
        <w:t>• Grower–lot–bin system: each field bin labelled with grower ID, orchard block, variety, harvest date.</w:t>
        <w:br/>
        <w:t>• Packing records: each packing run assigned a lot code (grower–date–variety–run); printed on carton label.</w:t>
        <w:br/>
        <w:t>• Dispatch: dispatch register links lot code → transport vehicle rego → cold store allocation → destination.</w:t>
        <w:br/>
        <w:t>• Recall readiness: lot trace exercise conducted annually; 4-hour trace commitment.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Karri Valley Orchards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Karri Valley Orchards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June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10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10 (Quality Lead)  |  Title: HACCP Lead  |  Date: June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