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Huon Valley Malt</w:t>
            </w:r>
          </w:p>
        </w:tc>
      </w:tr>
      <w:tr>
        <w:tc>
          <w:tcPr>
            <w:tcW w:type="dxa" w:w="3118"/>
            <w:shd w:val="clear" w:color="auto" w:fill="DCE6F1"/>
          </w:tcPr>
          <w:p>
            <w:r>
              <w:rPr>
                <w:b/>
                <w:sz w:val="18"/>
              </w:rPr>
              <w:t>RE Number</w:t>
            </w:r>
          </w:p>
        </w:tc>
        <w:tc>
          <w:tcPr>
            <w:tcW w:type="dxa" w:w="6236"/>
          </w:tcPr>
          <w:p>
            <w:r>
              <w:rPr>
                <w:sz w:val="18"/>
              </w:rPr>
              <w:t>RE-TAS-2021-0006</w:t>
            </w:r>
          </w:p>
        </w:tc>
      </w:tr>
      <w:tr>
        <w:tc>
          <w:tcPr>
            <w:tcW w:type="dxa" w:w="3118"/>
            <w:shd w:val="clear" w:color="auto" w:fill="DCE6F1"/>
          </w:tcPr>
          <w:p>
            <w:r>
              <w:rPr>
                <w:b/>
                <w:sz w:val="18"/>
              </w:rPr>
              <w:t>State</w:t>
            </w:r>
          </w:p>
        </w:tc>
        <w:tc>
          <w:tcPr>
            <w:tcW w:type="dxa" w:w="6236"/>
            <w:shd w:val="clear" w:color="auto" w:fill="F2F2F2"/>
          </w:tcPr>
          <w:p>
            <w:r>
              <w:rPr>
                <w:sz w:val="18"/>
              </w:rPr>
              <w:t>TAS</w:t>
            </w:r>
          </w:p>
        </w:tc>
      </w:tr>
      <w:tr>
        <w:tc>
          <w:tcPr>
            <w:tcW w:type="dxa" w:w="3118"/>
            <w:shd w:val="clear" w:color="auto" w:fill="DCE6F1"/>
          </w:tcPr>
          <w:p>
            <w:r>
              <w:rPr>
                <w:b/>
                <w:sz w:val="18"/>
              </w:rPr>
              <w:t>Property Address</w:t>
            </w:r>
          </w:p>
        </w:tc>
        <w:tc>
          <w:tcPr>
            <w:tcW w:type="dxa" w:w="6236"/>
          </w:tcPr>
          <w:p>
            <w:r>
              <w:rPr>
                <w:sz w:val="18"/>
              </w:rPr>
              <w:t>45 Huon Highway, Huonville TAS 7109</w:t>
            </w:r>
          </w:p>
        </w:tc>
      </w:tr>
      <w:tr>
        <w:tc>
          <w:tcPr>
            <w:tcW w:type="dxa" w:w="3118"/>
            <w:shd w:val="clear" w:color="auto" w:fill="DCE6F1"/>
          </w:tcPr>
          <w:p>
            <w:r>
              <w:rPr>
                <w:b/>
                <w:sz w:val="18"/>
              </w:rPr>
              <w:t>Registered Commodity</w:t>
            </w:r>
          </w:p>
        </w:tc>
        <w:tc>
          <w:tcPr>
            <w:tcW w:type="dxa" w:w="6236"/>
            <w:shd w:val="clear" w:color="auto" w:fill="F2F2F2"/>
          </w:tcPr>
          <w:p>
            <w:r>
              <w:rPr>
                <w:sz w:val="18"/>
              </w:rPr>
              <w:t>Citrus and Stonefruit</w:t>
            </w:r>
          </w:p>
        </w:tc>
      </w:tr>
      <w:tr>
        <w:tc>
          <w:tcPr>
            <w:tcW w:type="dxa" w:w="3118"/>
            <w:shd w:val="clear" w:color="auto" w:fill="DCE6F1"/>
          </w:tcPr>
          <w:p>
            <w:r>
              <w:rPr>
                <w:b/>
                <w:sz w:val="18"/>
              </w:rPr>
              <w:t>Map Version</w:t>
            </w:r>
          </w:p>
        </w:tc>
        <w:tc>
          <w:tcPr>
            <w:tcW w:type="dxa" w:w="6236"/>
          </w:tcPr>
          <w:p>
            <w:r>
              <w:rPr>
                <w:sz w:val="18"/>
              </w:rPr>
              <w:t>v3.6</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Operations Lead</w:t>
            </w:r>
          </w:p>
        </w:tc>
      </w:tr>
    </w:tbl>
    <w:p/>
    <w:p>
      <w:pPr>
        <w:spacing w:before="200" w:after="60"/>
      </w:pPr>
      <w:r>
        <w:rPr>
          <w:b/>
          <w:color w:val="1F497D"/>
          <w:sz w:val="26"/>
        </w:rPr>
        <w:t>1. Pest Control System Overview</w:t>
      </w:r>
    </w:p>
    <w:p>
      <w:r>
        <w:rPr>
          <w:b w:val="0"/>
          <w:i w:val="0"/>
          <w:sz w:val="18"/>
        </w:rPr>
        <w:t>Integrated pest management applies rodent surveillance using 21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BS-19</w:t>
            </w:r>
          </w:p>
        </w:tc>
        <w:tc>
          <w:tcPr>
            <w:tcW w:type="dxa" w:w="1568"/>
            <w:shd w:val="clear" w:color="auto" w:fill="EEF4FB"/>
          </w:tcPr>
          <w:p>
            <w:r>
              <w:rPr>
                <w:sz w:val="16"/>
              </w:rPr>
              <w:t>Zone 5</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BS-20</w:t>
            </w:r>
          </w:p>
        </w:tc>
        <w:tc>
          <w:tcPr>
            <w:tcW w:type="dxa" w:w="1568"/>
          </w:tcPr>
          <w:p>
            <w:r>
              <w:rPr>
                <w:sz w:val="16"/>
              </w:rPr>
              <w:t>Zone 5</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BS-21</w:t>
            </w:r>
          </w:p>
        </w:tc>
        <w:tc>
          <w:tcPr>
            <w:tcW w:type="dxa" w:w="1568"/>
            <w:shd w:val="clear" w:color="auto" w:fill="EEF4FB"/>
          </w:tcPr>
          <w:p>
            <w:r>
              <w:rPr>
                <w:sz w:val="16"/>
              </w:rPr>
              <w:t>Zone 6</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Chemical storage physically separated from export product handling and preparation areas.</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Huon Valley Malt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