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RE-VIC-2021-0099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11 June 2025</w:t>
            </w:r>
          </w:p>
        </w:tc>
      </w:tr>
      <w:tr>
        <w:tc>
          <w:tcPr>
            <w:tcW w:type="dxa" w:w="2835"/>
            <w:shd w:val="clear" w:color="auto" w:fill="DCE6F1"/>
          </w:tcPr>
          <w:p>
            <w:r>
              <w:rPr>
                <w:b/>
                <w:sz w:val="20"/>
              </w:rPr>
              <w:t>Commodity</w:t>
            </w:r>
          </w:p>
        </w:tc>
        <w:tc>
          <w:tcPr>
            <w:tcW w:type="dxa" w:w="5669"/>
          </w:tcPr>
          <w:p>
            <w:r>
              <w:rPr>
                <w:sz w:val="20"/>
              </w:rPr>
              <w:t>Lentils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17 345 678 902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Mildura Pulse Pty Ltd</w:t>
            </w:r>
          </w:p>
        </w:tc>
      </w:tr>
      <w:tr>
        <w:tc>
          <w:tcPr>
            <w:tcW w:type="dxa" w:w="2835"/>
            <w:shd w:val="clear" w:color="auto" w:fill="DCE6F1"/>
          </w:tcPr>
          <w:p>
            <w:r>
              <w:rPr>
                <w:b/>
                <w:sz w:val="20"/>
              </w:rPr>
              <w:t>Trading Name</w:t>
            </w:r>
          </w:p>
        </w:tc>
        <w:tc>
          <w:tcPr>
            <w:tcW w:type="dxa" w:w="5669"/>
          </w:tcPr>
          <w:p>
            <w:r>
              <w:rPr>
                <w:sz w:val="20"/>
              </w:rPr>
              <w:t>Mildura Pulse Pty Ltd</w:t>
            </w:r>
          </w:p>
        </w:tc>
      </w:tr>
      <w:tr>
        <w:tc>
          <w:tcPr>
            <w:tcW w:type="dxa" w:w="2835"/>
            <w:shd w:val="clear" w:color="auto" w:fill="DCE6F1"/>
          </w:tcPr>
          <w:p>
            <w:r>
              <w:rPr>
                <w:b/>
                <w:sz w:val="20"/>
              </w:rPr>
              <w:t>Address</w:t>
            </w:r>
          </w:p>
        </w:tc>
        <w:tc>
          <w:tcPr>
            <w:tcW w:type="dxa" w:w="5669"/>
          </w:tcPr>
          <w:p>
            <w:r>
              <w:rPr>
                <w:sz w:val="20"/>
              </w:rPr>
              <w:t>33 Calder Highway, Mildura VIC 3500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Rita Sorensen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RE-VIC-2021-0099</w:t>
            </w:r>
          </w:p>
        </w:tc>
      </w:tr>
      <w:tr>
        <w:tc>
          <w:tcPr>
            <w:tcW w:type="dxa" w:w="2835"/>
            <w:shd w:val="clear" w:color="auto" w:fill="DCE6F1"/>
          </w:tcPr>
          <w:p>
            <w:r>
              <w:rPr>
                <w:b/>
                <w:sz w:val="20"/>
              </w:rPr>
              <w:t>Registration Expiry</w:t>
            </w:r>
          </w:p>
        </w:tc>
        <w:tc>
          <w:tcPr>
            <w:tcW w:type="dxa" w:w="5669"/>
          </w:tcPr>
          <w:p>
            <w:r>
              <w:rPr>
                <w:sz w:val="20"/>
              </w:rPr>
              <w:t>3 April 2024</w:t>
            </w:r>
          </w:p>
        </w:tc>
      </w:tr>
    </w:tbl>
    <w:p/>
    <w:p>
      <w:pPr>
        <w:pStyle w:val="Heading1"/>
      </w:pPr>
      <w:r>
        <w:rPr>
          <w:color w:val="1F497D"/>
          <w:sz w:val="26"/>
        </w:rPr>
        <w:t>2. Registered Export Operations</w:t>
      </w:r>
    </w:p>
    <w:p>
      <w:r>
        <w:rPr>
          <w:sz w:val="20"/>
        </w:rPr>
        <w:t>This establishment is registered to conduct export operations for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Lentils receival</w:t>
            </w:r>
          </w:p>
        </w:tc>
        <w:tc>
          <w:tcPr>
            <w:tcW w:type="dxa" w:w="3135"/>
            <w:shd w:val="clear" w:color="auto" w:fill="F2F2F2"/>
          </w:tcPr>
          <w:p>
            <w:r>
              <w:rPr>
                <w:sz w:val="20"/>
              </w:rPr>
              <w:t>Intake of bulk and bagged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The establishment was registered as RE-VIC-2021-0099 from 4 April 2021. The registration period lapsed on 30 June 2024 and a renewal application has not yet been lodged. Export activities have continued on the basis of the previous registration certificate.</w:t>
      </w:r>
    </w:p>
    <w:p/>
    <w:p>
      <w:pPr>
        <w:pStyle w:val="Heading1"/>
      </w:pPr>
      <w:r>
        <w:rPr>
          <w:color w:val="1F497D"/>
          <w:sz w:val="26"/>
        </w:rPr>
        <w:t>4. Fit and Proper Person</w:t>
      </w:r>
    </w:p>
    <w:p>
      <w:r>
        <w:rPr>
          <w:sz w:val="20"/>
        </w:rPr>
        <w:t>Rita Sorensen is the nominated responsible person for this registration. The establishment has been under continuous management since 2018.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8 on Plan DP 499618, located at 33 Calder Highway, Mildura VIC 3500. The total registered area is 17.4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lentils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lentils.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Importing country requirements for India destination consignments: refer to DAFF export conditions register and buyer specifications.</w:t>
      </w:r>
    </w:p>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Rita Sorensen, as the responsible person for Mildura Pulse Pty Ltd (RE RE-VIC-2021-0099),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Rita Sorensen</w:t>
            </w:r>
          </w:p>
        </w:tc>
      </w:tr>
      <w:tr>
        <w:tc>
          <w:tcPr>
            <w:tcW w:type="dxa" w:w="2835"/>
            <w:shd w:val="clear" w:color="auto" w:fill="DCE6F1"/>
          </w:tcPr>
          <w:p>
            <w:r>
              <w:rPr>
                <w:b/>
                <w:sz w:val="20"/>
              </w:rPr>
              <w:t>Date</w:t>
            </w:r>
          </w:p>
        </w:tc>
        <w:tc>
          <w:tcPr>
            <w:tcW w:type="dxa" w:w="5669"/>
          </w:tcPr>
          <w:p>
            <w:r>
              <w:rPr>
                <w:sz w:val="20"/>
              </w:rPr>
              <w:t>11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