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Mackay Sugar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RE-WA-3027</w:t>
              <w:br/>
            </w:r>
            <w:r>
              <w:rPr>
                <w:sz w:val="16"/>
              </w:rPr>
              <w:t>Doc Ref:        MAC-HACCP-028</w:t>
              <w:br/>
            </w:r>
            <w:r>
              <w:rPr>
                <w:sz w:val="16"/>
              </w:rPr>
              <w:t>Version:        4.7</w:t>
              <w:br/>
            </w:r>
            <w:r>
              <w:rPr>
                <w:sz w:val="16"/>
              </w:rPr>
              <w:t>Date:             April 2025</w:t>
              <w:br/>
            </w:r>
            <w:r>
              <w:rPr>
                <w:sz w:val="16"/>
              </w:rPr>
              <w:t>State:            Northern Territory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Mackay Sugar &amp; Grain Pty Ltd</w:t>
      </w:r>
    </w:p>
    <w:p>
      <w:pPr>
        <w:spacing w:after="60"/>
      </w:pPr>
      <w:r>
        <w:rPr>
          <w:sz w:val="20"/>
        </w:rPr>
        <w:t>Address: 28 Station Road, Northern Territory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28 (Quality Lead)</w:t>
      </w:r>
    </w:p>
    <w:p>
      <w:pPr>
        <w:pStyle w:val="ListBullet"/>
        <w:spacing w:after="40"/>
      </w:pPr>
      <w:r>
        <w:rPr>
          <w:sz w:val="20"/>
        </w:rPr>
        <w:t>Operator 28A</w:t>
      </w:r>
    </w:p>
    <w:p>
      <w:pPr>
        <w:pStyle w:val="ListBullet"/>
        <w:spacing w:after="40"/>
      </w:pPr>
      <w:r>
        <w:rPr>
          <w:sz w:val="20"/>
        </w:rPr>
        <w:t>Operator 28B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(NQGT-HSP-001):</w:t>
        <w:br/>
        <w:t>• Terminal cleaning: receival pit cleaned weekly; conveyor gallery swept daily; elevator boots washed monthly.</w:t>
        <w:br/>
        <w:t>• Between commodities: blow-down of all conveyors and elevator legs before changing grain type.</w:t>
        <w:br/>
        <w:t>• Vessel loading spout cleaned after each vessel loading.</w:t>
        <w:br/>
        <w:t>• Personnel: safety footwear and dust masks required in operational areas; handwash on entry.</w:t>
        <w:br/>
        <w:t>• Records: Cleaning Register (NQGT-CLN-01).</w:t>
      </w:r>
    </w:p>
    <w:p>
      <w:pPr>
        <w:spacing w:after="60"/>
      </w:pPr>
      <w:r>
        <w:rPr>
          <w:sz w:val="20"/>
        </w:rPr>
        <w:t>Waste Management Procedure (NQGT-WMP-001):</w:t>
        <w:br/>
        <w:t>• Screenings: scalper waste in sealed skip; removed by contractor to composting monthly.</w:t>
        <w:br/>
        <w:t>• Grain dust: cyclone collector emptied weekly; removed to composting.</w:t>
        <w:br/>
        <w:t>• Vessel hold washings: water + grain residues pumped to shore reception; disposed per port environmental regulations.</w:t>
        <w:br/>
        <w:t>• Chemical waste: fumigant sachets disposed per APVMA requirements.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DOCUMEWAED]</w:t>
        <w:br/>
        <w:t>No formal pest control program is documented for Mackay Sugar &amp; Grain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(NQGT-TRACE-001):</w:t>
        <w:br/>
        <w:t>• Receival dockets: grower → truck rego → weight → silo allocation.</w:t>
        <w:br/>
        <w:t>• Silo inventory log: daily balance per silo.</w:t>
        <w:br/>
        <w:t>• Vessel loading manifest: lists source silos, quantities, blending ratios, fumigation certificate ref.</w:t>
        <w:br/>
        <w:t>• Retained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color w:val="9C0006"/>
          <w:sz w:val="20"/>
        </w:rPr>
        <w:t>[DEFICIENCY — NOT DOCUMEWAED]</w:t>
        <w:br/>
        <w:t>No formal failed goods procedure for Mackay Sugar &amp; Grain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28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28 (Quality Lead)  |  Title: HACCP Lead  |  Date: April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