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GrainCore Export Services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RE-WA-3051</w:t>
              <w:br/>
            </w:r>
            <w:r>
              <w:rPr>
                <w:sz w:val="16"/>
              </w:rPr>
              <w:t>Doc Ref:        GCE-HACCP-001</w:t>
              <w:br/>
            </w:r>
            <w:r>
              <w:rPr>
                <w:sz w:val="16"/>
              </w:rPr>
              <w:t>Version:        3.2</w:t>
              <w:br/>
            </w:r>
            <w:r>
              <w:rPr>
                <w:sz w:val="16"/>
              </w:rPr>
              <w:t>Date:             March 2025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GrainCore Export Services Pty Ltd</w:t>
      </w:r>
    </w:p>
    <w:p>
      <w:pPr>
        <w:spacing w:after="60"/>
      </w:pPr>
      <w:r>
        <w:rPr>
          <w:sz w:val="20"/>
        </w:rPr>
        <w:t>Address: 247 Merredin–Westonia Road, Merredin WA 6415</w:t>
      </w:r>
    </w:p>
    <w:p>
      <w:pPr>
        <w:spacing w:after="60"/>
      </w:pPr>
      <w:r>
        <w:rPr>
          <w:sz w:val="20"/>
        </w:rPr>
        <w:t>Commodity: Wheat (APW1, ASW), Barley (Malt Grade)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RE-WA-3051.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Sarah Maddox (Quality Manager — Lead)</w:t>
      </w:r>
    </w:p>
    <w:p>
      <w:pPr>
        <w:pStyle w:val="ListBullet"/>
        <w:spacing w:after="40"/>
      </w:pPr>
      <w:r>
        <w:rPr>
          <w:sz w:val="20"/>
        </w:rPr>
        <w:t>Tom Hartley (Operations Manager)</w:t>
      </w:r>
    </w:p>
    <w:p>
      <w:pPr>
        <w:pStyle w:val="ListBullet"/>
        <w:spacing w:after="40"/>
      </w:pPr>
      <w:r>
        <w:rPr>
          <w:sz w:val="20"/>
        </w:rPr>
        <w:t>Craig Bell (Grain Handler)</w:t>
      </w:r>
    </w:p>
    <w:p>
      <w:pPr>
        <w:pStyle w:val="ListBullet"/>
        <w:spacing w:after="40"/>
      </w:pPr>
      <w:r>
        <w:rPr>
          <w:sz w:val="20"/>
        </w:rPr>
        <w:t>Dr Lisa Pang (Food Safety Consultant)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(EF-HSP-002):</w:t>
        <w:br/>
        <w:t>• Pre-harvest: all silo bins cleaned, swept and bait-bag tested before intake.</w:t>
        <w:br/>
        <w:t>• Equipment: grain elevator, conveyors and scalper cleaned between commodity changes (compressed air + brush).</w:t>
        <w:br/>
        <w:t>• Cleaning schedule: weekly sweep of receival pit floor; monthly wash of elevator boot; bi-annual pressure wash of silo interiors between crops.</w:t>
        <w:br/>
        <w:t>• Personnel hygiene: no-food-in-grain-area policy; handwashing facilities at site entry; PPE (dust masks, gloves) provided.</w:t>
        <w:br/>
        <w:t>• Records: Cleaning register (Form GCE-CLN-01) signed after each event.</w:t>
      </w:r>
    </w:p>
    <w:p>
      <w:pPr>
        <w:spacing w:after="60"/>
      </w:pPr>
      <w:r>
        <w:rPr>
          <w:sz w:val="20"/>
        </w:rPr>
        <w:t>Waste Management Procedure (EF-WMP-001):</w:t>
        <w:br/>
        <w:t>• Screenings: collected in sealed bins; removed by licensed carrier to approved composting facility weekly.</w:t>
        <w:br/>
        <w:t>• Grain dust: dust extraction unit emptied into sealed skip; disposed with screenings.</w:t>
        <w:br/>
        <w:t>• Chemical waste (empty fumigant sachets, bait material): disposed per APVMA label instructions; manifest retained.</w:t>
        <w:br/>
        <w:t>• Liquid waste (lubricants, hydraulic oil): collected in drip trays; removed by licensed liquid waste contractor.</w:t>
        <w:br/>
        <w:t>• Waste storage area: segregated from grain storage; labelled; covered to prevent vermin access.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(EF-PCP-001) — Integrated Pest Management:</w:t>
        <w:br/>
        <w:t>• Rodent control: 18 perimeter bait stations (Bromadiolone, tamper-resistant boxes), mapped in Bait Station Plan.</w:t>
        <w:br/>
        <w:t>• Insect control: phosphine fumigation of stored grain when insect activity detected by pitfall traps.</w:t>
        <w:br/>
        <w:t>• Bird exclusion: all silo vents and openings bird-proofed; netting installed at conveyor gallery ends.</w:t>
        <w:br/>
        <w:t>• Monitoring: monthly visual inspection of all bait stations (Form GCE-PC-01); bi-monthly pitfall trap check; grain temperature probe weekly.</w:t>
        <w:br/>
        <w:t>• Licensed pest contractor: Annual review by APC-licensed contractor; report filed.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(GCE-TRACE-001):</w:t>
        <w:br/>
        <w:t>• One step back: each silo assigned a unique ID containing grower name, paddock ID, variety, harvest year (e.g., GCE-SILO3-SMITH-PADD2-APW1-2025).</w:t>
        <w:br/>
        <w:t>• One step forward: each dispatch docket links silo ID → transport unit rego → receiving establishment.</w:t>
        <w:br/>
        <w:t>• Batch records: receival docket → lab test result → silo allocation → fumigation certificate → dispatch docket, all linked by lot reference.</w:t>
        <w:br/>
        <w:t>• Records retained 2 years minimum. Digital copies in FarmWizard grain management system.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Management Procedure (GCE-FGP-001):</w:t>
        <w:br/>
        <w:t>• If a lot fails mycotoxin, pesticide or ergot tests: segregate immediately; label silo as 'HOLD'; notify Quality Manager.</w:t>
        <w:br/>
        <w:t>• Blending of failed lots with passing lots to achieve compliance is NOT permitted for mycotoxin or ergot failures.</w:t>
        <w:br/>
        <w:t>• Re-testing: one re-test from additional sample permitted if initial result near threshold; documented.</w:t>
        <w:br/>
        <w:t>• Downgrade: failed export lots may be sold as domestic feed grain after grower consultation.</w:t>
        <w:br/>
        <w:t>• Rejected at port: consignment returned to registered establishment; re-inspect; document non-conformance; notify DAFF.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Sarah Maddox (Quality Manager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Sarah Maddox (Quality Manager  |  Title: HACCP Lead  |  Date: March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