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Goldfields Grain Storage</w:t>
            </w:r>
          </w:p>
        </w:tc>
      </w:tr>
      <w:tr>
        <w:tc>
          <w:tcPr>
            <w:tcW w:type="dxa" w:w="3118"/>
            <w:shd w:val="clear" w:color="auto" w:fill="DCE6F1"/>
            <w:vAlign w:val="center"/>
          </w:tcPr>
          <w:p>
            <w:r>
              <w:rPr>
                <w:b/>
                <w:sz w:val="18"/>
              </w:rPr>
              <w:t>RE Number</w:t>
            </w:r>
          </w:p>
        </w:tc>
        <w:tc>
          <w:tcPr>
            <w:tcW w:type="dxa" w:w="6236"/>
            <w:vAlign w:val="center"/>
          </w:tcPr>
          <w:p>
            <w:r>
              <w:rPr>
                <w:sz w:val="18"/>
              </w:rPr>
              <w:t>RE-WA-2021-0077</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5 Goldfields Highway, Kalgoorlie WA 6430</w:t>
            </w:r>
          </w:p>
        </w:tc>
      </w:tr>
      <w:tr>
        <w:tc>
          <w:tcPr>
            <w:tcW w:type="dxa" w:w="3118"/>
            <w:shd w:val="clear" w:color="auto" w:fill="DCE6F1"/>
            <w:vAlign w:val="center"/>
          </w:tcPr>
          <w:p>
            <w:r>
              <w:rPr>
                <w:b/>
                <w:sz w:val="18"/>
              </w:rPr>
              <w:t>Registered Commodity</w:t>
            </w:r>
          </w:p>
        </w:tc>
        <w:tc>
          <w:tcPr>
            <w:tcW w:type="dxa" w:w="6236"/>
            <w:vAlign w:val="center"/>
          </w:tcPr>
          <w:p>
            <w:r>
              <w:rPr>
                <w:sz w:val="18"/>
              </w:rPr>
              <w:t>Specialty Grains</w:t>
            </w:r>
          </w:p>
        </w:tc>
      </w:tr>
      <w:tr>
        <w:tc>
          <w:tcPr>
            <w:tcW w:type="dxa" w:w="3118"/>
            <w:shd w:val="clear" w:color="auto" w:fill="DCE6F1"/>
            <w:vAlign w:val="center"/>
          </w:tcPr>
          <w:p>
            <w:r>
              <w:rPr>
                <w:b/>
                <w:sz w:val="18"/>
              </w:rPr>
              <w:t>Responsible Officer</w:t>
            </w:r>
          </w:p>
        </w:tc>
        <w:tc>
          <w:tcPr>
            <w:tcW w:type="dxa" w:w="6236"/>
            <w:vAlign w:val="center"/>
          </w:tcPr>
          <w:p>
            <w:r>
              <w:rPr>
                <w:sz w:val="18"/>
              </w:rPr>
              <w:t>Donna Fielding</w:t>
            </w:r>
          </w:p>
        </w:tc>
      </w:tr>
      <w:tr>
        <w:tc>
          <w:tcPr>
            <w:tcW w:type="dxa" w:w="3118"/>
            <w:shd w:val="clear" w:color="auto" w:fill="DCE6F1"/>
            <w:vAlign w:val="center"/>
          </w:tcPr>
          <w:p>
            <w:r>
              <w:rPr>
                <w:b/>
                <w:sz w:val="18"/>
              </w:rPr>
              <w:t>Property Area</w:t>
            </w:r>
          </w:p>
        </w:tc>
        <w:tc>
          <w:tcPr>
            <w:tcW w:type="dxa" w:w="6236"/>
            <w:vAlign w:val="center"/>
          </w:tcPr>
          <w:p>
            <w:r>
              <w:rPr>
                <w:sz w:val="18"/>
              </w:rPr>
              <w:t>85.0 ha</w:t>
            </w:r>
          </w:p>
        </w:tc>
      </w:tr>
      <w:tr>
        <w:tc>
          <w:tcPr>
            <w:tcW w:type="dxa" w:w="3118"/>
            <w:shd w:val="clear" w:color="auto" w:fill="DCE6F1"/>
            <w:vAlign w:val="center"/>
          </w:tcPr>
          <w:p>
            <w:r>
              <w:rPr>
                <w:b/>
                <w:sz w:val="18"/>
              </w:rPr>
              <w:t>Year Established</w:t>
            </w:r>
          </w:p>
        </w:tc>
        <w:tc>
          <w:tcPr>
            <w:tcW w:type="dxa" w:w="6236"/>
            <w:vAlign w:val="center"/>
          </w:tcPr>
          <w:p>
            <w:r>
              <w:rPr>
                <w:sz w:val="18"/>
              </w:rPr>
              <w:t>2021</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1 July 2024</w:t>
            </w:r>
          </w:p>
        </w:tc>
      </w:tr>
      <w:tr>
        <w:tc>
          <w:tcPr>
            <w:tcW w:type="dxa" w:w="3118"/>
            <w:shd w:val="clear" w:color="auto" w:fill="DCE6F1"/>
            <w:vAlign w:val="center"/>
          </w:tcPr>
          <w:p>
            <w:r>
              <w:rPr>
                <w:b/>
                <w:sz w:val="18"/>
              </w:rPr>
              <w:t>Next Review</w:t>
            </w:r>
          </w:p>
        </w:tc>
        <w:tc>
          <w:tcPr>
            <w:tcW w:type="dxa" w:w="6236"/>
            <w:vAlign w:val="center"/>
          </w:tcPr>
          <w:p>
            <w:r>
              <w:rPr>
                <w:sz w:val="18"/>
              </w:rPr>
              <w:t>1 July 2026</w:t>
            </w:r>
          </w:p>
        </w:tc>
      </w:tr>
    </w:tbl>
    <w:p/>
    <w:p>
      <w:pPr>
        <w:pStyle w:val="Heading1"/>
      </w:pPr>
      <w:r>
        <w:rPr>
          <w:color w:val="1F497D"/>
        </w:rPr>
        <w:t>1.  OVERVIEW</w:t>
      </w:r>
    </w:p>
    <w:p>
      <w:r>
        <w:rPr>
          <w:b w:val="0"/>
          <w:i w:val="0"/>
          <w:sz w:val="20"/>
        </w:rPr>
        <w:t>Goldfields Grain Storage is a registered export establishment located at Lot 5 Goldfields Highway, Kalgoorlie WA 6430, WA. The establishment holds RE Number RE-WA-2021-0077 and is registered to handle and export Specialty Grains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40×25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S1–S6</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12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batch</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Specialty Grains.</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The main processing building was constructed in 2021 using rough-sawn pine wall framing and cladding. The internal surface is porous and heavily textured — pressure washing disperses rather than removes accumulated dust and product residue from the grain of the timber. Floor surfaces are unsealed concrete (original 2021 pour) with surface crazing and crack networks retaining product debris. No coved skirting at floor-wall junctions.</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(WM-SOP-135, version 2.0,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8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March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Donna Fielding</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 July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