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Warrnambool Dairy &amp; Grain Co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RE-WA-3052</w:t>
              <w:br/>
            </w:r>
            <w:r>
              <w:rPr>
                <w:sz w:val="16"/>
              </w:rPr>
              <w:t>Doc Ref:        WAR-HACCP-053</w:t>
              <w:br/>
            </w:r>
            <w:r>
              <w:rPr>
                <w:sz w:val="16"/>
              </w:rPr>
              <w:t>Version:        1.2</w:t>
              <w:br/>
            </w:r>
            <w:r>
              <w:rPr>
                <w:sz w:val="16"/>
              </w:rPr>
              <w:t>Date:             June 2026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Warrnambool Dairy &amp; Grain Co</w:t>
      </w:r>
    </w:p>
    <w:p>
      <w:pPr>
        <w:spacing w:after="60"/>
      </w:pPr>
      <w:r>
        <w:rPr>
          <w:sz w:val="20"/>
        </w:rPr>
        <w:t>Address: 53 Station Road, South Australia</w:t>
      </w:r>
    </w:p>
    <w:p>
      <w:pPr>
        <w:spacing w:after="60"/>
      </w:pPr>
      <w:r>
        <w:rPr>
          <w:sz w:val="20"/>
        </w:rPr>
        <w:t>Commodity: Almonds (Nonpareil, Carmel)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RE-WA-3318,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UWA,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53 (Quality Lead)</w:t>
      </w:r>
    </w:p>
    <w:p>
      <w:pPr>
        <w:pStyle w:val="ListBullet"/>
        <w:spacing w:after="40"/>
      </w:pPr>
      <w:r>
        <w:rPr>
          <w:sz w:val="20"/>
        </w:rPr>
        <w:t>Operator 53A</w:t>
      </w:r>
    </w:p>
    <w:p>
      <w:pPr>
        <w:pStyle w:val="ListBullet"/>
        <w:spacing w:after="40"/>
      </w:pPr>
      <w:r>
        <w:rPr>
          <w:sz w:val="20"/>
        </w:rPr>
        <w:t>Operator 53B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(UWA)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(ELIWA)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ELIWA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UWA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Warrnambool Dairy &amp; Grain Co.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Warrnambool Dairy &amp; Grain Co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(RAP-PCP-001):</w:t>
        <w:br/>
        <w:t>• Rodents: 14 perimeter bait stations; monthly inspection; licensed contractor quarterly.</w:t>
        <w:br/>
        <w:t>• Insects: pheromone traps (navel orangeworm, Indian meal moth) inside processing; weekly count.</w:t>
        <w:br/>
        <w:t>• Bird exclusion: netting at all external openings; loading dock roller doors kept closed.</w:t>
        <w:br/>
        <w:t>• Annual fumigation of facility with methyl bromide by licensed operator.</w:t>
        <w:br/>
        <w:t>• Records: Pest Control Log (RAP-PC-01)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(RAP-TRACE-001):</w:t>
        <w:br/>
        <w:t>• Each grower's lot assigned unique batch reference; linked to orchard ID, variety, harvest date.</w:t>
        <w:br/>
        <w:t>• Processing records: batch reference flows through hulling, shelling, drying, sorting and packing.</w:t>
        <w:br/>
        <w:t>• Packing lot code on each retail unit and carton.</w:t>
        <w:br/>
        <w:t>• Dispatch: carton lot code → transport → destination.</w:t>
        <w:br/>
        <w:t>• Recall exercise: annual forward/back trace in &lt;4 hours.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formal procedure for managing goods that fail inspection, including blending, rejection, treatment and re-presentation of failed products.</w:t>
        <w:br/>
        <w:br/>
        <w:t>Specifically absent:</w:t>
        <w:br/>
        <w:t>• No written procedure for what happens when a lot tests positive for aflatoxin (CCP-1).</w:t>
        <w:br/>
        <w:t>• No documented process for re-presenting rejected lots after corrective action.</w:t>
        <w:br/>
        <w:t>• No record-keeping requirement for non-conforming lot disposition.</w:t>
        <w:br/>
        <w:br/>
        <w:t>ACTION REQUIRED: Implement a Failed Goods Management Procedure covering:</w:t>
        <w:br/>
        <w:t>(a) Immediate segregation and quarantine of suspect/failed lots;</w:t>
        <w:br/>
        <w:t>(b) Prohibition on blending failed lots with passing lots to achieve compliance;</w:t>
        <w:br/>
        <w:t>(c) Re-inspection / re-testing protocol;</w:t>
        <w:br/>
        <w:t>(d) Acceptable dispositions (destruction, downgrade, return to grower);</w:t>
        <w:br/>
        <w:t>(e) DAFF notification requirements;</w:t>
        <w:br/>
        <w:t>(f) Records to retain (NCR form, lot disposition log, minimum 2 years).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(RAP-PSP-001):</w:t>
        <w:br/>
        <w:t>• Packed and inspected almonds stored in dedicated cold store rooms (CC-1, CC-2) separate from raw/unprocessed product.</w:t>
        <w:br/>
        <w:t>• Carton labels applied in processing area; label integrity verified before dispatch.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June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53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53 (Quality Lead)  |  Title: HACCP Lead  |  Date: June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