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97D"/>
          <w:sz w:val="44"/>
        </w:rPr>
        <w:t>FARM SITE PLAN</w:t>
      </w:r>
    </w:p>
    <w:p/>
    <w:p>
      <w:pPr>
        <w:jc w:val="center"/>
      </w:pPr>
      <w:r>
        <w:rPr>
          <w:color w:val="1F497D"/>
          <w:sz w:val="24"/>
        </w:rPr>
        <w:t>Plant Export Registered Establishment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Establishment Name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Esperance Grain Handlers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RE Number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RE-WA-2022-0204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State / Territory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WA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Property Address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Lot 7 Fisheries Road, Esperance WA 6450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Lot / Plan Reference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Lot 9 DP 889234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Registered Commodity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Long-grain Rice, Medium-grain Rice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Responsible Officer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Peter Norris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Total Property Area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5.4 ha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Plan Prepared Date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April 2025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Plan Version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Current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1.  REGISTERED EXPORT AREA</w:t>
      </w:r>
    </w:p>
    <w:p>
      <w:r>
        <w:rPr>
          <w:i/>
          <w:color w:val="444444"/>
          <w:sz w:val="18"/>
        </w:rPr>
        <w:t>Export Control (Plants and Plant Products) Rules 2021 s4-3(2)(a)</w:t>
      </w:r>
    </w:p>
    <w:p>
      <w:r>
        <w:rPr>
          <w:b w:val="0"/>
          <w:i w:val="0"/>
          <w:sz w:val="20"/>
        </w:rPr>
        <w:t>The entire property (5.4 ha, Lot 9 DP 889234) is registered for export operations. Property boundary delineated on plan with the title fence line. Total registered area: 5.4 ha. RE Number RE-WA-2022-0204.</w:t>
      </w:r>
    </w:p>
    <w:p/>
    <w:p>
      <w:pPr>
        <w:pStyle w:val="Heading1"/>
        <w:jc w:val="left"/>
      </w:pPr>
      <w:r>
        <w:rPr>
          <w:color w:val="1F497D"/>
        </w:rPr>
        <w:t>2.  ADJOINING SITES AND SURROUNDING FEATURES</w:t>
      </w:r>
    </w:p>
    <w:p>
      <w:r>
        <w:rPr>
          <w:i/>
          <w:color w:val="444444"/>
          <w:sz w:val="18"/>
        </w:rPr>
        <w:t>Rules s4-3(2)(b) — Important features of the registered area and adjoining sites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701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Direction</w:t>
            </w:r>
          </w:p>
        </w:tc>
        <w:tc>
          <w:tcPr>
            <w:tcW w:type="dxa" w:w="8220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Adjoining Feature / Land Use</w:t>
            </w:r>
          </w:p>
        </w:tc>
      </w:tr>
      <w:tr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sz w:val="18"/>
              </w:rPr>
              <w:t>North</w:t>
            </w:r>
          </w:p>
        </w:tc>
        <w:tc>
          <w:tcPr>
            <w:tcW w:type="dxa" w:w="8220"/>
            <w:shd w:val="clear" w:color="auto" w:fill="FFFFFF"/>
            <w:vAlign w:val="center"/>
          </w:tcPr>
          <w:p>
            <w:r>
              <w:rPr>
                <w:sz w:val="18"/>
              </w:rPr>
              <w:t>Irrigation Way — gazetted sealed road; main truck access route</w:t>
            </w:r>
          </w:p>
        </w:tc>
      </w:tr>
      <w:tr>
        <w:tc>
          <w:tcPr>
            <w:tcW w:type="dxa" w:w="1701"/>
            <w:shd w:val="clear" w:color="auto" w:fill="F2F2F2"/>
            <w:vAlign w:val="center"/>
          </w:tcPr>
          <w:p>
            <w:r>
              <w:rPr>
                <w:sz w:val="18"/>
              </w:rPr>
              <w:t>East</w:t>
            </w:r>
          </w:p>
        </w:tc>
        <w:tc>
          <w:tcPr>
            <w:tcW w:type="dxa" w:w="8220"/>
            <w:shd w:val="clear" w:color="auto" w:fill="F2F2F2"/>
            <w:vAlign w:val="center"/>
          </w:tcPr>
          <w:p>
            <w:r>
              <w:rPr>
                <w:sz w:val="18"/>
              </w:rPr>
              <w:t>MIA drainage canal — WA WaterWA managed channel; 15 m easement</w:t>
            </w:r>
          </w:p>
        </w:tc>
      </w:tr>
      <w:tr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sz w:val="18"/>
              </w:rPr>
              <w:t>South</w:t>
            </w:r>
          </w:p>
        </w:tc>
        <w:tc>
          <w:tcPr>
            <w:tcW w:type="dxa" w:w="8220"/>
            <w:shd w:val="clear" w:color="auto" w:fill="FFFFFF"/>
            <w:vAlign w:val="center"/>
          </w:tcPr>
          <w:p>
            <w:r>
              <w:rPr>
                <w:sz w:val="18"/>
              </w:rPr>
              <w:t>Rice paddy fields — property continuation (not registered for export)</w:t>
            </w:r>
          </w:p>
        </w:tc>
      </w:tr>
      <w:tr>
        <w:tc>
          <w:tcPr>
            <w:tcW w:type="dxa" w:w="1701"/>
            <w:shd w:val="clear" w:color="auto" w:fill="F2F2F2"/>
            <w:vAlign w:val="center"/>
          </w:tcPr>
          <w:p>
            <w:r>
              <w:rPr>
                <w:sz w:val="18"/>
              </w:rPr>
              <w:t>West</w:t>
            </w:r>
          </w:p>
        </w:tc>
        <w:tc>
          <w:tcPr>
            <w:tcW w:type="dxa" w:w="8220"/>
            <w:shd w:val="clear" w:color="auto" w:fill="F2F2F2"/>
            <w:vAlign w:val="center"/>
          </w:tcPr>
          <w:p>
            <w:r>
              <w:rPr>
                <w:sz w:val="18"/>
              </w:rPr>
              <w:t>SunRice Jerilderie mill — commercial grain processing; separately registered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3.  BUILDINGS, STRUCTURES AND INFRASTRUCTURE</w:t>
      </w:r>
    </w:p>
    <w:p>
      <w:r>
        <w:rPr>
          <w:i/>
          <w:color w:val="444444"/>
          <w:sz w:val="18"/>
        </w:rPr>
        <w:t>Rules s4-2 — Buildings, equipment, facilities and services required for export operations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850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Code</w:t>
            </w:r>
          </w:p>
        </w:tc>
        <w:tc>
          <w:tcPr>
            <w:tcW w:type="dxa" w:w="3118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Building / Structure</w:t>
            </w:r>
          </w:p>
        </w:tc>
        <w:tc>
          <w:tcPr>
            <w:tcW w:type="dxa" w:w="1701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Dimensions</w:t>
            </w:r>
          </w:p>
        </w:tc>
        <w:tc>
          <w:tcPr>
            <w:tcW w:type="dxa" w:w="1984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Construction</w:t>
            </w:r>
          </w:p>
        </w:tc>
        <w:tc>
          <w:tcPr>
            <w:tcW w:type="dxa" w:w="2268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Location</w:t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r>
              <w:rPr>
                <w:sz w:val="18"/>
              </w:rPr>
              <w:t>WB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r>
              <w:rPr>
                <w:sz w:val="18"/>
              </w:rPr>
              <w:t>Weighbridge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sz w:val="18"/>
              </w:rPr>
              <w:t>40 t pit type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sz w:val="18"/>
              </w:rPr>
              <w:t>Concrete pit, steel deck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8"/>
              </w:rPr>
              <w:t>North — road entry</w:t>
            </w:r>
          </w:p>
        </w:tc>
      </w:tr>
      <w:tr>
        <w:tc>
          <w:tcPr>
            <w:tcW w:type="dxa" w:w="850"/>
            <w:shd w:val="clear" w:color="auto" w:fill="F2F2F2"/>
            <w:vAlign w:val="center"/>
          </w:tcPr>
          <w:p>
            <w:r>
              <w:rPr>
                <w:sz w:val="18"/>
              </w:rPr>
              <w:t>RB</w:t>
            </w:r>
          </w:p>
        </w:tc>
        <w:tc>
          <w:tcPr>
            <w:tcW w:type="dxa" w:w="3118"/>
            <w:shd w:val="clear" w:color="auto" w:fill="F2F2F2"/>
            <w:vAlign w:val="center"/>
          </w:tcPr>
          <w:p>
            <w:r>
              <w:rPr>
                <w:sz w:val="18"/>
              </w:rPr>
              <w:t>Receival &amp; Cleaning Building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r>
              <w:rPr>
                <w:sz w:val="18"/>
              </w:rPr>
              <w:t>45 × 30 m</w:t>
            </w:r>
          </w:p>
        </w:tc>
        <w:tc>
          <w:tcPr>
            <w:tcW w:type="dxa" w:w="1984"/>
            <w:shd w:val="clear" w:color="auto" w:fill="F2F2F2"/>
            <w:vAlign w:val="center"/>
          </w:tcPr>
          <w:p>
            <w:r>
              <w:rPr>
                <w:sz w:val="18"/>
              </w:rPr>
              <w:t>Steel portal, concrete floor</w:t>
            </w:r>
          </w:p>
        </w:tc>
        <w:tc>
          <w:tcPr>
            <w:tcW w:type="dxa" w:w="2268"/>
            <w:shd w:val="clear" w:color="auto" w:fill="F2F2F2"/>
            <w:vAlign w:val="center"/>
          </w:tcPr>
          <w:p>
            <w:r>
              <w:rPr>
                <w:sz w:val="18"/>
              </w:rPr>
              <w:t>Centre of property</w:t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r>
              <w:rPr>
                <w:sz w:val="18"/>
              </w:rPr>
              <w:t>S1–S6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r>
              <w:rPr>
                <w:sz w:val="18"/>
              </w:rPr>
              <w:t>Rice Storage Bins ×6 (1,800 t each)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sz w:val="18"/>
              </w:rPr>
              <w:t>Dia. 14 m each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sz w:val="18"/>
              </w:rPr>
              <w:t>Galv. steel on ring beams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8"/>
              </w:rPr>
              <w:t>South cluster</w:t>
            </w:r>
          </w:p>
        </w:tc>
      </w:tr>
      <w:tr>
        <w:tc>
          <w:tcPr>
            <w:tcW w:type="dxa" w:w="850"/>
            <w:shd w:val="clear" w:color="auto" w:fill="F2F2F2"/>
            <w:vAlign w:val="center"/>
          </w:tcPr>
          <w:p>
            <w:r>
              <w:rPr>
                <w:sz w:val="18"/>
              </w:rPr>
              <w:t>DM</w:t>
            </w:r>
          </w:p>
        </w:tc>
        <w:tc>
          <w:tcPr>
            <w:tcW w:type="dxa" w:w="3118"/>
            <w:shd w:val="clear" w:color="auto" w:fill="F2F2F2"/>
            <w:vAlign w:val="center"/>
          </w:tcPr>
          <w:p>
            <w:r>
              <w:rPr>
                <w:sz w:val="18"/>
              </w:rPr>
              <w:t>Drying &amp; Milling Building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r>
              <w:rPr>
                <w:sz w:val="18"/>
              </w:rPr>
              <w:t>60 × 22 m</w:t>
            </w:r>
          </w:p>
        </w:tc>
        <w:tc>
          <w:tcPr>
            <w:tcW w:type="dxa" w:w="1984"/>
            <w:shd w:val="clear" w:color="auto" w:fill="F2F2F2"/>
            <w:vAlign w:val="center"/>
          </w:tcPr>
          <w:p>
            <w:r>
              <w:rPr>
                <w:sz w:val="18"/>
              </w:rPr>
              <w:t>Steel portal, concrete floor</w:t>
            </w:r>
          </w:p>
        </w:tc>
        <w:tc>
          <w:tcPr>
            <w:tcW w:type="dxa" w:w="2268"/>
            <w:shd w:val="clear" w:color="auto" w:fill="F2F2F2"/>
            <w:vAlign w:val="center"/>
          </w:tcPr>
          <w:p>
            <w:r>
              <w:rPr>
                <w:sz w:val="18"/>
              </w:rPr>
              <w:t>East of RB</w:t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r>
              <w:rPr>
                <w:sz w:val="18"/>
              </w:rPr>
              <w:t>PL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r>
              <w:rPr>
                <w:sz w:val="18"/>
              </w:rPr>
              <w:t>Packing &amp; Load-Out Shed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sz w:val="18"/>
              </w:rPr>
              <w:t>40 × 25 m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sz w:val="18"/>
              </w:rPr>
              <w:t>Tilt-up concrete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8"/>
              </w:rPr>
              <w:t>SE corner</w:t>
            </w:r>
          </w:p>
        </w:tc>
      </w:tr>
      <w:tr>
        <w:tc>
          <w:tcPr>
            <w:tcW w:type="dxa" w:w="850"/>
            <w:shd w:val="clear" w:color="auto" w:fill="F2F2F2"/>
            <w:vAlign w:val="center"/>
          </w:tcPr>
          <w:p>
            <w:r>
              <w:rPr>
                <w:sz w:val="18"/>
              </w:rPr>
              <w:t>AM</w:t>
            </w:r>
          </w:p>
        </w:tc>
        <w:tc>
          <w:tcPr>
            <w:tcW w:type="dxa" w:w="3118"/>
            <w:shd w:val="clear" w:color="auto" w:fill="F2F2F2"/>
            <w:vAlign w:val="center"/>
          </w:tcPr>
          <w:p>
            <w:r>
              <w:rPr>
                <w:sz w:val="18"/>
              </w:rPr>
              <w:t>Amenities Block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r>
              <w:rPr>
                <w:sz w:val="18"/>
              </w:rPr>
              <w:t>9 × 5 m</w:t>
            </w:r>
          </w:p>
        </w:tc>
        <w:tc>
          <w:tcPr>
            <w:tcW w:type="dxa" w:w="1984"/>
            <w:shd w:val="clear" w:color="auto" w:fill="F2F2F2"/>
            <w:vAlign w:val="center"/>
          </w:tcPr>
          <w:p>
            <w:r>
              <w:rPr>
                <w:sz w:val="18"/>
              </w:rPr>
              <w:t>Brick, self-contained</w:t>
            </w:r>
          </w:p>
        </w:tc>
        <w:tc>
          <w:tcPr>
            <w:tcW w:type="dxa" w:w="2268"/>
            <w:shd w:val="clear" w:color="auto" w:fill="F2F2F2"/>
            <w:vAlign w:val="center"/>
          </w:tcPr>
          <w:p>
            <w:r>
              <w:rPr>
                <w:sz w:val="18"/>
              </w:rPr>
              <w:t>Adjacent RB west entry</w:t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r>
              <w:rPr>
                <w:sz w:val="18"/>
              </w:rPr>
              <w:t>CH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r>
              <w:rPr>
                <w:sz w:val="18"/>
              </w:rPr>
              <w:t>Chemical Store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sz w:val="18"/>
              </w:rPr>
              <w:t>6 × 4 m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sz w:val="18"/>
              </w:rPr>
              <w:t>Steel, bunded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8"/>
              </w:rPr>
              <w:t>NW corner, remote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4.  SERVICES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268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Service</w:t>
            </w:r>
          </w:p>
        </w:tc>
        <w:tc>
          <w:tcPr>
            <w:tcW w:type="dxa" w:w="7654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Description / Connection Details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8"/>
              </w:rPr>
              <w:t>Electricity</w:t>
            </w:r>
          </w:p>
        </w:tc>
        <w:tc>
          <w:tcPr>
            <w:tcW w:type="dxa" w:w="7654"/>
            <w:shd w:val="clear" w:color="auto" w:fill="FFFFFF"/>
            <w:vAlign w:val="center"/>
          </w:tcPr>
          <w:p>
            <w:r>
              <w:rPr>
                <w:sz w:val="18"/>
              </w:rPr>
              <w:t>Three-phase — Endeavour Energy, 200 A service</w:t>
            </w:r>
          </w:p>
        </w:tc>
      </w:tr>
      <w:tr>
        <w:tc>
          <w:tcPr>
            <w:tcW w:type="dxa" w:w="2268"/>
            <w:shd w:val="clear" w:color="auto" w:fill="F2F2F2"/>
            <w:vAlign w:val="center"/>
          </w:tcPr>
          <w:p>
            <w:r>
              <w:rPr>
                <w:sz w:val="18"/>
              </w:rPr>
              <w:t>Water</w:t>
            </w:r>
          </w:p>
        </w:tc>
        <w:tc>
          <w:tcPr>
            <w:tcW w:type="dxa" w:w="7654"/>
            <w:shd w:val="clear" w:color="auto" w:fill="F2F2F2"/>
            <w:vAlign w:val="center"/>
          </w:tcPr>
          <w:p>
            <w:r>
              <w:rPr>
                <w:sz w:val="18"/>
              </w:rPr>
              <w:t>Mains + irrigation channel licensed extraction (Lot Licence WL 2016-0441)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8"/>
              </w:rPr>
              <w:t>Sewerage</w:t>
            </w:r>
          </w:p>
        </w:tc>
        <w:tc>
          <w:tcPr>
            <w:tcW w:type="dxa" w:w="7654"/>
            <w:shd w:val="clear" w:color="auto" w:fill="FFFFFF"/>
            <w:vAlign w:val="center"/>
          </w:tcPr>
          <w:p>
            <w:r>
              <w:rPr>
                <w:sz w:val="18"/>
              </w:rPr>
              <w:t>Licensed treatment system — reuse for irrigation (EPA approval)</w:t>
            </w:r>
          </w:p>
        </w:tc>
      </w:tr>
      <w:tr>
        <w:tc>
          <w:tcPr>
            <w:tcW w:type="dxa" w:w="2268"/>
            <w:shd w:val="clear" w:color="auto" w:fill="F2F2F2"/>
            <w:vAlign w:val="center"/>
          </w:tcPr>
          <w:p>
            <w:r>
              <w:rPr>
                <w:sz w:val="18"/>
              </w:rPr>
              <w:t>Weighing</w:t>
            </w:r>
          </w:p>
        </w:tc>
        <w:tc>
          <w:tcPr>
            <w:tcW w:type="dxa" w:w="7654"/>
            <w:shd w:val="clear" w:color="auto" w:fill="F2F2F2"/>
            <w:vAlign w:val="center"/>
          </w:tcPr>
          <w:p>
            <w:r>
              <w:rPr>
                <w:sz w:val="18"/>
              </w:rPr>
              <w:t>Certified weigh cell system — WB connected to ERP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5.  EXPORT OPERATIONS LAYOUT</w:t>
      </w:r>
    </w:p>
    <w:p>
      <w:r>
        <w:rPr>
          <w:i/>
          <w:color w:val="444444"/>
          <w:sz w:val="18"/>
        </w:rPr>
        <w:t>Rules s4-3(2)(c) — Layout of areas where export operations occur, permanent fixtures and equipment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551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Operation</w:t>
            </w:r>
          </w:p>
        </w:tc>
        <w:tc>
          <w:tcPr>
            <w:tcW w:type="dxa" w:w="7370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Description and Location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r>
              <w:rPr>
                <w:sz w:val="18"/>
              </w:rPr>
              <w:t>1. Receival</w:t>
            </w:r>
          </w:p>
        </w:tc>
        <w:tc>
          <w:tcPr>
            <w:tcW w:type="dxa" w:w="7370"/>
            <w:shd w:val="clear" w:color="auto" w:fill="FFFFFF"/>
            <w:vAlign w:val="center"/>
          </w:tcPr>
          <w:p>
            <w:r>
              <w:rPr>
                <w:sz w:val="18"/>
              </w:rPr>
              <w:t>WB → RB — trucks weighed at WB; grain tipped into receival pit; cleaned by rotary screen and aspirator</w:t>
            </w:r>
          </w:p>
        </w:tc>
      </w:tr>
      <w:tr>
        <w:tc>
          <w:tcPr>
            <w:tcW w:type="dxa" w:w="2551"/>
            <w:shd w:val="clear" w:color="auto" w:fill="F2F2F2"/>
            <w:vAlign w:val="center"/>
          </w:tcPr>
          <w:p>
            <w:r>
              <w:rPr>
                <w:sz w:val="18"/>
              </w:rPr>
              <w:t>2. Transfer</w:t>
            </w:r>
          </w:p>
        </w:tc>
        <w:tc>
          <w:tcPr>
            <w:tcW w:type="dxa" w:w="7370"/>
            <w:shd w:val="clear" w:color="auto" w:fill="F2F2F2"/>
            <w:vAlign w:val="center"/>
          </w:tcPr>
          <w:p>
            <w:r>
              <w:rPr>
                <w:sz w:val="18"/>
              </w:rPr>
              <w:t>Bucket elevators RB → S1–S6 (south cluster)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r>
              <w:rPr>
                <w:sz w:val="18"/>
              </w:rPr>
              <w:t>3. Drying</w:t>
            </w:r>
          </w:p>
        </w:tc>
        <w:tc>
          <w:tcPr>
            <w:tcW w:type="dxa" w:w="7370"/>
            <w:shd w:val="clear" w:color="auto" w:fill="FFFFFF"/>
            <w:vAlign w:val="center"/>
          </w:tcPr>
          <w:p>
            <w:r>
              <w:rPr>
                <w:sz w:val="18"/>
              </w:rPr>
              <w:t>DM building — continuous-flow dryer; grain recirculated via bucket elevator until target moisture</w:t>
            </w:r>
          </w:p>
        </w:tc>
      </w:tr>
      <w:tr>
        <w:tc>
          <w:tcPr>
            <w:tcW w:type="dxa" w:w="2551"/>
            <w:shd w:val="clear" w:color="auto" w:fill="F2F2F2"/>
            <w:vAlign w:val="center"/>
          </w:tcPr>
          <w:p>
            <w:r>
              <w:rPr>
                <w:sz w:val="18"/>
              </w:rPr>
              <w:t>4. Milling</w:t>
            </w:r>
          </w:p>
        </w:tc>
        <w:tc>
          <w:tcPr>
            <w:tcW w:type="dxa" w:w="7370"/>
            <w:shd w:val="clear" w:color="auto" w:fill="F2F2F2"/>
            <w:vAlign w:val="center"/>
          </w:tcPr>
          <w:p>
            <w:r>
              <w:rPr>
                <w:sz w:val="18"/>
              </w:rPr>
              <w:t>DM building — husking rolls, whiteners, polishers, length grader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r>
              <w:rPr>
                <w:sz w:val="18"/>
              </w:rPr>
              <w:t>5. Packing</w:t>
            </w:r>
          </w:p>
        </w:tc>
        <w:tc>
          <w:tcPr>
            <w:tcW w:type="dxa" w:w="7370"/>
            <w:shd w:val="clear" w:color="auto" w:fill="FFFFFF"/>
            <w:vAlign w:val="center"/>
          </w:tcPr>
          <w:p>
            <w:r>
              <w:rPr>
                <w:sz w:val="18"/>
              </w:rPr>
              <w:t>PL — 50 kg and 25 kg bag filler; bulk load-out spout; robotic palletiser</w:t>
            </w:r>
          </w:p>
        </w:tc>
      </w:tr>
      <w:tr>
        <w:tc>
          <w:tcPr>
            <w:tcW w:type="dxa" w:w="2551"/>
            <w:shd w:val="clear" w:color="auto" w:fill="F2F2F2"/>
            <w:vAlign w:val="center"/>
          </w:tcPr>
          <w:p>
            <w:r>
              <w:rPr>
                <w:sz w:val="18"/>
              </w:rPr>
              <w:t>6. Dispatch</w:t>
            </w:r>
          </w:p>
        </w:tc>
        <w:tc>
          <w:tcPr>
            <w:tcW w:type="dxa" w:w="7370"/>
            <w:shd w:val="clear" w:color="auto" w:fill="F2F2F2"/>
            <w:vAlign w:val="center"/>
          </w:tcPr>
          <w:p>
            <w:r>
              <w:rPr>
                <w:sz w:val="18"/>
              </w:rPr>
              <w:t>B-double access via south perimeter road → national highway; refrigerated container option at PL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6.  SCHEMATIC SITE PLAN</w:t>
      </w:r>
    </w:p>
    <w:p>
      <w:r>
        <w:rPr>
          <w:i/>
          <w:color w:val="444444"/>
          <w:sz w:val="18"/>
        </w:rPr>
        <w:t>Schematic representation. Full-scale engineering drawing maintained on file.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354"/>
            <w:shd w:val="clear" w:color="auto" w:fill="F8F8F8"/>
          </w:tcPr>
          <w:p>
            <w:r>
              <w:rPr>
                <w:rFonts w:ascii="Courier New" w:hAnsi="Courier New"/>
                <w:sz w:val="14"/>
              </w:rPr>
              <w:t>┌────────────────────────────────────────────────────────────────────┐</w:t>
            </w:r>
          </w:p>
          <w:p>
            <w:r>
              <w:rPr>
                <w:rFonts w:ascii="Courier New" w:hAnsi="Courier New"/>
                <w:sz w:val="14"/>
              </w:rPr>
              <w:t>│      MURRUMBIDGEE RICE HANDLERS — SITE PLAN SCHEMATIC             │</w:t>
            </w:r>
          </w:p>
          <w:p>
            <w:r>
              <w:rPr>
                <w:rFonts w:ascii="Courier New" w:hAnsi="Courier New"/>
                <w:sz w:val="14"/>
              </w:rPr>
              <w:t>│  RE-WA-2022-0204    Registered Export Area: 5.4 ha               │</w:t>
            </w:r>
          </w:p>
          <w:p>
            <w:r>
              <w:rPr>
                <w:rFonts w:ascii="Courier New" w:hAnsi="Courier New"/>
                <w:sz w:val="14"/>
              </w:rPr>
              <w:t>├────────────────────────────────────────────────────────────────────┤</w:t>
            </w:r>
          </w:p>
          <w:p>
            <w:r>
              <w:rPr>
                <w:rFonts w:ascii="Courier New" w:hAnsi="Courier New"/>
                <w:sz w:val="14"/>
              </w:rPr>
              <w:t>│  ◄──────────── IRRIGATION WAY (NORTH) ───────────────────►        │</w:t>
            </w:r>
          </w:p>
          <w:p>
            <w:r>
              <w:rPr>
                <w:rFonts w:ascii="Courier New" w:hAnsi="Courier New"/>
                <w:sz w:val="14"/>
              </w:rPr>
              <w:t>│  ┌──────────────────────────────────────────────────────────┐     │</w:t>
            </w:r>
          </w:p>
          <w:p>
            <w:r>
              <w:rPr>
                <w:rFonts w:ascii="Courier New" w:hAnsi="Courier New"/>
                <w:sz w:val="14"/>
              </w:rPr>
              <w:t>│  │  REGISTERED EXPORT AREA  5.4 ha  (Lot 9 DP 889234)      │     │</w:t>
            </w:r>
          </w:p>
          <w:p>
            <w:r>
              <w:rPr>
                <w:rFonts w:ascii="Courier New" w:hAnsi="Courier New"/>
                <w:sz w:val="14"/>
              </w:rPr>
              <w:t>│  │                                                          │     │</w:t>
            </w:r>
          </w:p>
          <w:p>
            <w:r>
              <w:rPr>
                <w:rFonts w:ascii="Courier New" w:hAnsi="Courier New"/>
                <w:sz w:val="14"/>
              </w:rPr>
              <w:t>│  │  [WB] Weighbridge  [AM]                                  │     │</w:t>
            </w:r>
          </w:p>
          <w:p>
            <w:r>
              <w:rPr>
                <w:rFonts w:ascii="Courier New" w:hAnsi="Courier New"/>
                <w:sz w:val="14"/>
              </w:rPr>
              <w:t>│  │  [RB] Receival &amp; Cleaning  45×30m                        │     │</w:t>
            </w:r>
          </w:p>
          <w:p>
            <w:r>
              <w:rPr>
                <w:rFonts w:ascii="Courier New" w:hAnsi="Courier New"/>
                <w:sz w:val="14"/>
              </w:rPr>
              <w:t>│  │   ▼ bucket elevators                                     │     │</w:t>
            </w:r>
          </w:p>
          <w:p>
            <w:r>
              <w:rPr>
                <w:rFonts w:ascii="Courier New" w:hAnsi="Courier New"/>
                <w:sz w:val="14"/>
              </w:rPr>
              <w:t>│  │  [S1][S2][S3][S4][S5][S6] Storage Bins  dia.14m each    │     │</w:t>
            </w:r>
          </w:p>
          <w:p>
            <w:r>
              <w:rPr>
                <w:rFonts w:ascii="Courier New" w:hAnsi="Courier New"/>
                <w:sz w:val="14"/>
              </w:rPr>
              <w:t>│  │  [DM] Drying &amp; Milling  60×22m                           │     │</w:t>
            </w:r>
          </w:p>
          <w:p>
            <w:r>
              <w:rPr>
                <w:rFonts w:ascii="Courier New" w:hAnsi="Courier New"/>
                <w:sz w:val="14"/>
              </w:rPr>
              <w:t>│  │  [PL] Packing &amp; Load-Out  40×25m                         │     │</w:t>
            </w:r>
          </w:p>
          <w:p>
            <w:r>
              <w:rPr>
                <w:rFonts w:ascii="Courier New" w:hAnsi="Courier New"/>
                <w:sz w:val="14"/>
              </w:rPr>
              <w:t>│  │  [CH] Chemical Store (NW corner)                        │     │</w:t>
            </w:r>
          </w:p>
          <w:p>
            <w:r>
              <w:rPr>
                <w:rFonts w:ascii="Courier New" w:hAnsi="Courier New"/>
                <w:sz w:val="14"/>
              </w:rPr>
              <w:t>│  └──────────────────────────────────────────────────────────┘     │</w:t>
            </w:r>
          </w:p>
          <w:p>
            <w:r>
              <w:rPr>
                <w:rFonts w:ascii="Courier New" w:hAnsi="Courier New"/>
                <w:sz w:val="14"/>
              </w:rPr>
              <w:t>│  ◄── MIA drainage canal (east) ──────────────────────────── ►    │</w:t>
            </w:r>
          </w:p>
          <w:p>
            <w:r>
              <w:rPr>
                <w:rFonts w:ascii="Courier New" w:hAnsi="Courier New"/>
                <w:sz w:val="14"/>
              </w:rPr>
              <w:t>├────────────────────────────────────────────────────────────────────┤</w:t>
            </w:r>
          </w:p>
          <w:p>
            <w:r>
              <w:rPr>
                <w:rFonts w:ascii="Courier New" w:hAnsi="Courier New"/>
                <w:sz w:val="14"/>
              </w:rPr>
              <w:t>│ LEGEND: WB=Weighbridge  RB=Receival  DM=Dry/Mill  PL=Pack/Load   │</w:t>
            </w:r>
          </w:p>
          <w:p>
            <w:r>
              <w:rPr>
                <w:rFonts w:ascii="Courier New" w:hAnsi="Courier New"/>
                <w:sz w:val="14"/>
              </w:rPr>
              <w:t>│         S1-S6=Storage Bins  AM=Amenities  CH=Chem Store           │</w:t>
            </w:r>
          </w:p>
          <w:p>
            <w:r>
              <w:rPr>
                <w:rFonts w:ascii="Courier New" w:hAnsi="Courier New"/>
                <w:sz w:val="14"/>
              </w:rPr>
              <w:t>└────────────────────────────────────────────────────────────────────┘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7.  DAFF INSPECTION AND SAMPLING AREA</w:t>
      </w:r>
    </w:p>
    <w:p>
      <w:r>
        <w:rPr>
          <w:i/>
          <w:color w:val="444444"/>
          <w:sz w:val="18"/>
        </w:rPr>
        <w:t>Rules s4-2(5) — Inspection areas and facilities for Authorised Officer use</w:t>
      </w:r>
    </w:p>
    <w:p>
      <w:r>
        <w:rPr>
          <w:b w:val="0"/>
          <w:i w:val="0"/>
          <w:sz w:val="20"/>
        </w:rPr>
        <w:t>See building schedule above.</w:t>
      </w:r>
    </w:p>
    <w:p/>
    <w:p>
      <w:pPr>
        <w:pStyle w:val="Heading1"/>
        <w:jc w:val="left"/>
      </w:pPr>
      <w:r>
        <w:rPr>
          <w:color w:val="1F497D"/>
        </w:rPr>
        <w:t>8.  AUTHORISATION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Prepared By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Peter Norris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Position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Establishment Manager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Date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April 2025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Signature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Next Review Date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April 2026</w:t>
            </w:r>
          </w:p>
        </w:tc>
      </w:tr>
    </w:tbl>
    <w:sectPr w:rsidR="00FC693F" w:rsidRPr="0006063C" w:rsidSect="00034616">
      <w:pgSz w:w="11906" w:h="16838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