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Gwydir Valley Grain</w:t>
            </w:r>
          </w:p>
        </w:tc>
      </w:tr>
      <w:tr>
        <w:tc>
          <w:tcPr>
            <w:tcW w:type="dxa" w:w="3118"/>
            <w:shd w:val="clear" w:color="auto" w:fill="DCE6F1"/>
            <w:vAlign w:val="center"/>
          </w:tcPr>
          <w:p>
            <w:r>
              <w:rPr>
                <w:b/>
                <w:sz w:val="18"/>
              </w:rPr>
              <w:t>RE Number</w:t>
            </w:r>
          </w:p>
        </w:tc>
        <w:tc>
          <w:tcPr>
            <w:tcW w:type="dxa" w:w="6236"/>
            <w:vAlign w:val="center"/>
          </w:tcPr>
          <w:p>
            <w:r>
              <w:rPr>
                <w:sz w:val="18"/>
              </w:rPr>
              <w:t>RE-NSW-2020-0033</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21 Gwydir Highway, Moree NSW 2400</w:t>
            </w:r>
          </w:p>
        </w:tc>
      </w:tr>
      <w:tr>
        <w:tc>
          <w:tcPr>
            <w:tcW w:type="dxa" w:w="3118"/>
            <w:shd w:val="clear" w:color="auto" w:fill="DCE6F1"/>
            <w:vAlign w:val="center"/>
          </w:tcPr>
          <w:p>
            <w:r>
              <w:rPr>
                <w:b/>
                <w:sz w:val="18"/>
              </w:rPr>
              <w:t>Registered Commodity</w:t>
            </w:r>
          </w:p>
        </w:tc>
        <w:tc>
          <w:tcPr>
            <w:tcW w:type="dxa" w:w="6236"/>
            <w:vAlign w:val="center"/>
          </w:tcPr>
          <w:p>
            <w:r>
              <w:rPr>
                <w:sz w:val="18"/>
              </w:rPr>
              <w:t>Field Peas</w:t>
            </w:r>
          </w:p>
        </w:tc>
      </w:tr>
      <w:tr>
        <w:tc>
          <w:tcPr>
            <w:tcW w:type="dxa" w:w="3118"/>
            <w:shd w:val="clear" w:color="auto" w:fill="DCE6F1"/>
            <w:vAlign w:val="center"/>
          </w:tcPr>
          <w:p>
            <w:r>
              <w:rPr>
                <w:b/>
                <w:sz w:val="18"/>
              </w:rPr>
              <w:t>Responsible Officer</w:t>
            </w:r>
          </w:p>
        </w:tc>
        <w:tc>
          <w:tcPr>
            <w:tcW w:type="dxa" w:w="6236"/>
            <w:vAlign w:val="center"/>
          </w:tcPr>
          <w:p>
            <w:r>
              <w:rPr>
                <w:sz w:val="18"/>
              </w:rPr>
              <w:t>Wendy Carr</w:t>
            </w:r>
          </w:p>
        </w:tc>
      </w:tr>
      <w:tr>
        <w:tc>
          <w:tcPr>
            <w:tcW w:type="dxa" w:w="3118"/>
            <w:shd w:val="clear" w:color="auto" w:fill="DCE6F1"/>
            <w:vAlign w:val="center"/>
          </w:tcPr>
          <w:p>
            <w:r>
              <w:rPr>
                <w:b/>
                <w:sz w:val="18"/>
              </w:rPr>
              <w:t>Property Area</w:t>
            </w:r>
          </w:p>
        </w:tc>
        <w:tc>
          <w:tcPr>
            <w:tcW w:type="dxa" w:w="6236"/>
            <w:vAlign w:val="center"/>
          </w:tcPr>
          <w:p>
            <w:r>
              <w:rPr>
                <w:sz w:val="18"/>
              </w:rPr>
              <w:t>130.0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9 February 2024</w:t>
            </w:r>
          </w:p>
        </w:tc>
      </w:tr>
      <w:tr>
        <w:tc>
          <w:tcPr>
            <w:tcW w:type="dxa" w:w="3118"/>
            <w:shd w:val="clear" w:color="auto" w:fill="DCE6F1"/>
            <w:vAlign w:val="center"/>
          </w:tcPr>
          <w:p>
            <w:r>
              <w:rPr>
                <w:b/>
                <w:sz w:val="18"/>
              </w:rPr>
              <w:t>Next Review</w:t>
            </w:r>
          </w:p>
        </w:tc>
        <w:tc>
          <w:tcPr>
            <w:tcW w:type="dxa" w:w="6236"/>
            <w:vAlign w:val="center"/>
          </w:tcPr>
          <w:p>
            <w:r>
              <w:rPr>
                <w:sz w:val="18"/>
              </w:rPr>
              <w:t>9 February 2026</w:t>
            </w:r>
          </w:p>
        </w:tc>
      </w:tr>
    </w:tbl>
    <w:p/>
    <w:p>
      <w:pPr>
        <w:pStyle w:val="Heading1"/>
      </w:pPr>
      <w:r>
        <w:rPr>
          <w:color w:val="1F497D"/>
        </w:rPr>
        <w:t>1.  OVERVIEW</w:t>
      </w:r>
    </w:p>
    <w:p>
      <w:r>
        <w:rPr>
          <w:b w:val="0"/>
          <w:i w:val="0"/>
          <w:sz w:val="20"/>
        </w:rPr>
        <w:t>Gwydir Valley Grain is a registered export establishment located at 21 Gwydir Highway, Moree NSW 2400, NSW. The establishment holds RE Number RE-NSW-2020-0033 and is registered to handle and export Field 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Field Peas.</w:t>
      </w:r>
    </w:p>
    <w:p>
      <w:pPr>
        <w:pStyle w:val="Heading2"/>
      </w:pPr>
      <w:r>
        <w:t>4.2  Lighting (C2)</w:t>
      </w:r>
    </w:p>
    <w:p>
      <w:r>
        <w:rPr>
          <w:b w:val="0"/>
          <w:i w:val="0"/>
          <w:sz w:val="20"/>
        </w:rPr>
        <w:t>LED high-bay luminaires throughout: 450 lux processing, 360 lux storage, 342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wall surfaces are glazed ceramic tiles (150×150 mm) from when the facility was a dairy shed in the 2010s. Approximately 15% of tiles are cracked or have open grout joints that have absorbed product residue and oils. Epoxy grout repairs have been attempted but the surface is uneven and not fully cleanable. Floor is original quarry tile — deeply pitted with accumulated product.</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(WMP-1201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field peas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Wendy Carr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9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