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Goldfields Grain Terminal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RE-NSW-3014</w:t>
              <w:br/>
            </w:r>
            <w:r>
              <w:rPr>
                <w:sz w:val="16"/>
              </w:rPr>
              <w:t>Doc Ref:        GOL-HACCP-015</w:t>
              <w:br/>
            </w:r>
            <w:r>
              <w:rPr>
                <w:sz w:val="16"/>
              </w:rPr>
              <w:t>Version:        3.4</w:t>
              <w:br/>
            </w:r>
            <w:r>
              <w:rPr>
                <w:sz w:val="16"/>
              </w:rPr>
              <w:t>Date:             August 2024</w:t>
              <w:br/>
            </w:r>
            <w:r>
              <w:rPr>
                <w:sz w:val="16"/>
              </w:rPr>
              <w:t>State:            New South Wales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Goldfields Grain Terminal Pty Ltd</w:t>
      </w:r>
    </w:p>
    <w:p>
      <w:pPr>
        <w:spacing w:after="60"/>
      </w:pPr>
      <w:r>
        <w:rPr>
          <w:sz w:val="20"/>
        </w:rPr>
        <w:t>Address: 15 Station Road, New South Wales</w:t>
      </w:r>
    </w:p>
    <w:p>
      <w:pPr>
        <w:spacing w:after="60"/>
      </w:pPr>
      <w:r>
        <w:rPr>
          <w:sz w:val="20"/>
        </w:rPr>
        <w:t>Commodity: Cotton Lint, Cotton Seed</w:t>
      </w:r>
    </w:p>
    <w:p>
      <w:pPr>
        <w:spacing w:after="60"/>
      </w:pPr>
      <w:r>
        <w:rPr>
          <w:sz w:val="20"/>
        </w:rPr>
        <w:t>Scope: Cotton ginning, baling and preparation of raw cotton lint and cotton seed for export. Registered area RE-NSW-4401, Kununurra gin facility. INITIAL REGISTRATION.</w:t>
      </w:r>
    </w:p>
    <w:p>
      <w:pPr>
        <w:spacing w:after="60"/>
      </w:pPr>
      <w:r>
        <w:rPr>
          <w:sz w:val="20"/>
        </w:rPr>
        <w:t>Intended use: Cotton lint for textile industry. Cotton seed for edible oil crushing. Destinations: Bangladesh, India.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15 (Quality Lead)</w:t>
      </w:r>
    </w:p>
    <w:p>
      <w:pPr>
        <w:pStyle w:val="ListBullet"/>
        <w:spacing w:after="40"/>
      </w:pPr>
      <w:r>
        <w:rPr>
          <w:sz w:val="20"/>
        </w:rPr>
        <w:t>Operator 15A</w:t>
      </w:r>
    </w:p>
    <w:p>
      <w:pPr>
        <w:pStyle w:val="ListBullet"/>
        <w:spacing w:after="40"/>
      </w:pPr>
      <w:r>
        <w:rPr>
          <w:sz w:val="20"/>
        </w:rPr>
        <w:t>Operator 15B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Module receival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Cotton modules from farm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Modules received at gin apron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Module feeder / opening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Cotton modules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Seed cotton opened and fed to gin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Gin stand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Seed cotton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Lint separated from seed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Lint cleaning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Raw lint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Lint cleaned of small trash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Bale press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Cleaned lint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Lint compressed to 227 kg bales; wrapped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Classing / sampling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Wrapped bales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HVI classing; sampled by cotton classer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Bale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Classified bales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Bales stored in shed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Fumigation (if required)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Bales in shed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Methyl bromide fumigation of export bales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Fumigated bales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Loaded to container or bulk vessel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Pink bollworm (Pectinophora gossypiella) live larvae in seed cotton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3–5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Contamination — non-lint materials (polypropylene, wire, bolts)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Methyl bromide fumigant residue in lint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Rodent infestation in bale storage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Insect infestation (cotton boll weevil, stored grain beetle)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All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Equipment contamination — lubricants on lint surface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Module 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Pink bollworm live larvae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inspection of modules; farm IPM records; cold treatment if required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Zero live PBW larvae in export consignment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inspection each module at receival; farm IPM spray diary review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module / each farm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infested modules; notify DAFF; initiate disinfestation protocol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Gin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Gin Stand / Bale Press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Contamination — non-lint material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Contamination awareness program; visual inspection of bales at press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Zero polypropylene / wire / hard contamination in bales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each bale at press; random bale open check (1 in 50)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bale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 contaminated bale; remove contaminant; re-bale; document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Gin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Fumigation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Methyl bromide residue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Licensed fumigator; ventilation protocol; residue test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&lt;5 mg/kg MeBr in lint post-ventilation (WHO/Codex)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Licensed fumigator certificate; vent period log; residue test on sample bales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fumigation event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Extend vent; re-test; do not dispatch until cleared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Gin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site-specific hygiene and sanitation program documented for Goldfields Grain Terminal Pty Ltd. General industry practices are referenced but no cleaning schedules, chemicals, personnel hygiene procedures or records are defined.</w:t>
      </w:r>
    </w:p>
    <w:p>
      <w:pPr>
        <w:spacing w:after="60"/>
      </w:pPr>
      <w:r>
        <w:rPr>
          <w:sz w:val="20"/>
        </w:rPr>
        <w:t>Waste Management Procedure (KCG-WMP-001):</w:t>
        <w:br/>
        <w:t>• Cotton seed: sold to crushing facility; removed within 48 hours of ginning.</w:t>
        <w:br/>
        <w:t>• Gin trash / motes: collected in skip; removed to composting weekly.</w:t>
        <w:br/>
        <w:t>• Cotton burr: stockpiled in designated area; used as soil amendment on farm.</w:t>
        <w:br/>
        <w:t>• Chemical waste (fumigant sachets): disposed per APVMA label; manifest maintained.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formal pest control program is documented for Goldfields Grain Terminal Pty Ltd. No bait station map, monitoring schedule, contractor engagement or corrective action procedures are included.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(KCG-TRACE-001):</w:t>
        <w:br/>
        <w:t>• Module receival record: farm ID, paddock, variety, module number, weight.</w:t>
        <w:br/>
        <w:t>• Gin batch record: gin run ID, module numbers, bale number range, HVI classing data.</w:t>
        <w:br/>
        <w:t>• Bale disposition: bale number → storage location → fumigation batch → dispatch.</w:t>
        <w:br/>
        <w:t>• Dispatch docket: bale numbers → container → vessel → destination.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sz w:val="20"/>
        </w:rPr>
        <w:t>Failed Goods Procedure (KCG-FGP-001):</w:t>
        <w:br/>
        <w:t>• Pink bollworm positive bales: quarantine; DAFF notification; disinfestation treatment applied.</w:t>
        <w:br/>
        <w:t>• Contamination positive bale: quarantine; remove contaminated portion; re-bale if possible; dispose if not.</w:t>
        <w:br/>
        <w:t>• Fumigation residue above limit: extend vent; re-test; do not dispatch.</w:t>
        <w:br/>
        <w:t>• Non-conformance record maintained.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(KCG-PSP-001):</w:t>
        <w:br/>
        <w:t>• Fumigated export bales stored in sealed shed area; access restricted.</w:t>
        <w:br/>
        <w:t>• Bale identification: each bale stencilled with bale number, gin ID and destination.</w:t>
        <w:br/>
        <w:t>• Container inspection before loading; seal number recorded on dispatch docket.</w:t>
        <w:br/>
        <w:t>• DAFF sampling and phytosanitary certificate issued per consignment.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3.4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August 2024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15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15 (Quality Lead)  |  Title: HACCP Lead  |  Date: August 2024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