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Carnarvon Farms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RE-NSW-3029</w:t>
              <w:br/>
            </w:r>
            <w:r>
              <w:rPr>
                <w:sz w:val="16"/>
              </w:rPr>
              <w:t>Doc Ref:        CAR-HACCP-030</w:t>
              <w:br/>
            </w:r>
            <w:r>
              <w:rPr>
                <w:sz w:val="16"/>
              </w:rPr>
              <w:t>Version:        2.9</w:t>
              <w:br/>
            </w:r>
            <w:r>
              <w:rPr>
                <w:sz w:val="16"/>
              </w:rPr>
              <w:t>Date:             May 2025</w:t>
              <w:br/>
            </w:r>
            <w:r>
              <w:rPr>
                <w:sz w:val="16"/>
              </w:rPr>
              <w:t>State:            Victoria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Carnarvon Farms Pty Ltd</w:t>
      </w:r>
    </w:p>
    <w:p>
      <w:pPr>
        <w:spacing w:after="60"/>
      </w:pPr>
      <w:r>
        <w:rPr>
          <w:sz w:val="20"/>
        </w:rPr>
        <w:t>Address: 30 Station Road, Victoria</w:t>
      </w:r>
    </w:p>
    <w:p>
      <w:pPr>
        <w:spacing w:after="60"/>
      </w:pPr>
      <w:r>
        <w:rPr>
          <w:sz w:val="20"/>
        </w:rPr>
        <w:t>Commodity: Peaches, Nectarines, Pears</w:t>
      </w:r>
    </w:p>
    <w:p>
      <w:pPr>
        <w:spacing w:after="60"/>
      </w:pPr>
      <w:r>
        <w:rPr>
          <w:sz w:val="20"/>
        </w:rPr>
        <w:t>Scope: Grading, sizing, packing and cold storage of fresh stone fruit and pears for export. Registered packhouse RE-NSW-2204, Shepparton.</w:t>
      </w:r>
    </w:p>
    <w:p>
      <w:pPr>
        <w:spacing w:after="60"/>
      </w:pPr>
      <w:r>
        <w:rPr>
          <w:sz w:val="20"/>
        </w:rPr>
        <w:t>Intended use: Fresh premium stone fruit for retail. Destinations: Singapore, Hong Kong, UAE. Sensitive consumers (children, elderly) included.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30 (Quality Lead)</w:t>
      </w:r>
    </w:p>
    <w:p>
      <w:pPr>
        <w:pStyle w:val="ListBullet"/>
        <w:spacing w:after="40"/>
      </w:pPr>
      <w:r>
        <w:rPr>
          <w:sz w:val="20"/>
        </w:rPr>
        <w:t>Operator 30A</w:t>
      </w:r>
    </w:p>
    <w:p>
      <w:pPr>
        <w:pStyle w:val="ListBullet"/>
        <w:spacing w:after="40"/>
      </w:pPr>
      <w:r>
        <w:rPr>
          <w:sz w:val="20"/>
        </w:rPr>
        <w:t>Operator 30B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Orchard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bins of stone fruit / pears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Fruit received at packhouse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Pre-cooling (hydrowing)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Hydro-cooled to 8°C within 2 hrs of harvest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Pre-cooled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 by colour, size, skin finish (Compac optical grader)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Sized by weight into export size categories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Tray packing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in export trays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trays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Inline metal detector scan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Cool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trays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−0.5°C to 0°C / 90–95% RH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Pre-shipment inspection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Cold stored trays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DAFF Authorised Officer visual and lab inspection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Inspected trays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Loaded to refrigerated sea/air container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above MRL (spray program)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Fruit fly (Bactrocera oleae / B. tryoni) infestation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Listeria / E. coli from hydrocooler water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Glass from optical grader sensors / lighting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packing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Temperature abuse — cold chain break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7–9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Botrytis cinerea (grey mould) growth during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 per grower; NATA MRL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Singapore SFA / Hong Kong / UAE (strictest)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each grower each season; residue test on 10% of grower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 per 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Quarantine lot; reject; notify grower; notify DAFF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Fruit fly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100% of bins; orchard area fly trap records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live fruit fly adults or larvae in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at intake; QFF survey results from orchard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receival lot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lot; notify DAFF; initiate cold treatment if protocol allows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Pre-cooling Hydrowing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Listeria/E.coli in hydrocooler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Chlorinated water; pH control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50–200 ppm;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+ pH every 2 hours; water changed 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Every 2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Correct chemistry; discard batch; re-clean hydrocooler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Packhouse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≥2.5 mm, non-Fe ≥3.0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above detection limit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Sensitivity test hourly with test pieces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tray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Quarantine; trace source; re-run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Packhouse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Cold Storage/Dispatch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datalogger; refrigerated container pre-cool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≤0°C in store; ≤2°C in container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Datalogger daily review; reefer container pre-cool check before 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Inspect product; reject deteriorated;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Cold Chain Specialist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(GVF-HSP-001):</w:t>
        <w:br/>
        <w:t>• Pre-season: full clean-down of packhouse, grader, hydrocooler and cool store with food-safe sanitiser.</w:t>
        <w:br/>
        <w:t>• During season: hydrocooler water changed each shift; grader rollers cleaned daily; packing tables sanitised between shifts.</w:t>
        <w:br/>
        <w:t>• Personnel hygiene: handwash on entry; no jewellery; clean gloves and hairnets required in packing area.</w:t>
        <w:br/>
        <w:t>• Cleaning Register (GVF-CLN-01) signed daily.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Waste management procedures for Carnarvon Farms Pty Ltd are NOT included in this HACCP plan. No waste streams, disposal methods, frequencies or records are documented.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(GVF-PCP-001):</w:t>
        <w:br/>
        <w:t>• Rodents: 16 external bait stations; monthly inspection; licensed contractor quarterly report.</w:t>
        <w:br/>
        <w:t>• Insects: pheromone traps (codling moth, oriental fruit moth) inside packhouse; weekly count.</w:t>
        <w:br/>
        <w:t>• Fruit fly surveillance: partner program with Agriculture Victoria; orchard area traps reviewed.</w:t>
        <w:br/>
        <w:t>• Bird exclusion: netting on loading dock; roller doors kept closed.</w:t>
        <w:br/>
        <w:t>• Records: Pest Control Log (GVF-PC-01) monthly.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(GVF-TRACE-001):</w:t>
        <w:br/>
        <w:t>• Grower → orchard block → bin ID → packing run → tray lot code.</w:t>
        <w:br/>
        <w:t>• Packing run record: grower, variety, size, quantity, packing date, cool store location.</w:t>
        <w:br/>
        <w:t>• Dispatch: carton lot code → container number → vessel → destination.</w:t>
        <w:br/>
        <w:t>• Recall exercise: bi-annual forward/back trace.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[DEFICIENCY] No standalone product flow chart diagram attached to this HACCP plan.</w:t>
      </w:r>
    </w:p>
    <w:p>
      <w:pPr>
        <w:spacing w:after="60"/>
      </w:pPr>
      <w:r>
        <w:rPr>
          <w:sz w:val="20"/>
        </w:rPr>
        <w:t>Failed Goods Procedure (GVF-FGP-001):</w:t>
        <w:br/>
        <w:t>• Pesticide MRL failure: quarantine lot; notify grower; reject export; DAFF notified.</w:t>
        <w:br/>
        <w:t>• Fruit fly detection: reject consignment; notify DAFF; cold treatment if approved by protocol.</w:t>
        <w:br/>
        <w:t>• DAFF inspection failure: cool store allocation reviewed; non-compliant trays removed; re-inspect.</w:t>
        <w:br/>
        <w:t>• All non-conformances documented in GVF-NCR register.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phytosanitary security section in this HACCP plan for Carnarvon Farms Pty Ltd. No controls to prevent re-contamination or re-infestation between inspection and dispatch.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2.9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May 2025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30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30 (Quality Lead)  |  Title: HACCP Lead  |  Date: May 2025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