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RE-NSW-2022-0111</w:t>
            </w:r>
          </w:p>
        </w:tc>
      </w:tr>
      <w:tr>
        <w:tc>
          <w:tcPr>
            <w:tcW w:type="dxa" w:w="2835"/>
            <w:shd w:val="clear" w:color="auto" w:fill="DCE6F1"/>
          </w:tcPr>
          <w:p>
            <w:r>
              <w:rPr>
                <w:b/>
                <w:sz w:val="20"/>
              </w:rPr>
              <w:t>Application Type</w:t>
            </w:r>
          </w:p>
        </w:tc>
        <w:tc>
          <w:tcPr>
            <w:tcW w:type="dxa" w:w="5669"/>
          </w:tcPr>
          <w:p>
            <w:r>
              <w:rPr>
                <w:sz w:val="20"/>
              </w:rPr>
              <w:t>Amendment</w:t>
            </w:r>
          </w:p>
        </w:tc>
      </w:tr>
      <w:tr>
        <w:tc>
          <w:tcPr>
            <w:tcW w:type="dxa" w:w="2835"/>
            <w:shd w:val="clear" w:color="auto" w:fill="DCE6F1"/>
          </w:tcPr>
          <w:p>
            <w:r>
              <w:rPr>
                <w:b/>
                <w:sz w:val="20"/>
              </w:rPr>
              <w:t>Date of Record</w:t>
            </w:r>
          </w:p>
        </w:tc>
        <w:tc>
          <w:tcPr>
            <w:tcW w:type="dxa" w:w="5669"/>
          </w:tcPr>
          <w:p>
            <w:r>
              <w:rPr>
                <w:sz w:val="20"/>
              </w:rPr>
              <w:t>26 February 2025</w:t>
            </w:r>
          </w:p>
        </w:tc>
      </w:tr>
      <w:tr>
        <w:tc>
          <w:tcPr>
            <w:tcW w:type="dxa" w:w="2835"/>
            <w:shd w:val="clear" w:color="auto" w:fill="DCE6F1"/>
          </w:tcPr>
          <w:p>
            <w:r>
              <w:rPr>
                <w:b/>
                <w:sz w:val="20"/>
              </w:rPr>
              <w:t>Commodity</w:t>
            </w:r>
          </w:p>
        </w:tc>
        <w:tc>
          <w:tcPr>
            <w:tcW w:type="dxa" w:w="5669"/>
          </w:tcPr>
          <w:p>
            <w:r>
              <w:rPr>
                <w:sz w:val="20"/>
              </w:rPr>
              <w:t>Chickpeas And Lentils</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42 890 123 457</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Riverina Pulse and Grain Pty Ltd</w:t>
            </w:r>
          </w:p>
        </w:tc>
      </w:tr>
      <w:tr>
        <w:tc>
          <w:tcPr>
            <w:tcW w:type="dxa" w:w="2835"/>
            <w:shd w:val="clear" w:color="auto" w:fill="DCE6F1"/>
          </w:tcPr>
          <w:p>
            <w:r>
              <w:rPr>
                <w:b/>
                <w:sz w:val="20"/>
              </w:rPr>
              <w:t>Trading Name</w:t>
            </w:r>
          </w:p>
        </w:tc>
        <w:tc>
          <w:tcPr>
            <w:tcW w:type="dxa" w:w="5669"/>
          </w:tcPr>
          <w:p>
            <w:r>
              <w:rPr>
                <w:sz w:val="20"/>
              </w:rPr>
              <w:t>Riverina Pulse and Grain Pty Ltd</w:t>
            </w:r>
          </w:p>
        </w:tc>
      </w:tr>
      <w:tr>
        <w:tc>
          <w:tcPr>
            <w:tcW w:type="dxa" w:w="2835"/>
            <w:shd w:val="clear" w:color="auto" w:fill="DCE6F1"/>
          </w:tcPr>
          <w:p>
            <w:r>
              <w:rPr>
                <w:b/>
                <w:sz w:val="20"/>
              </w:rPr>
              <w:t>Address</w:t>
            </w:r>
          </w:p>
        </w:tc>
        <w:tc>
          <w:tcPr>
            <w:tcW w:type="dxa" w:w="5669"/>
          </w:tcPr>
          <w:p>
            <w:r>
              <w:rPr>
                <w:sz w:val="20"/>
              </w:rPr>
              <w:t>22 Sturt Highway, Wagga Wagga NSW 2650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Dominic Ferrara</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RE-NSW-2022-0111</w:t>
            </w:r>
          </w:p>
        </w:tc>
      </w:tr>
      <w:tr>
        <w:tc>
          <w:tcPr>
            <w:tcW w:type="dxa" w:w="2835"/>
            <w:shd w:val="clear" w:color="auto" w:fill="DCE6F1"/>
          </w:tcPr>
          <w:p>
            <w:r>
              <w:rPr>
                <w:b/>
                <w:sz w:val="20"/>
              </w:rPr>
              <w:t>Registration Expiry</w:t>
            </w:r>
          </w:p>
        </w:tc>
        <w:tc>
          <w:tcPr>
            <w:tcW w:type="dxa" w:w="5669"/>
          </w:tcPr>
          <w:p>
            <w:r>
              <w:rPr>
                <w:sz w:val="20"/>
              </w:rPr>
              <w:t>18 July 2025</w:t>
            </w:r>
          </w:p>
        </w:tc>
      </w:tr>
    </w:tbl>
    <w:p/>
    <w:p>
      <w:pPr>
        <w:pStyle w:val="Heading1"/>
      </w:pPr>
      <w:r>
        <w:rPr>
          <w:color w:val="1F497D"/>
          <w:sz w:val="26"/>
        </w:rPr>
        <w:t>2. Registered Export Operations</w:t>
      </w:r>
    </w:p>
    <w:p>
      <w:r>
        <w:rPr>
          <w:sz w:val="20"/>
        </w:rPr>
        <w:t>This establishment is registered to conduct export operations for chickpeas and lentils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Chickpeas And Lentils receival</w:t>
            </w:r>
          </w:p>
        </w:tc>
        <w:tc>
          <w:tcPr>
            <w:tcW w:type="dxa" w:w="3135"/>
            <w:shd w:val="clear" w:color="auto" w:fill="F2F2F2"/>
          </w:tcPr>
          <w:p>
            <w:r>
              <w:rPr>
                <w:sz w:val="20"/>
              </w:rPr>
              <w:t>Intake of bulk and bagged chickpeas and lentils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chickpeas and lentils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chickpeas and lentils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RE-NSW-2022-0111 is current and active. The establishment was granted registration on 19 July 2022 and the current registration period extends to 18 July 2025. There are no conditions, suspensions or reviews attached to this registration.</w:t>
      </w:r>
    </w:p>
    <w:p/>
    <w:p>
      <w:pPr>
        <w:pStyle w:val="Heading1"/>
      </w:pPr>
      <w:r>
        <w:rPr>
          <w:color w:val="1F497D"/>
          <w:sz w:val="26"/>
        </w:rPr>
        <w:t>4. Fit and Proper Person</w:t>
      </w:r>
    </w:p>
    <w:p>
      <w:r>
        <w:rPr>
          <w:sz w:val="20"/>
        </w:rPr>
        <w:t>Dominic Ferrara is the nominated responsible person for this registration. The establishment has been under continuous management since 2016.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13 on Plan DP 404295, located at 22 Sturt Highway, Wagga Wagga NSW 2650. The total registered area is 36.8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chickpeas and lentils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chickpeas and lentils.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NPPO India conditions for pulse imports</w:t>
            </w:r>
          </w:p>
        </w:tc>
      </w:tr>
      <w:tr>
        <w:tc>
          <w:tcPr>
            <w:tcW w:type="dxa" w:w="4703"/>
          </w:tcPr>
          <w:p>
            <w:r>
              <w:rPr>
                <w:sz w:val="20"/>
              </w:rPr>
              <w:t>Fumigation</w:t>
            </w:r>
          </w:p>
        </w:tc>
        <w:tc>
          <w:tcPr>
            <w:tcW w:type="dxa" w:w="4703"/>
          </w:tcPr>
          <w:p>
            <w:r>
              <w:rPr>
                <w:sz w:val="20"/>
              </w:rPr>
              <w:t>Approved fumigation schedule; records retained ≥2 years</w:t>
            </w:r>
          </w:p>
        </w:tc>
      </w:tr>
      <w:tr>
        <w:tc>
          <w:tcPr>
            <w:tcW w:type="dxa" w:w="4703"/>
            <w:shd w:val="clear" w:color="auto" w:fill="F2F2F2"/>
          </w:tcPr>
          <w:p>
            <w:r>
              <w:rPr>
                <w:sz w:val="20"/>
              </w:rPr>
              <w:t>APEDA Certificate</w:t>
            </w:r>
          </w:p>
        </w:tc>
        <w:tc>
          <w:tcPr>
            <w:tcW w:type="dxa" w:w="4703"/>
            <w:shd w:val="clear" w:color="auto" w:fill="F2F2F2"/>
          </w:tcPr>
          <w:p>
            <w:r>
              <w:rPr>
                <w:sz w:val="20"/>
              </w:rPr>
              <w:t>Export quality inspection certificate from APEDA-approved lab</w:t>
            </w:r>
          </w:p>
        </w:tc>
      </w:tr>
      <w:tr>
        <w:tc>
          <w:tcPr>
            <w:tcW w:type="dxa" w:w="4703"/>
          </w:tcPr>
          <w:p>
            <w:r>
              <w:rPr>
                <w:sz w:val="20"/>
              </w:rPr>
              <w:t>FSSAI Limits</w:t>
            </w:r>
          </w:p>
        </w:tc>
        <w:tc>
          <w:tcPr>
            <w:tcW w:type="dxa" w:w="4703"/>
          </w:tcPr>
          <w:p>
            <w:r>
              <w:rPr>
                <w:sz w:val="20"/>
              </w:rPr>
              <w:t>Protein and moisture within FSSAI tolerance for imported pulses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Dominic Ferrara, as the responsible person for Riverina Pulse and Grain Pty Ltd (RE RE-NSW-2022-0111),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Dominic Ferrara</w:t>
            </w:r>
          </w:p>
        </w:tc>
      </w:tr>
      <w:tr>
        <w:tc>
          <w:tcPr>
            <w:tcW w:type="dxa" w:w="2835"/>
            <w:shd w:val="clear" w:color="auto" w:fill="DCE6F1"/>
          </w:tcPr>
          <w:p>
            <w:r>
              <w:rPr>
                <w:b/>
                <w:sz w:val="20"/>
              </w:rPr>
              <w:t>Date</w:t>
            </w:r>
          </w:p>
        </w:tc>
        <w:tc>
          <w:tcPr>
            <w:tcW w:type="dxa" w:w="5669"/>
          </w:tcPr>
          <w:p>
            <w:r>
              <w:rPr>
                <w:sz w:val="20"/>
              </w:rPr>
              <w:t>26 February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