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Katherine Specialty Crops</w:t>
            </w:r>
          </w:p>
        </w:tc>
      </w:tr>
      <w:tr>
        <w:tc>
          <w:tcPr>
            <w:tcW w:type="dxa" w:w="3118"/>
            <w:shd w:val="clear" w:color="auto" w:fill="DCE6F1"/>
            <w:vAlign w:val="center"/>
          </w:tcPr>
          <w:p>
            <w:r>
              <w:rPr>
                <w:b/>
                <w:sz w:val="18"/>
              </w:rPr>
              <w:t>RE Number</w:t>
            </w:r>
          </w:p>
        </w:tc>
        <w:tc>
          <w:tcPr>
            <w:tcW w:type="dxa" w:w="6236"/>
            <w:vAlign w:val="center"/>
          </w:tcPr>
          <w:p>
            <w:r>
              <w:rPr>
                <w:sz w:val="18"/>
              </w:rPr>
              <w:t>RE-NT-2022-0008</w:t>
            </w:r>
          </w:p>
        </w:tc>
      </w:tr>
      <w:tr>
        <w:tc>
          <w:tcPr>
            <w:tcW w:type="dxa" w:w="3118"/>
            <w:shd w:val="clear" w:color="auto" w:fill="DCE6F1"/>
            <w:vAlign w:val="center"/>
          </w:tcPr>
          <w:p>
            <w:r>
              <w:rPr>
                <w:b/>
                <w:sz w:val="18"/>
              </w:rPr>
              <w:t>State / Territory</w:t>
            </w:r>
          </w:p>
        </w:tc>
        <w:tc>
          <w:tcPr>
            <w:tcW w:type="dxa" w:w="6236"/>
            <w:vAlign w:val="center"/>
          </w:tcPr>
          <w:p>
            <w:r>
              <w:rPr>
                <w:sz w:val="18"/>
              </w:rPr>
              <w:t>NT</w:t>
            </w:r>
          </w:p>
        </w:tc>
      </w:tr>
      <w:tr>
        <w:tc>
          <w:tcPr>
            <w:tcW w:type="dxa" w:w="3118"/>
            <w:shd w:val="clear" w:color="auto" w:fill="DCE6F1"/>
            <w:vAlign w:val="center"/>
          </w:tcPr>
          <w:p>
            <w:r>
              <w:rPr>
                <w:b/>
                <w:sz w:val="18"/>
              </w:rPr>
              <w:t>Property Address</w:t>
            </w:r>
          </w:p>
        </w:tc>
        <w:tc>
          <w:tcPr>
            <w:tcW w:type="dxa" w:w="6236"/>
            <w:vAlign w:val="center"/>
          </w:tcPr>
          <w:p>
            <w:r>
              <w:rPr>
                <w:sz w:val="18"/>
              </w:rPr>
              <w:t>Lot 4 Victoria Highway, Katherine NT 0850</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Theresa Malone</w:t>
            </w:r>
          </w:p>
        </w:tc>
      </w:tr>
      <w:tr>
        <w:tc>
          <w:tcPr>
            <w:tcW w:type="dxa" w:w="3118"/>
            <w:shd w:val="clear" w:color="auto" w:fill="DCE6F1"/>
            <w:vAlign w:val="center"/>
          </w:tcPr>
          <w:p>
            <w:r>
              <w:rPr>
                <w:b/>
                <w:sz w:val="18"/>
              </w:rPr>
              <w:t>Property Area</w:t>
            </w:r>
          </w:p>
        </w:tc>
        <w:tc>
          <w:tcPr>
            <w:tcW w:type="dxa" w:w="6236"/>
            <w:vAlign w:val="center"/>
          </w:tcPr>
          <w:p>
            <w:r>
              <w:rPr>
                <w:sz w:val="18"/>
              </w:rPr>
              <w:t>320.0 ha</w:t>
            </w:r>
          </w:p>
        </w:tc>
      </w:tr>
      <w:tr>
        <w:tc>
          <w:tcPr>
            <w:tcW w:type="dxa" w:w="3118"/>
            <w:shd w:val="clear" w:color="auto" w:fill="DCE6F1"/>
            <w:vAlign w:val="center"/>
          </w:tcPr>
          <w:p>
            <w:r>
              <w:rPr>
                <w:b/>
                <w:sz w:val="18"/>
              </w:rPr>
              <w:t>Year Established</w:t>
            </w:r>
          </w:p>
        </w:tc>
        <w:tc>
          <w:tcPr>
            <w:tcW w:type="dxa" w:w="6236"/>
            <w:vAlign w:val="center"/>
          </w:tcPr>
          <w:p>
            <w:r>
              <w:rPr>
                <w:sz w:val="18"/>
              </w:rPr>
              <w:t>2008</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4 April 2024</w:t>
            </w:r>
          </w:p>
        </w:tc>
      </w:tr>
      <w:tr>
        <w:tc>
          <w:tcPr>
            <w:tcW w:type="dxa" w:w="3118"/>
            <w:shd w:val="clear" w:color="auto" w:fill="DCE6F1"/>
            <w:vAlign w:val="center"/>
          </w:tcPr>
          <w:p>
            <w:r>
              <w:rPr>
                <w:b/>
                <w:sz w:val="18"/>
              </w:rPr>
              <w:t>Next Review</w:t>
            </w:r>
          </w:p>
        </w:tc>
        <w:tc>
          <w:tcPr>
            <w:tcW w:type="dxa" w:w="6236"/>
            <w:vAlign w:val="center"/>
          </w:tcPr>
          <w:p>
            <w:r>
              <w:rPr>
                <w:sz w:val="18"/>
              </w:rPr>
              <w:t>4 April 2026</w:t>
            </w:r>
          </w:p>
        </w:tc>
      </w:tr>
    </w:tbl>
    <w:p/>
    <w:p>
      <w:pPr>
        <w:pStyle w:val="Heading1"/>
      </w:pPr>
      <w:r>
        <w:rPr>
          <w:color w:val="1F497D"/>
        </w:rPr>
        <w:t>1.  OVERVIEW</w:t>
      </w:r>
    </w:p>
    <w:p>
      <w:r>
        <w:rPr>
          <w:b w:val="0"/>
          <w:i w:val="0"/>
          <w:sz w:val="20"/>
        </w:rPr>
        <w:t>Katherine Specialty Crops is a registered export establishment located at Lot 4 Victoria Highway, Katherine NT 0850, NT. The establishment holds RE Number RE-NT-2022-0008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T5 LED fluorescent panels on 600 mm spacing — 500 lux at floor level throughout processing area. Task lighting above grading line at 550 lux. Loading dock: 300 W LED floods at 380 lux. Emergency lighting on dedicated UPS circuit.</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2008, resealed 2013);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NT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AUTHORINTTION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Theresa Malone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4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