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Port Pirie Grain Terminals</w:t>
            </w:r>
          </w:p>
        </w:tc>
      </w:tr>
      <w:tr>
        <w:tc>
          <w:tcPr>
            <w:tcW w:type="dxa" w:w="3118"/>
            <w:shd w:val="clear" w:color="auto" w:fill="DCE6F1"/>
            <w:vAlign w:val="center"/>
          </w:tcPr>
          <w:p>
            <w:r>
              <w:rPr>
                <w:b/>
                <w:sz w:val="18"/>
              </w:rPr>
              <w:t>RE Number</w:t>
            </w:r>
          </w:p>
        </w:tc>
        <w:tc>
          <w:tcPr>
            <w:tcW w:type="dxa" w:w="6236"/>
            <w:vAlign w:val="center"/>
          </w:tcPr>
          <w:p>
            <w:r>
              <w:rPr>
                <w:sz w:val="18"/>
              </w:rPr>
              <w:t>RE-SA-2021-0222</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1 Ellen Street, Port Pirie SA 5540</w:t>
            </w:r>
          </w:p>
        </w:tc>
      </w:tr>
      <w:tr>
        <w:tc>
          <w:tcPr>
            <w:tcW w:type="dxa" w:w="3118"/>
            <w:shd w:val="clear" w:color="auto" w:fill="DCE6F1"/>
            <w:vAlign w:val="center"/>
          </w:tcPr>
          <w:p>
            <w:r>
              <w:rPr>
                <w:b/>
                <w:sz w:val="18"/>
              </w:rPr>
              <w:t>Registered Commodity</w:t>
            </w:r>
          </w:p>
        </w:tc>
        <w:tc>
          <w:tcPr>
            <w:tcW w:type="dxa" w:w="6236"/>
            <w:vAlign w:val="center"/>
          </w:tcPr>
          <w:p>
            <w:r>
              <w:rPr>
                <w:sz w:val="18"/>
              </w:rPr>
              <w:t>Faba Beans</w:t>
            </w:r>
          </w:p>
        </w:tc>
      </w:tr>
      <w:tr>
        <w:tc>
          <w:tcPr>
            <w:tcW w:type="dxa" w:w="3118"/>
            <w:shd w:val="clear" w:color="auto" w:fill="DCE6F1"/>
            <w:vAlign w:val="center"/>
          </w:tcPr>
          <w:p>
            <w:r>
              <w:rPr>
                <w:b/>
                <w:sz w:val="18"/>
              </w:rPr>
              <w:t>Responsible Officer</w:t>
            </w:r>
          </w:p>
        </w:tc>
        <w:tc>
          <w:tcPr>
            <w:tcW w:type="dxa" w:w="6236"/>
            <w:vAlign w:val="center"/>
          </w:tcPr>
          <w:p>
            <w:r>
              <w:rPr>
                <w:sz w:val="18"/>
              </w:rPr>
              <w:t>Andrew Voigt</w:t>
            </w:r>
          </w:p>
        </w:tc>
      </w:tr>
      <w:tr>
        <w:tc>
          <w:tcPr>
            <w:tcW w:type="dxa" w:w="3118"/>
            <w:shd w:val="clear" w:color="auto" w:fill="DCE6F1"/>
            <w:vAlign w:val="center"/>
          </w:tcPr>
          <w:p>
            <w:r>
              <w:rPr>
                <w:b/>
                <w:sz w:val="18"/>
              </w:rPr>
              <w:t>Property Area</w:t>
            </w:r>
          </w:p>
        </w:tc>
        <w:tc>
          <w:tcPr>
            <w:tcW w:type="dxa" w:w="6236"/>
            <w:vAlign w:val="center"/>
          </w:tcPr>
          <w:p>
            <w:r>
              <w:rPr>
                <w:sz w:val="18"/>
              </w:rPr>
              <w:t>490.0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10 April 2024</w:t>
            </w:r>
          </w:p>
        </w:tc>
      </w:tr>
      <w:tr>
        <w:tc>
          <w:tcPr>
            <w:tcW w:type="dxa" w:w="3118"/>
            <w:shd w:val="clear" w:color="auto" w:fill="DCE6F1"/>
            <w:vAlign w:val="center"/>
          </w:tcPr>
          <w:p>
            <w:r>
              <w:rPr>
                <w:b/>
                <w:sz w:val="18"/>
              </w:rPr>
              <w:t>Next Review</w:t>
            </w:r>
          </w:p>
        </w:tc>
        <w:tc>
          <w:tcPr>
            <w:tcW w:type="dxa" w:w="6236"/>
            <w:vAlign w:val="center"/>
          </w:tcPr>
          <w:p>
            <w:r>
              <w:rPr>
                <w:sz w:val="18"/>
              </w:rPr>
              <w:t>10 April 2026</w:t>
            </w:r>
          </w:p>
        </w:tc>
      </w:tr>
    </w:tbl>
    <w:p/>
    <w:p>
      <w:pPr>
        <w:pStyle w:val="Heading1"/>
      </w:pPr>
      <w:r>
        <w:rPr>
          <w:color w:val="1F497D"/>
        </w:rPr>
        <w:t>1.  OVERVIEW</w:t>
      </w:r>
    </w:p>
    <w:p>
      <w:r>
        <w:rPr>
          <w:b w:val="0"/>
          <w:i w:val="0"/>
          <w:sz w:val="20"/>
        </w:rPr>
        <w:t>Port Pirie Grain Terminals is a registered export establishment located at 1 Ellen Street, Port Pirie SA 5540, SA. The establishment holds RE Number RE-SA-2021-0222 and is registered to handle and export Faba Beans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Faba Beans.</w:t>
      </w:r>
    </w:p>
    <w:p>
      <w:pPr>
        <w:pStyle w:val="Heading2"/>
      </w:pPr>
      <w:r>
        <w:t>4.2  Lighting (C2)</w:t>
      </w:r>
    </w:p>
    <w:p>
      <w:r>
        <w:rPr>
          <w:b w:val="0"/>
          <w:i w:val="0"/>
          <w:sz w:val="20"/>
        </w:rPr>
        <w:t>T5 LED fluorescent panels on 600 mm spacing — 500 lux at floor level throughout processing area. Task lighting above grading line at 550 lux. Loading dock: 300 W LED floods at 380 lux. Emergency lighting on dedicated UPS circuit.</w:t>
      </w:r>
    </w:p>
    <w:p>
      <w:pPr>
        <w:pStyle w:val="Heading2"/>
      </w:pPr>
      <w:r>
        <w:t>4.3  Handwashing and Toilet Facilities (C3)</w:t>
      </w:r>
    </w:p>
    <w:p>
      <w:r>
        <w:rPr>
          <w:b w:val="0"/>
          <w:i w:val="0"/>
          <w:sz w:val="20"/>
        </w:rPr>
        <w:t>Amenities block: 1 toilet and 1 hand basin serving the entire facility. During peak season the establishment employs 16 people on the processing floor. The single hand basin creates queuing during shift changes. No additional wash provision at the packing or grading line. Hot water supply is a 25 L instantaneous unit which exhausts during concurrent use.</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2017, resealed 2022);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SA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Andrew Voigt</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10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