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RE-SA-2023-0081</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3 April 2025</w:t>
            </w:r>
          </w:p>
        </w:tc>
      </w:tr>
      <w:tr>
        <w:tc>
          <w:tcPr>
            <w:tcW w:type="dxa" w:w="2835"/>
            <w:shd w:val="clear" w:color="auto" w:fill="DCE6F1"/>
          </w:tcPr>
          <w:p>
            <w:r>
              <w:rPr>
                <w:b/>
                <w:sz w:val="20"/>
              </w:rPr>
              <w:t>Commodity</w:t>
            </w:r>
          </w:p>
        </w:tc>
        <w:tc>
          <w:tcPr>
            <w:tcW w:type="dxa" w:w="5669"/>
          </w:tcPr>
          <w:p>
            <w:r>
              <w:rPr>
                <w:sz w:val="20"/>
              </w:rPr>
              <w:t>Barley</w:t>
            </w:r>
          </w:p>
        </w:tc>
      </w:tr>
      <w:tr>
        <w:tc>
          <w:tcPr>
            <w:tcW w:type="dxa" w:w="2835"/>
            <w:shd w:val="clear" w:color="auto" w:fill="DCE6F1"/>
          </w:tcPr>
          <w:p>
            <w:r>
              <w:rPr>
                <w:b/>
                <w:sz w:val="20"/>
              </w:rPr>
              <w:t>Destination</w:t>
            </w:r>
          </w:p>
        </w:tc>
        <w:tc>
          <w:tcPr>
            <w:tcW w:type="dxa" w:w="5669"/>
          </w:tcPr>
          <w:p>
            <w:r>
              <w:rPr>
                <w:sz w:val="20"/>
              </w:rPr>
              <w:t>UAE</w:t>
            </w:r>
          </w:p>
        </w:tc>
      </w:tr>
      <w:tr>
        <w:tc>
          <w:tcPr>
            <w:tcW w:type="dxa" w:w="2835"/>
            <w:shd w:val="clear" w:color="auto" w:fill="DCE6F1"/>
          </w:tcPr>
          <w:p>
            <w:r>
              <w:rPr>
                <w:b/>
                <w:sz w:val="20"/>
              </w:rPr>
              <w:t>ABN</w:t>
            </w:r>
          </w:p>
        </w:tc>
        <w:tc>
          <w:tcPr>
            <w:tcW w:type="dxa" w:w="5669"/>
          </w:tcPr>
          <w:p>
            <w:r>
              <w:rPr>
                <w:sz w:val="20"/>
              </w:rPr>
              <w:t>48 901 234 568</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Kangaroo Island Grain Pty Ltd</w:t>
            </w:r>
          </w:p>
        </w:tc>
      </w:tr>
      <w:tr>
        <w:tc>
          <w:tcPr>
            <w:tcW w:type="dxa" w:w="2835"/>
            <w:shd w:val="clear" w:color="auto" w:fill="DCE6F1"/>
          </w:tcPr>
          <w:p>
            <w:r>
              <w:rPr>
                <w:b/>
                <w:sz w:val="20"/>
              </w:rPr>
              <w:t>Trading Name</w:t>
            </w:r>
          </w:p>
        </w:tc>
        <w:tc>
          <w:tcPr>
            <w:tcW w:type="dxa" w:w="5669"/>
          </w:tcPr>
          <w:p>
            <w:r>
              <w:rPr>
                <w:sz w:val="20"/>
              </w:rPr>
              <w:t>Kangaroo Island Grain Pty Ltd</w:t>
            </w:r>
          </w:p>
        </w:tc>
      </w:tr>
      <w:tr>
        <w:tc>
          <w:tcPr>
            <w:tcW w:type="dxa" w:w="2835"/>
            <w:shd w:val="clear" w:color="auto" w:fill="DCE6F1"/>
          </w:tcPr>
          <w:p>
            <w:r>
              <w:rPr>
                <w:b/>
                <w:sz w:val="20"/>
              </w:rPr>
              <w:t>Address</w:t>
            </w:r>
          </w:p>
        </w:tc>
        <w:tc>
          <w:tcPr>
            <w:tcW w:type="dxa" w:w="5669"/>
          </w:tcPr>
          <w:p>
            <w:r>
              <w:rPr>
                <w:sz w:val="20"/>
              </w:rPr>
              <w:t>Lot 3 Playford Highway, Kingscote SA 5223</w:t>
            </w:r>
          </w:p>
        </w:tc>
      </w:tr>
      <w:tr>
        <w:tc>
          <w:tcPr>
            <w:tcW w:type="dxa" w:w="2835"/>
            <w:shd w:val="clear" w:color="auto" w:fill="DCE6F1"/>
          </w:tcPr>
          <w:p>
            <w:r>
              <w:rPr>
                <w:b/>
                <w:sz w:val="20"/>
              </w:rPr>
              <w:t>State/Territory</w:t>
            </w:r>
          </w:p>
        </w:tc>
        <w:tc>
          <w:tcPr>
            <w:tcW w:type="dxa" w:w="5669"/>
          </w:tcPr>
          <w:p>
            <w:r>
              <w:rPr>
                <w:sz w:val="20"/>
              </w:rPr>
              <w:t>SA</w:t>
            </w:r>
          </w:p>
        </w:tc>
      </w:tr>
      <w:tr>
        <w:tc>
          <w:tcPr>
            <w:tcW w:type="dxa" w:w="2835"/>
            <w:shd w:val="clear" w:color="auto" w:fill="DCE6F1"/>
          </w:tcPr>
          <w:p>
            <w:r>
              <w:rPr>
                <w:b/>
                <w:sz w:val="20"/>
              </w:rPr>
              <w:t>Contact Person</w:t>
            </w:r>
          </w:p>
        </w:tc>
        <w:tc>
          <w:tcPr>
            <w:tcW w:type="dxa" w:w="5669"/>
          </w:tcPr>
          <w:p>
            <w:r>
              <w:rPr>
                <w:sz w:val="20"/>
              </w:rPr>
              <w:t>Andrew Harper</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RE-SA-2023-0081</w:t>
            </w:r>
          </w:p>
        </w:tc>
      </w:tr>
      <w:tr>
        <w:tc>
          <w:tcPr>
            <w:tcW w:type="dxa" w:w="2835"/>
            <w:shd w:val="clear" w:color="auto" w:fill="DCE6F1"/>
          </w:tcPr>
          <w:p>
            <w:r>
              <w:rPr>
                <w:b/>
                <w:sz w:val="20"/>
              </w:rPr>
              <w:t>Registration Expiry</w:t>
            </w:r>
          </w:p>
        </w:tc>
        <w:tc>
          <w:tcPr>
            <w:tcW w:type="dxa" w:w="5669"/>
          </w:tcPr>
          <w:p>
            <w:r>
              <w:rPr>
                <w:sz w:val="20"/>
              </w:rPr>
              <w:t>5 June 2026</w:t>
            </w:r>
          </w:p>
        </w:tc>
      </w:tr>
    </w:tbl>
    <w:p/>
    <w:p>
      <w:pPr>
        <w:pStyle w:val="Heading1"/>
      </w:pPr>
      <w:r>
        <w:rPr>
          <w:color w:val="1F497D"/>
          <w:sz w:val="26"/>
        </w:rPr>
        <w:t>2. Registered Export Operations</w:t>
      </w:r>
    </w:p>
    <w:p>
      <w:r>
        <w:rPr>
          <w:sz w:val="20"/>
        </w:rPr>
        <w:t>This establishment is registered to conduct export operations for barley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Barley receival</w:t>
            </w:r>
          </w:p>
        </w:tc>
        <w:tc>
          <w:tcPr>
            <w:tcW w:type="dxa" w:w="3135"/>
            <w:shd w:val="clear" w:color="auto" w:fill="F2F2F2"/>
          </w:tcPr>
          <w:p>
            <w:r>
              <w:rPr>
                <w:sz w:val="20"/>
              </w:rPr>
              <w:t>Intake of bulk and bagged barley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barley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barley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RE-SA-2023-0081 was granted on 6 June 2023 subject to conditions. Condition 1 requires installation of a sealed concrete hardstand in the outloading area by 30 April 2025. Condition 2 requires submission of an updated pest management plan within 60 days of registration. The hardstand has not yet been constructed.</w:t>
      </w:r>
    </w:p>
    <w:p/>
    <w:p>
      <w:pPr>
        <w:pStyle w:val="Heading1"/>
      </w:pPr>
      <w:r>
        <w:rPr>
          <w:color w:val="1F497D"/>
          <w:sz w:val="26"/>
        </w:rPr>
        <w:t>4. Fit and Proper Person</w:t>
      </w:r>
    </w:p>
    <w:p>
      <w:r>
        <w:rPr>
          <w:sz w:val="20"/>
        </w:rPr>
        <w:t>Andrew Harper is the nominated responsible person for this registration. The establishment has been under continuous management since 2021.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6 on Plan DP 403101, located at Lot 3 Playford Highway, Kingscote SA 5223. The total registered area is 17.6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barley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barley.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UAE: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MOCCAE import permit for regulated grains</w:t>
            </w:r>
          </w:p>
        </w:tc>
      </w:tr>
      <w:tr>
        <w:tc>
          <w:tcPr>
            <w:tcW w:type="dxa" w:w="4703"/>
          </w:tcPr>
          <w:p>
            <w:r>
              <w:rPr>
                <w:sz w:val="20"/>
              </w:rPr>
              <w:t>Fumigation Records</w:t>
            </w:r>
          </w:p>
        </w:tc>
        <w:tc>
          <w:tcPr>
            <w:tcW w:type="dxa" w:w="4703"/>
          </w:tcPr>
          <w:p>
            <w:r>
              <w:rPr>
                <w:sz w:val="20"/>
              </w:rPr>
              <w:t>Treatment records to accompany shipment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Andrew Harper, as the responsible person for Kangaroo Island Grain Pty Ltd (RE RE-SA-2023-0081),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Andrew Harper</w:t>
            </w:r>
          </w:p>
        </w:tc>
      </w:tr>
      <w:tr>
        <w:tc>
          <w:tcPr>
            <w:tcW w:type="dxa" w:w="2835"/>
            <w:shd w:val="clear" w:color="auto" w:fill="DCE6F1"/>
          </w:tcPr>
          <w:p>
            <w:r>
              <w:rPr>
                <w:b/>
                <w:sz w:val="20"/>
              </w:rPr>
              <w:t>Date</w:t>
            </w:r>
          </w:p>
        </w:tc>
        <w:tc>
          <w:tcPr>
            <w:tcW w:type="dxa" w:w="5669"/>
          </w:tcPr>
          <w:p>
            <w:r>
              <w:rPr>
                <w:sz w:val="20"/>
              </w:rPr>
              <w:t>3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