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Kangaroo Island Grain</w:t>
            </w:r>
          </w:p>
        </w:tc>
      </w:tr>
      <w:tr>
        <w:tc>
          <w:tcPr>
            <w:tcW w:type="dxa" w:w="3118"/>
            <w:shd w:val="clear" w:color="auto" w:fill="DCE6F1"/>
          </w:tcPr>
          <w:p>
            <w:r>
              <w:rPr>
                <w:b/>
                <w:sz w:val="18"/>
              </w:rPr>
              <w:t>RE Number</w:t>
            </w:r>
          </w:p>
        </w:tc>
        <w:tc>
          <w:tcPr>
            <w:tcW w:type="dxa" w:w="6236"/>
          </w:tcPr>
          <w:p>
            <w:r>
              <w:rPr>
                <w:sz w:val="18"/>
              </w:rPr>
              <w:t>RE-SA-2023-0081</w:t>
            </w:r>
          </w:p>
        </w:tc>
      </w:tr>
      <w:tr>
        <w:tc>
          <w:tcPr>
            <w:tcW w:type="dxa" w:w="3118"/>
            <w:shd w:val="clear" w:color="auto" w:fill="DCE6F1"/>
          </w:tcPr>
          <w:p>
            <w:r>
              <w:rPr>
                <w:b/>
                <w:sz w:val="18"/>
              </w:rPr>
              <w:t>State</w:t>
            </w:r>
          </w:p>
        </w:tc>
        <w:tc>
          <w:tcPr>
            <w:tcW w:type="dxa" w:w="6236"/>
            <w:shd w:val="clear" w:color="auto" w:fill="F2F2F2"/>
          </w:tcPr>
          <w:p>
            <w:r>
              <w:rPr>
                <w:sz w:val="18"/>
              </w:rPr>
              <w:t>SA</w:t>
            </w:r>
          </w:p>
        </w:tc>
      </w:tr>
      <w:tr>
        <w:tc>
          <w:tcPr>
            <w:tcW w:type="dxa" w:w="3118"/>
            <w:shd w:val="clear" w:color="auto" w:fill="DCE6F1"/>
          </w:tcPr>
          <w:p>
            <w:r>
              <w:rPr>
                <w:b/>
                <w:sz w:val="18"/>
              </w:rPr>
              <w:t>Property Address</w:t>
            </w:r>
          </w:p>
        </w:tc>
        <w:tc>
          <w:tcPr>
            <w:tcW w:type="dxa" w:w="6236"/>
          </w:tcPr>
          <w:p>
            <w:r>
              <w:rPr>
                <w:sz w:val="18"/>
              </w:rPr>
              <w:t>Lot 3 Playford Highway, Kingscote SA 5223</w:t>
            </w:r>
          </w:p>
        </w:tc>
      </w:tr>
      <w:tr>
        <w:tc>
          <w:tcPr>
            <w:tcW w:type="dxa" w:w="3118"/>
            <w:shd w:val="clear" w:color="auto" w:fill="DCE6F1"/>
          </w:tcPr>
          <w:p>
            <w:r>
              <w:rPr>
                <w:b/>
                <w:sz w:val="18"/>
              </w:rPr>
              <w:t>Registered Commodity</w:t>
            </w:r>
          </w:p>
        </w:tc>
        <w:tc>
          <w:tcPr>
            <w:tcW w:type="dxa" w:w="6236"/>
            <w:shd w:val="clear" w:color="auto" w:fill="F2F2F2"/>
          </w:tcPr>
          <w:p>
            <w:r>
              <w:rPr>
                <w:sz w:val="18"/>
              </w:rPr>
              <w:t>Lentils and Chickpeas</w:t>
            </w:r>
          </w:p>
        </w:tc>
      </w:tr>
      <w:tr>
        <w:tc>
          <w:tcPr>
            <w:tcW w:type="dxa" w:w="3118"/>
            <w:shd w:val="clear" w:color="auto" w:fill="DCE6F1"/>
          </w:tcPr>
          <w:p>
            <w:r>
              <w:rPr>
                <w:b/>
                <w:sz w:val="18"/>
              </w:rPr>
              <w:t>Map Version</w:t>
            </w:r>
          </w:p>
        </w:tc>
        <w:tc>
          <w:tcPr>
            <w:tcW w:type="dxa" w:w="6236"/>
          </w:tcPr>
          <w:p>
            <w:r>
              <w:rPr>
                <w:sz w:val="18"/>
              </w:rPr>
              <w:t>v1.8</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Operations Lead</w:t>
            </w:r>
          </w:p>
        </w:tc>
      </w:tr>
    </w:tbl>
    <w:p/>
    <w:p>
      <w:pPr>
        <w:spacing w:before="200" w:after="60"/>
      </w:pPr>
      <w:r>
        <w:rPr>
          <w:b/>
          <w:color w:val="1F497D"/>
          <w:sz w:val="26"/>
        </w:rPr>
        <w:t>1. Pest Control System Overview</w:t>
      </w:r>
    </w:p>
    <w:p>
      <w:r>
        <w:rPr>
          <w:b w:val="0"/>
          <w:i w:val="0"/>
          <w:sz w:val="18"/>
        </w:rPr>
        <w:t>Integrated pest management applies stored-product beetle surveillance using 10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Loose anchor</w:t>
            </w:r>
          </w:p>
        </w:tc>
        <w:tc>
          <w:tcPr>
            <w:tcW w:type="dxa" w:w="1568"/>
            <w:shd w:val="clear" w:color="auto" w:fill="EEF4FB"/>
          </w:tcPr>
          <w:p>
            <w:r>
              <w:rPr>
                <w:sz w:val="16"/>
              </w:rPr>
              <w:t>Map reference pending</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Difethialone 0.0025%</w:t>
            </w:r>
          </w:p>
        </w:tc>
        <w:tc>
          <w:tcPr>
            <w:tcW w:type="dxa" w:w="1568"/>
          </w:tcPr>
          <w:p>
            <w:r>
              <w:rPr>
                <w:sz w:val="16"/>
              </w:rPr>
              <w:t>Water ingress</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Kangaroo Island Grain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