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Derwent Valley Oat Farm</w:t>
            </w:r>
          </w:p>
        </w:tc>
      </w:tr>
      <w:tr>
        <w:tc>
          <w:tcPr>
            <w:tcW w:type="dxa" w:w="4536"/>
            <w:shd w:val="clear" w:color="auto" w:fill="1F497D"/>
            <w:vAlign w:val="center"/>
          </w:tcPr>
          <w:p>
            <w:r>
              <w:rPr>
                <w:b/>
                <w:color w:val="FFFFFF"/>
                <w:sz w:val="18"/>
              </w:rPr>
              <w:t>RE Number</w:t>
            </w:r>
          </w:p>
        </w:tc>
        <w:tc>
          <w:tcPr>
            <w:tcW w:type="dxa" w:w="4536"/>
          </w:tcPr>
          <w:p>
            <w:r>
              <w:rPr>
                <w:sz w:val="18"/>
              </w:rPr>
              <w:t>RE-TAS-2023-0014</w:t>
            </w:r>
          </w:p>
        </w:tc>
      </w:tr>
      <w:tr>
        <w:tc>
          <w:tcPr>
            <w:tcW w:type="dxa" w:w="4536"/>
            <w:shd w:val="clear" w:color="auto" w:fill="1F497D"/>
            <w:vAlign w:val="center"/>
          </w:tcPr>
          <w:p>
            <w:r>
              <w:rPr>
                <w:b/>
                <w:color w:val="FFFFFF"/>
                <w:sz w:val="18"/>
              </w:rPr>
              <w:t>State / Territory</w:t>
            </w:r>
          </w:p>
        </w:tc>
        <w:tc>
          <w:tcPr>
            <w:tcW w:type="dxa" w:w="4536"/>
          </w:tcPr>
          <w:p>
            <w:r>
              <w:rPr>
                <w:sz w:val="18"/>
              </w:rPr>
              <w:t>TAS</w:t>
            </w:r>
          </w:p>
        </w:tc>
      </w:tr>
      <w:tr>
        <w:tc>
          <w:tcPr>
            <w:tcW w:type="dxa" w:w="4536"/>
            <w:shd w:val="clear" w:color="auto" w:fill="1F497D"/>
            <w:vAlign w:val="center"/>
          </w:tcPr>
          <w:p>
            <w:r>
              <w:rPr>
                <w:b/>
                <w:color w:val="FFFFFF"/>
                <w:sz w:val="18"/>
              </w:rPr>
              <w:t>Property Address</w:t>
            </w:r>
          </w:p>
        </w:tc>
        <w:tc>
          <w:tcPr>
            <w:tcW w:type="dxa" w:w="4536"/>
          </w:tcPr>
          <w:p>
            <w:r>
              <w:rPr>
                <w:sz w:val="18"/>
              </w:rPr>
              <w:t>28 Highland Lakes Road, Bothwell TAS 7030</w:t>
            </w:r>
          </w:p>
        </w:tc>
      </w:tr>
      <w:tr>
        <w:tc>
          <w:tcPr>
            <w:tcW w:type="dxa" w:w="4536"/>
            <w:shd w:val="clear" w:color="auto" w:fill="1F497D"/>
            <w:vAlign w:val="center"/>
          </w:tcPr>
          <w:p>
            <w:r>
              <w:rPr>
                <w:b/>
                <w:color w:val="FFFFFF"/>
                <w:sz w:val="18"/>
              </w:rPr>
              <w:t>Registered Commodity</w:t>
            </w:r>
          </w:p>
        </w:tc>
        <w:tc>
          <w:tcPr>
            <w:tcW w:type="dxa" w:w="4536"/>
          </w:tcPr>
          <w:p>
            <w:r>
              <w:rPr>
                <w:sz w:val="18"/>
              </w:rPr>
              <w:t>Almonds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Chris Baxter</w:t>
            </w:r>
          </w:p>
        </w:tc>
      </w:tr>
      <w:tr>
        <w:tc>
          <w:tcPr>
            <w:tcW w:type="dxa" w:w="4536"/>
            <w:shd w:val="clear" w:color="auto" w:fill="1F497D"/>
            <w:vAlign w:val="center"/>
          </w:tcPr>
          <w:p>
            <w:r>
              <w:rPr>
                <w:b/>
                <w:color w:val="FFFFFF"/>
                <w:sz w:val="18"/>
              </w:rPr>
              <w:t>Property Area</w:t>
            </w:r>
          </w:p>
        </w:tc>
        <w:tc>
          <w:tcPr>
            <w:tcW w:type="dxa" w:w="4536"/>
          </w:tcPr>
          <w:p>
            <w:r>
              <w:rPr>
                <w:sz w:val="18"/>
              </w:rPr>
              <w:t>510.0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25 February 2025</w:t>
            </w:r>
          </w:p>
        </w:tc>
      </w:tr>
      <w:tr>
        <w:tc>
          <w:tcPr>
            <w:tcW w:type="dxa" w:w="4536"/>
            <w:shd w:val="clear" w:color="auto" w:fill="1F497D"/>
            <w:vAlign w:val="center"/>
          </w:tcPr>
          <w:p>
            <w:r>
              <w:rPr>
                <w:b/>
                <w:color w:val="FFFFFF"/>
                <w:sz w:val="18"/>
              </w:rPr>
              <w:t>Next Review</w:t>
            </w:r>
          </w:p>
        </w:tc>
        <w:tc>
          <w:tcPr>
            <w:tcW w:type="dxa" w:w="4536"/>
          </w:tcPr>
          <w:p>
            <w:r>
              <w:rPr>
                <w:sz w:val="18"/>
              </w:rPr>
              <w:t>25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the receival, processing and packing areas of the establishment. Cold storage and grain silo hygiene are managed as part of routine maintenance schedules.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Almonds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Chris Baxter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Packing Line / Packaging Area</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Remove nut fragments from conveyor, scales, packing tables. Sweep floor.</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basins, toilets, floors. Refill soap.</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(25 February 2025), all areas of Derwent Valley Oat Farm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Chris Baxter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25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25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