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RE-WA-2020-0099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22 September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66 789 012 349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Wubin Grain Trust</w:t>
            </w:r>
          </w:p>
        </w:tc>
      </w:tr>
      <w:tr>
        <w:tc>
          <w:tcPr>
            <w:tcW w:type="dxa" w:w="2835"/>
            <w:shd w:val="clear" w:color="auto" w:fill="DCE6F1"/>
          </w:tcPr>
          <w:p>
            <w:r>
              <w:rPr>
                <w:b/>
                <w:sz w:val="20"/>
              </w:rPr>
              <w:t>Trading Name</w:t>
            </w:r>
          </w:p>
        </w:tc>
        <w:tc>
          <w:tcPr>
            <w:tcW w:type="dxa" w:w="5669"/>
          </w:tcPr>
          <w:p>
            <w:r>
              <w:rPr>
                <w:sz w:val="20"/>
              </w:rPr>
              <w:t>Wubin Grain Trust</w:t>
            </w:r>
          </w:p>
        </w:tc>
      </w:tr>
      <w:tr>
        <w:tc>
          <w:tcPr>
            <w:tcW w:type="dxa" w:w="2835"/>
            <w:shd w:val="clear" w:color="auto" w:fill="DCE6F1"/>
          </w:tcPr>
          <w:p>
            <w:r>
              <w:rPr>
                <w:b/>
                <w:sz w:val="20"/>
              </w:rPr>
              <w:t>Address</w:t>
            </w:r>
          </w:p>
        </w:tc>
        <w:tc>
          <w:tcPr>
            <w:tcW w:type="dxa" w:w="5669"/>
          </w:tcPr>
          <w:p>
            <w:r>
              <w:rPr>
                <w:sz w:val="20"/>
              </w:rPr>
              <w:t>Lot 3 Brand Highway, Wubin WA 6612</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Leanne Koch</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RE-WA-2020-0099</w:t>
            </w:r>
          </w:p>
        </w:tc>
      </w:tr>
      <w:tr>
        <w:tc>
          <w:tcPr>
            <w:tcW w:type="dxa" w:w="2835"/>
            <w:shd w:val="clear" w:color="auto" w:fill="DCE6F1"/>
          </w:tcPr>
          <w:p>
            <w:r>
              <w:rPr>
                <w:b/>
                <w:sz w:val="20"/>
              </w:rPr>
              <w:t>Registration Expiry</w:t>
            </w:r>
          </w:p>
        </w:tc>
        <w:tc>
          <w:tcPr>
            <w:tcW w:type="dxa" w:w="5669"/>
          </w:tcPr>
          <w:p>
            <w:r>
              <w:rPr>
                <w:sz w:val="20"/>
              </w:rPr>
              <w:t>9 April 2023</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RE-WA-2020-0099 is current and active. The establishment was granted registration on 10 April 2020 and the current registration period extends to 9 April 2023. There are no conditions, suspensions or reviews attached to this registration.</w:t>
      </w:r>
    </w:p>
    <w:p/>
    <w:p>
      <w:pPr>
        <w:pStyle w:val="Heading1"/>
      </w:pPr>
      <w:r>
        <w:rPr>
          <w:color w:val="1F497D"/>
          <w:sz w:val="26"/>
        </w:rPr>
        <w:t>4. Fit and Proper Person</w:t>
      </w:r>
    </w:p>
    <w:p>
      <w:r>
        <w:rPr>
          <w:sz w:val="20"/>
        </w:rPr>
        <w:t>Leanne Koch is the nominated responsible person for this registration. The establishment has been under continuous management since 2011.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48 on Plan DP 176379, located at Lot 3 Brand Highway, Wubin WA 6612. The total registered area is 46.0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was sold in August 2024. The new owner has continued export operations under the existing registration RE-WA-2020-0099. A new registration application has not been lodged by the new owner.</w:t>
      </w:r>
    </w:p>
    <w:p/>
    <w:p>
      <w:pPr>
        <w:pStyle w:val="Heading1"/>
      </w:pPr>
      <w:r>
        <w:rPr>
          <w:color w:val="1F497D"/>
          <w:sz w:val="26"/>
        </w:rPr>
        <w:t>10. Alterations to Registered Premises</w:t>
      </w:r>
    </w:p>
    <w:p>
      <w:r>
        <w:rPr>
          <w:sz w:val="20"/>
        </w:rPr>
        <w:t>A new 600-tonne capacity steel-framed receival shed was constructed in November 2024 on the eastern boundary of the registered area. The shed is connected to the existing conveyor system and is currently in use for receival. A DAFF alteration approval was not obtained prior to construction.</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Leanne Koch, as the responsible person for Wubin Grain Trust (RE RE-WA-2020-0099),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Leanne Koch</w:t>
            </w:r>
          </w:p>
        </w:tc>
      </w:tr>
      <w:tr>
        <w:tc>
          <w:tcPr>
            <w:tcW w:type="dxa" w:w="2835"/>
            <w:shd w:val="clear" w:color="auto" w:fill="DCE6F1"/>
          </w:tcPr>
          <w:p>
            <w:r>
              <w:rPr>
                <w:b/>
                <w:sz w:val="20"/>
              </w:rPr>
              <w:t>Date</w:t>
            </w:r>
          </w:p>
        </w:tc>
        <w:tc>
          <w:tcPr>
            <w:tcW w:type="dxa" w:w="5669"/>
          </w:tcPr>
          <w:p>
            <w:r>
              <w:rPr>
                <w:sz w:val="20"/>
              </w:rPr>
              <w:t>22 September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