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WANITATION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Merredin Grain</w:t>
            </w:r>
          </w:p>
        </w:tc>
      </w:tr>
      <w:tr>
        <w:tc>
          <w:tcPr>
            <w:tcW w:type="dxa" w:w="4536"/>
            <w:shd w:val="clear" w:color="auto" w:fill="1F497D"/>
            <w:vAlign w:val="center"/>
          </w:tcPr>
          <w:p>
            <w:r>
              <w:rPr>
                <w:b/>
                <w:color w:val="FFFFFF"/>
                <w:sz w:val="18"/>
              </w:rPr>
              <w:t>RE Number</w:t>
            </w:r>
          </w:p>
        </w:tc>
        <w:tc>
          <w:tcPr>
            <w:tcW w:type="dxa" w:w="4536"/>
          </w:tcPr>
          <w:p>
            <w:r>
              <w:rPr>
                <w:sz w:val="18"/>
              </w:rPr>
              <w:t>RE-WA-2021-0244</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22 Great Eastern Highway, Merredin WA 6415</w:t>
            </w:r>
          </w:p>
        </w:tc>
      </w:tr>
      <w:tr>
        <w:tc>
          <w:tcPr>
            <w:tcW w:type="dxa" w:w="4536"/>
            <w:shd w:val="clear" w:color="auto" w:fill="1F497D"/>
            <w:vAlign w:val="center"/>
          </w:tcPr>
          <w:p>
            <w:r>
              <w:rPr>
                <w:b/>
                <w:color w:val="FFFFFF"/>
                <w:sz w:val="18"/>
              </w:rPr>
              <w:t>Registered Commodity</w:t>
            </w:r>
          </w:p>
        </w:tc>
        <w:tc>
          <w:tcPr>
            <w:tcW w:type="dxa" w:w="4536"/>
          </w:tcPr>
          <w:p>
            <w:r>
              <w:rPr>
                <w:sz w:val="18"/>
              </w:rPr>
              <w:t>Faba Beans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Andrew Voigt</w:t>
            </w:r>
          </w:p>
        </w:tc>
      </w:tr>
      <w:tr>
        <w:tc>
          <w:tcPr>
            <w:tcW w:type="dxa" w:w="4536"/>
            <w:shd w:val="clear" w:color="auto" w:fill="1F497D"/>
            <w:vAlign w:val="center"/>
          </w:tcPr>
          <w:p>
            <w:r>
              <w:rPr>
                <w:b/>
                <w:color w:val="FFFFFF"/>
                <w:sz w:val="18"/>
              </w:rPr>
              <w:t>Property Area</w:t>
            </w:r>
          </w:p>
        </w:tc>
        <w:tc>
          <w:tcPr>
            <w:tcW w:type="dxa" w:w="4536"/>
          </w:tcPr>
          <w:p>
            <w:r>
              <w:rPr>
                <w:sz w:val="18"/>
              </w:rPr>
              <w:t>480.0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9 April 2025</w:t>
            </w:r>
          </w:p>
        </w:tc>
      </w:tr>
      <w:tr>
        <w:tc>
          <w:tcPr>
            <w:tcW w:type="dxa" w:w="4536"/>
            <w:shd w:val="clear" w:color="auto" w:fill="1F497D"/>
            <w:vAlign w:val="center"/>
          </w:tcPr>
          <w:p>
            <w:r>
              <w:rPr>
                <w:b/>
                <w:color w:val="FFFFFF"/>
                <w:sz w:val="18"/>
              </w:rPr>
              <w:t>Next Review</w:t>
            </w:r>
          </w:p>
        </w:tc>
        <w:tc>
          <w:tcPr>
            <w:tcW w:type="dxa" w:w="4536"/>
          </w:tcPr>
          <w:p>
            <w:r>
              <w:rPr>
                <w:sz w:val="18"/>
              </w:rPr>
              <w:t>9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Merredin Grain used in pulse cleaning, storage and packing operations for export Faba Beans.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Faba Beans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Andrew Voigt</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9 April 2025. All production areas, storage facilities, and amenities were confirmed clean and free of product residue, pest activity, and hygiene deficiencies.</w:t>
      </w:r>
    </w:p>
    <w:p/>
    <w:p>
      <w:pPr>
        <w:pStyle w:val="Heading1"/>
      </w:pPr>
      <w:r>
        <w:rPr>
          <w:color w:val="1F497D"/>
        </w:rPr>
        <w:t>12.  REVIEW AND AUTHORIWATION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Andrew Voigt</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