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Karratha Specialty Crops</w:t>
            </w:r>
          </w:p>
        </w:tc>
      </w:tr>
      <w:tr>
        <w:tc>
          <w:tcPr>
            <w:tcW w:type="dxa" w:w="3118"/>
            <w:shd w:val="clear" w:color="auto" w:fill="DCE6F1"/>
            <w:vAlign w:val="center"/>
          </w:tcPr>
          <w:p>
            <w:r>
              <w:rPr>
                <w:b/>
                <w:sz w:val="18"/>
              </w:rPr>
              <w:t>RE Number</w:t>
            </w:r>
          </w:p>
        </w:tc>
        <w:tc>
          <w:tcPr>
            <w:tcW w:type="dxa" w:w="6236"/>
            <w:vAlign w:val="center"/>
          </w:tcPr>
          <w:p>
            <w:r>
              <w:rPr>
                <w:sz w:val="18"/>
              </w:rPr>
              <w:t>RE-WA-2022-0055</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7 Karratha-Tom Price Road, Karratha WA 6714</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Henry Fenn</w:t>
            </w:r>
          </w:p>
        </w:tc>
      </w:tr>
      <w:tr>
        <w:tc>
          <w:tcPr>
            <w:tcW w:type="dxa" w:w="3118"/>
            <w:shd w:val="clear" w:color="auto" w:fill="DCE6F1"/>
            <w:vAlign w:val="center"/>
          </w:tcPr>
          <w:p>
            <w:r>
              <w:rPr>
                <w:b/>
                <w:sz w:val="18"/>
              </w:rPr>
              <w:t>Property Area</w:t>
            </w:r>
          </w:p>
        </w:tc>
        <w:tc>
          <w:tcPr>
            <w:tcW w:type="dxa" w:w="6236"/>
            <w:vAlign w:val="center"/>
          </w:tcPr>
          <w:p>
            <w:r>
              <w:rPr>
                <w:sz w:val="18"/>
              </w:rPr>
              <w:t>1800.0 ha</w:t>
            </w:r>
          </w:p>
        </w:tc>
      </w:tr>
      <w:tr>
        <w:tc>
          <w:tcPr>
            <w:tcW w:type="dxa" w:w="3118"/>
            <w:shd w:val="clear" w:color="auto" w:fill="DCE6F1"/>
            <w:vAlign w:val="center"/>
          </w:tcPr>
          <w:p>
            <w:r>
              <w:rPr>
                <w:b/>
                <w:sz w:val="18"/>
              </w:rPr>
              <w:t>Year Established</w:t>
            </w:r>
          </w:p>
        </w:tc>
        <w:tc>
          <w:tcPr>
            <w:tcW w:type="dxa" w:w="6236"/>
            <w:vAlign w:val="center"/>
          </w:tcPr>
          <w:p>
            <w:r>
              <w:rPr>
                <w:sz w:val="18"/>
              </w:rPr>
              <w:t>2011</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11 March 2024</w:t>
            </w:r>
          </w:p>
        </w:tc>
      </w:tr>
      <w:tr>
        <w:tc>
          <w:tcPr>
            <w:tcW w:type="dxa" w:w="3118"/>
            <w:shd w:val="clear" w:color="auto" w:fill="DCE6F1"/>
            <w:vAlign w:val="center"/>
          </w:tcPr>
          <w:p>
            <w:r>
              <w:rPr>
                <w:b/>
                <w:sz w:val="18"/>
              </w:rPr>
              <w:t>Next Review</w:t>
            </w:r>
          </w:p>
        </w:tc>
        <w:tc>
          <w:tcPr>
            <w:tcW w:type="dxa" w:w="6236"/>
            <w:vAlign w:val="center"/>
          </w:tcPr>
          <w:p>
            <w:r>
              <w:rPr>
                <w:sz w:val="18"/>
              </w:rPr>
              <w:t>11 March 2026</w:t>
            </w:r>
          </w:p>
        </w:tc>
      </w:tr>
    </w:tbl>
    <w:p/>
    <w:p>
      <w:pPr>
        <w:pStyle w:val="Heading1"/>
      </w:pPr>
      <w:r>
        <w:rPr>
          <w:color w:val="1F497D"/>
        </w:rPr>
        <w:t>1.  OVERVIEW</w:t>
      </w:r>
    </w:p>
    <w:p>
      <w:r>
        <w:rPr>
          <w:b w:val="0"/>
          <w:i w:val="0"/>
          <w:sz w:val="20"/>
        </w:rPr>
        <w:t>Karratha Specialty Crops is a registered export establishment located at Lot 7 Karratha-Tom Price Road, Karratha WA 6714, WA. The establishment holds RE Number RE-WA-2022-0055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SERWAES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2011, resealed 2016);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Rodent evidence identified at most recent pest inspection: gnaw marks on timber skirting observed at the base of south wall near chemical store. Bait station consumption elevated at stations 1 and 4. Pest controller notified; additional bait placed — activity not yet resolved.</w:t>
      </w:r>
    </w:p>
    <w:p/>
    <w:p>
      <w:pPr>
        <w:pStyle w:val="Heading1"/>
      </w:pPr>
      <w:r>
        <w:rPr>
          <w:color w:val="1F497D"/>
        </w:rPr>
        <w:t>8.  SERWAES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Henry Fenn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11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