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Yorke Peninsula Pulse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RE-WA-3040</w:t>
              <w:br/>
            </w:r>
            <w:r>
              <w:rPr>
                <w:sz w:val="16"/>
              </w:rPr>
              <w:t>Doc Ref:        YOR-HACCP-041</w:t>
              <w:br/>
            </w:r>
            <w:r>
              <w:rPr>
                <w:sz w:val="16"/>
              </w:rPr>
              <w:t>Version:        1.0</w:t>
              <w:br/>
            </w:r>
            <w:r>
              <w:rPr>
                <w:sz w:val="16"/>
              </w:rPr>
              <w:t>Date:             November 2025</w:t>
              <w:br/>
            </w:r>
            <w:r>
              <w:rPr>
                <w:sz w:val="16"/>
              </w:rPr>
              <w:t>State:            Tasmania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Yorke Peninsula Pulse Pty Ltd</w:t>
      </w:r>
    </w:p>
    <w:p>
      <w:pPr>
        <w:spacing w:after="60"/>
      </w:pPr>
      <w:r>
        <w:rPr>
          <w:sz w:val="20"/>
        </w:rPr>
        <w:t>Address: 41 Station Road, Tasmania</w:t>
      </w:r>
    </w:p>
    <w:p>
      <w:pPr>
        <w:spacing w:after="60"/>
      </w:pPr>
      <w:r>
        <w:rPr>
          <w:sz w:val="20"/>
        </w:rPr>
        <w:t>Commodity: Wheat (ASW, APW), Barley (Feed/Malt)</w:t>
      </w:r>
    </w:p>
    <w:p>
      <w:pPr>
        <w:spacing w:after="60"/>
      </w:pPr>
      <w:r>
        <w:rPr>
          <w:sz w:val="20"/>
        </w:rPr>
        <w:t>Scope: Receival, drying, storage, cleaning/grading, sampling and bulk loading of wheat and barley for export under the Export Control Act 2020. Applicable to all export-grade grain handled within registered area RE-NSW-3051.</w:t>
      </w:r>
    </w:p>
    <w:p>
      <w:pPr>
        <w:spacing w:after="60"/>
      </w:pPr>
      <w:r>
        <w:rPr>
          <w:sz w:val="20"/>
        </w:rPr>
        <w:t>Intended use: Malt-grade barley for malting/brewing industry. APW1/ASW wheat for milling. Consuming population: general adult population. Destination: Japan, Vietnam.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41 (Quality Lead)</w:t>
      </w:r>
    </w:p>
    <w:p>
      <w:pPr>
        <w:pStyle w:val="ListBullet"/>
        <w:spacing w:after="40"/>
      </w:pPr>
      <w:r>
        <w:rPr>
          <w:sz w:val="20"/>
        </w:rPr>
        <w:t>Operator 41A</w:t>
      </w:r>
    </w:p>
    <w:p>
      <w:pPr>
        <w:pStyle w:val="ListBullet"/>
        <w:spacing w:after="40"/>
      </w:pPr>
      <w:r>
        <w:rPr>
          <w:sz w:val="20"/>
        </w:rPr>
        <w:t>Operator 41B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selection &amp; planning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history, soil test results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lots planned for harvest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grain (header bin/chaser)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Field transport to silo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Harvested grain in chaser/cart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at receival pit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Receival / intake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at pit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tipped into receival pit; probed for moisture, grade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Drying (if moisture &gt;13%)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Wet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dried to ≤12.5% moisture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storage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in sealed silo with aeration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Cleaning / screening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grain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Cleaned grain (scalper + indent cylinder)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Probe sample submitted to NATA lab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Fumigation (if required)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Grain in 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Treated grain; fumigation certificate issued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Loading / dispatch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Sampled &amp; cleared grain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Grain loaded to transport unit; dispatch docket signed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Fusarium mycotoxins (DON, ZON) from pre-harvest conditions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Storage mycotoxins (Ochratoxin A) — variety/storage risk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residues exceeding MRL (importing country)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4–6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Ergot (Claviceps purpurea) contamination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Rodent infestation / contamination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Insect infestation (weevils, moths) in storage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glass, metal, stones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Fumigant residue (phosphine) above MRL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Planning/Intake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Mycotoxin (DON/OA)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Variety selection; field risk assessment; intake sampling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DON ≤1,250 µg/kg (EU); OA ≤3 µg/kg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NATA lab test 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lot at intake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segregate; do not blend with compliant grain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Pesticide MRL exceedance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Spray records review; MRL screening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MRL per destination country (Japan/Vietnam CODEX)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Chemical spray diary review; residue test if flagged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Per grower per season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Reject lot; notify grower; notify DAFF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Receival/Storage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Ergot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sort; sieve test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Zero tolerance (EU); &lt;0.05% (Japan)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Visual inspection at intake; NATA ergot test on export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receival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Segregate; downgrade; do not export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Quality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Bait stations (18 perimeter); monthly inspection; grain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visual evidence of live rodents or fresh droppings in 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bait station inspection log; quarterly grain probe trap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Increase bait density; engage licensed pest controller; quarantine affected silo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Cleaning/Screening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Foreign material (glass/metal)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screen; rare-earth magnet; indent cylinder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Metal: none detected; Glass: none detected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Scalper screen inspection daily; magnet cleaning log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Stop line; investigate source; document; re-screen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Operations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CCP-6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Phosphine residue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Ventilation protocol post-fumigation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≤0.01 mg/kg phosphine residue in grain at load-out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Licensed fumigator certificate; vent period checklist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fumigation event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Extend vent period; re-test; do not load until cleared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Quality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site-specific hygiene and sanitation program documented for Yorke Peninsula Pulse Pty Ltd. General industry practices are referenced but no cleaning schedules, chemicals, personnel hygiene procedures or records are defined.</w:t>
      </w:r>
    </w:p>
    <w:p>
      <w:pPr>
        <w:spacing w:after="60"/>
      </w:pPr>
      <w:r>
        <w:rPr>
          <w:sz w:val="20"/>
        </w:rPr>
        <w:t>Waste Management Procedure (EF-WMP-001):</w:t>
        <w:br/>
        <w:t>• Screenings: collected in sealed bins; removed by licensed carrier to approved composting facility weekly.</w:t>
        <w:br/>
        <w:t>• Grain dust: dust extraction unit emptied into sealed skip; disposed with screenings.</w:t>
        <w:br/>
        <w:t>• Chemical waste (empty fumigant sachets, bait material): disposed per APVMA label instructions; manifest retained.</w:t>
        <w:br/>
        <w:t>• Liquid waste (lubricants, hydraulic oil): collected in drip trays; removed by licensed liquid waste contractor.</w:t>
        <w:br/>
        <w:t>• Waste storage area: segregated from grain storage; labelled; covered to prevent vermin access.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formal pest control program is documented for Yorke Peninsula Pulse Pty Ltd. No bait station map, monitoring schedule, contractor engagement or corrective action procedures are included.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color w:val="9C0006"/>
          <w:sz w:val="20"/>
        </w:rPr>
        <w:t>[DEFICIENCY — NOT DOCUMENTED]</w:t>
        <w:br/>
        <w:t>No documented traceability system linking receival, processing, packing and dispatch for Yorke Peninsula Pulse Pty Ltd. No lot coding, one-step-back/forward procedures, or recall protocol.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[DEFICIENCY] No standalone product flow chart diagram attached to this HACCP plan.</w:t>
      </w:r>
    </w:p>
    <w:p>
      <w:pPr>
        <w:spacing w:after="60"/>
      </w:pPr>
      <w:r>
        <w:rPr>
          <w:sz w:val="20"/>
        </w:rPr>
        <w:t>Failed Goods Management Procedure (GCE-FGP-001):</w:t>
        <w:br/>
        <w:t>• If a lot fails mycotoxin, pesticide or ergot tests: segregate immediately; label silo as 'HOLD'; notify Quality Manager.</w:t>
        <w:br/>
        <w:t>• Blending of failed lots with passing lots to achieve compliance is NOT permitted for mycotoxin or ergot failures.</w:t>
        <w:br/>
        <w:t>• Re-testing: one re-test from additional sample permitted if initial result near threshold; documented.</w:t>
        <w:br/>
        <w:t>• Downgrade: failed export lots may be sold as domestic feed grain after grower consultation.</w:t>
        <w:br/>
        <w:t>• Rejected at port: consignment returned to registered establishment; re-inspect; document non-conformance; notify DAFF.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(GCE-PSP-001):</w:t>
        <w:br/>
        <w:t>• After fumigation, grain remains in sealed silo until DAFF sampling. No grain movement between sampling and loading.</w:t>
        <w:br/>
        <w:t>• Transport unit inspected for cleanliness and freedom from infestation before loading (Form GCE-TU-01).</w:t>
        <w:br/>
        <w:t>• Sealed containers: seal number recorded on dispatch docket; communicated to receiving port.</w:t>
        <w:br/>
        <w:t>• Co-mingling of export-cleared grain with non-cleared grain is prohibited at all times.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1.0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November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41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41 (Quality Lead)  |  Title: HACCP Lead  |  Date: November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