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Ord River Sunflower</w:t>
            </w:r>
          </w:p>
        </w:tc>
      </w:tr>
      <w:tr>
        <w:tc>
          <w:tcPr>
            <w:tcW w:type="dxa" w:w="3118"/>
            <w:shd w:val="clear" w:color="auto" w:fill="DCE6F1"/>
            <w:vAlign w:val="center"/>
          </w:tcPr>
          <w:p>
            <w:r>
              <w:rPr>
                <w:b/>
                <w:sz w:val="18"/>
              </w:rPr>
              <w:t>RE Number</w:t>
            </w:r>
          </w:p>
        </w:tc>
        <w:tc>
          <w:tcPr>
            <w:tcW w:type="dxa" w:w="6236"/>
            <w:vAlign w:val="center"/>
          </w:tcPr>
          <w:p>
            <w:r>
              <w:rPr>
                <w:sz w:val="18"/>
              </w:rPr>
              <w:t>RE-WA-2023-0044</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3 Weaber Plain Road, Kununurra WA 6743</w:t>
            </w:r>
          </w:p>
        </w:tc>
      </w:tr>
      <w:tr>
        <w:tc>
          <w:tcPr>
            <w:tcW w:type="dxa" w:w="3118"/>
            <w:shd w:val="clear" w:color="auto" w:fill="DCE6F1"/>
            <w:vAlign w:val="center"/>
          </w:tcPr>
          <w:p>
            <w:r>
              <w:rPr>
                <w:b/>
                <w:sz w:val="18"/>
              </w:rPr>
              <w:t>Registered Commodity</w:t>
            </w:r>
          </w:p>
        </w:tc>
        <w:tc>
          <w:tcPr>
            <w:tcW w:type="dxa" w:w="6236"/>
            <w:vAlign w:val="center"/>
          </w:tcPr>
          <w:p>
            <w:r>
              <w:rPr>
                <w:sz w:val="18"/>
              </w:rPr>
              <w:t>Table Grapes</w:t>
            </w:r>
          </w:p>
        </w:tc>
      </w:tr>
      <w:tr>
        <w:tc>
          <w:tcPr>
            <w:tcW w:type="dxa" w:w="3118"/>
            <w:shd w:val="clear" w:color="auto" w:fill="DCE6F1"/>
            <w:vAlign w:val="center"/>
          </w:tcPr>
          <w:p>
            <w:r>
              <w:rPr>
                <w:b/>
                <w:sz w:val="18"/>
              </w:rPr>
              <w:t>Responsible Officer</w:t>
            </w:r>
          </w:p>
        </w:tc>
        <w:tc>
          <w:tcPr>
            <w:tcW w:type="dxa" w:w="6236"/>
            <w:vAlign w:val="center"/>
          </w:tcPr>
          <w:p>
            <w:r>
              <w:rPr>
                <w:sz w:val="18"/>
              </w:rPr>
              <w:t>Rosa De Luca</w:t>
            </w:r>
          </w:p>
        </w:tc>
      </w:tr>
      <w:tr>
        <w:tc>
          <w:tcPr>
            <w:tcW w:type="dxa" w:w="3118"/>
            <w:shd w:val="clear" w:color="auto" w:fill="DCE6F1"/>
            <w:vAlign w:val="center"/>
          </w:tcPr>
          <w:p>
            <w:r>
              <w:rPr>
                <w:b/>
                <w:sz w:val="18"/>
              </w:rPr>
              <w:t>Property Area</w:t>
            </w:r>
          </w:p>
        </w:tc>
        <w:tc>
          <w:tcPr>
            <w:tcW w:type="dxa" w:w="6236"/>
            <w:vAlign w:val="center"/>
          </w:tcPr>
          <w:p>
            <w:r>
              <w:rPr>
                <w:sz w:val="18"/>
              </w:rPr>
              <w:t>260.0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3 March 2024</w:t>
            </w:r>
          </w:p>
        </w:tc>
      </w:tr>
      <w:tr>
        <w:tc>
          <w:tcPr>
            <w:tcW w:type="dxa" w:w="3118"/>
            <w:shd w:val="clear" w:color="auto" w:fill="DCE6F1"/>
            <w:vAlign w:val="center"/>
          </w:tcPr>
          <w:p>
            <w:r>
              <w:rPr>
                <w:b/>
                <w:sz w:val="18"/>
              </w:rPr>
              <w:t>Next Review</w:t>
            </w:r>
          </w:p>
        </w:tc>
        <w:tc>
          <w:tcPr>
            <w:tcW w:type="dxa" w:w="6236"/>
            <w:vAlign w:val="center"/>
          </w:tcPr>
          <w:p>
            <w:r>
              <w:rPr>
                <w:sz w:val="18"/>
              </w:rPr>
              <w:t>3 March 2026</w:t>
            </w:r>
          </w:p>
        </w:tc>
      </w:tr>
    </w:tbl>
    <w:p/>
    <w:p>
      <w:pPr>
        <w:pStyle w:val="Heading1"/>
      </w:pPr>
      <w:r>
        <w:rPr>
          <w:color w:val="1F497D"/>
        </w:rPr>
        <w:t>1.  OVERVIEW</w:t>
      </w:r>
    </w:p>
    <w:p>
      <w:r>
        <w:rPr>
          <w:b w:val="0"/>
          <w:i w:val="0"/>
          <w:sz w:val="20"/>
        </w:rPr>
        <w:t>Ord River Sunflower is a registered export establishment located at Lot 3 Weaber Plain Road, Kununurra WA 6743, WA. The establishment holds RE Number RE-WA-2023-0044 and is registered to handle and export Table Grapes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SERWAES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Table Grapes.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An amenities block (1 toilet, 1 hand basin) is located at the site administration building, 125 m from the packing hall. No hand basin or wash point is installed within the processing area — workers must leave the production environment to access handwashing facilities.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(WM-SOP-187, version 2.2,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SERWAES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Rosa De Luca</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3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