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Ord River Sunflower</w:t>
            </w:r>
          </w:p>
        </w:tc>
      </w:tr>
      <w:tr>
        <w:tc>
          <w:tcPr>
            <w:tcW w:type="dxa" w:w="4536"/>
            <w:shd w:val="clear" w:color="auto" w:fill="1F497D"/>
            <w:vAlign w:val="center"/>
          </w:tcPr>
          <w:p>
            <w:r>
              <w:rPr>
                <w:b/>
                <w:color w:val="FFFFFF"/>
                <w:sz w:val="18"/>
              </w:rPr>
              <w:t>RE Number</w:t>
            </w:r>
          </w:p>
        </w:tc>
        <w:tc>
          <w:tcPr>
            <w:tcW w:type="dxa" w:w="4536"/>
          </w:tcPr>
          <w:p>
            <w:r>
              <w:rPr>
                <w:sz w:val="18"/>
              </w:rPr>
              <w:t>RE-WA-2023-0044</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3 Weaber Plain Road, Kununurra WA 6743</w:t>
            </w:r>
          </w:p>
        </w:tc>
      </w:tr>
      <w:tr>
        <w:tc>
          <w:tcPr>
            <w:tcW w:type="dxa" w:w="4536"/>
            <w:shd w:val="clear" w:color="auto" w:fill="1F497D"/>
            <w:vAlign w:val="center"/>
          </w:tcPr>
          <w:p>
            <w:r>
              <w:rPr>
                <w:b/>
                <w:color w:val="FFFFFF"/>
                <w:sz w:val="18"/>
              </w:rPr>
              <w:t>Registered Commodity</w:t>
            </w:r>
          </w:p>
        </w:tc>
        <w:tc>
          <w:tcPr>
            <w:tcW w:type="dxa" w:w="4536"/>
          </w:tcPr>
          <w:p>
            <w:r>
              <w:rPr>
                <w:sz w:val="18"/>
              </w:rPr>
              <w:t>Blueberries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Elaine Summers</w:t>
            </w:r>
          </w:p>
        </w:tc>
      </w:tr>
      <w:tr>
        <w:tc>
          <w:tcPr>
            <w:tcW w:type="dxa" w:w="4536"/>
            <w:shd w:val="clear" w:color="auto" w:fill="1F497D"/>
            <w:vAlign w:val="center"/>
          </w:tcPr>
          <w:p>
            <w:r>
              <w:rPr>
                <w:b/>
                <w:color w:val="FFFFFF"/>
                <w:sz w:val="18"/>
              </w:rPr>
              <w:t>Property Area</w:t>
            </w:r>
          </w:p>
        </w:tc>
        <w:tc>
          <w:tcPr>
            <w:tcW w:type="dxa" w:w="4536"/>
          </w:tcPr>
          <w:p>
            <w:r>
              <w:rPr>
                <w:sz w:val="18"/>
              </w:rPr>
              <w:t>42.0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8 March 2025</w:t>
            </w:r>
          </w:p>
        </w:tc>
      </w:tr>
      <w:tr>
        <w:tc>
          <w:tcPr>
            <w:tcW w:type="dxa" w:w="4536"/>
            <w:shd w:val="clear" w:color="auto" w:fill="1F497D"/>
            <w:vAlign w:val="center"/>
          </w:tcPr>
          <w:p>
            <w:r>
              <w:rPr>
                <w:b/>
                <w:color w:val="FFFFFF"/>
                <w:sz w:val="18"/>
              </w:rPr>
              <w:t>Next Review</w:t>
            </w:r>
          </w:p>
        </w:tc>
        <w:tc>
          <w:tcPr>
            <w:tcW w:type="dxa" w:w="4536"/>
          </w:tcPr>
          <w:p>
            <w:r>
              <w:rPr>
                <w:sz w:val="18"/>
              </w:rPr>
              <w:t>8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Ord River Sunflower used in horticultural packing and cold-chain export operations for Blueberries.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Blueberries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Elaine Summers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w:t>
            </w:r>
          </w:p>
        </w:tc>
        <w:tc>
          <w:tcPr>
            <w:tcW w:type="dxa" w:w="1814"/>
            <w:shd w:val="clear" w:color="auto" w:fill="1F497D"/>
            <w:vAlign w:val="center"/>
            <w:tcW w:w="1927" w:type="dxa"/>
          </w:tcPr>
          <w:p>
            <w:pPr>
              <w:jc w:val="center"/>
            </w:pPr>
            <w:r>
              <w:rPr>
                <w:b/>
                <w:color w:val="FFFFFF"/>
                <w:sz w:val="18"/>
              </w:rPr>
              <w:t>Operator Name</w:t>
            </w:r>
          </w:p>
        </w:tc>
        <w:tc>
          <w:tcPr>
            <w:tcW w:type="dxa" w:w="1814"/>
            <w:shd w:val="clear" w:color="auto" w:fill="1F497D"/>
            <w:vAlign w:val="center"/>
            <w:tcW w:w="1927" w:type="dxa"/>
          </w:tcPr>
          <w:p>
            <w:pPr>
              <w:jc w:val="center"/>
            </w:pPr>
            <w:r>
              <w:rPr>
                <w:b/>
                <w:color w:val="FFFFFF"/>
                <w:sz w:val="18"/>
              </w:rPr>
              <w:t>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Ord River Sunflower (conducted 8 March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Elaine Summers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8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8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