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D9C2F" w14:textId="77777777" w:rsidR="00A25EF3" w:rsidRPr="00A25EF3" w:rsidRDefault="00424C53" w:rsidP="00A25EF3">
      <w:pPr>
        <w:rPr>
          <w:b/>
          <w:bCs/>
          <w:sz w:val="32"/>
          <w:szCs w:val="32"/>
        </w:rPr>
      </w:pPr>
      <w:r w:rsidRPr="00A25EF3">
        <w:rPr>
          <w:b/>
          <w:bCs/>
          <w:sz w:val="32"/>
          <w:szCs w:val="32"/>
        </w:rPr>
        <w:t xml:space="preserve">                                Venn diagram </w:t>
      </w:r>
    </w:p>
    <w:p w14:paraId="4332D18D" w14:textId="77777777" w:rsidR="00A25EF3" w:rsidRDefault="00424C53" w:rsidP="00A25EF3">
      <w:pPr>
        <w:rPr>
          <w:sz w:val="32"/>
          <w:szCs w:val="32"/>
        </w:rPr>
      </w:pPr>
      <w:r w:rsidRPr="00424C53">
        <w:rPr>
          <w:rFonts w:ascii="Arial" w:eastAsia="Times New Roman" w:hAnsi="Arial" w:cs="Arial"/>
          <w:color w:val="111111"/>
          <w:spacing w:val="1"/>
          <w:sz w:val="27"/>
          <w:szCs w:val="27"/>
        </w:rPr>
        <w:t>A Venn diagram uses circles that overlap or don't overlap to show the commonalities and differences among things or groups of things.</w:t>
      </w:r>
    </w:p>
    <w:p w14:paraId="4462B499" w14:textId="0F9DEB96" w:rsidR="00424C53" w:rsidRDefault="00424C53" w:rsidP="00A25EF3">
      <w:pPr>
        <w:rPr>
          <w:rFonts w:ascii="Arial" w:eastAsia="Times New Roman" w:hAnsi="Arial" w:cs="Arial"/>
          <w:color w:val="111111"/>
          <w:spacing w:val="1"/>
          <w:sz w:val="27"/>
          <w:szCs w:val="27"/>
        </w:rPr>
      </w:pPr>
      <w:r w:rsidRPr="00424C53">
        <w:rPr>
          <w:rFonts w:ascii="Arial" w:eastAsia="Times New Roman" w:hAnsi="Arial" w:cs="Arial"/>
          <w:color w:val="111111"/>
          <w:spacing w:val="1"/>
          <w:sz w:val="27"/>
          <w:szCs w:val="27"/>
        </w:rPr>
        <w:t>Things that have commonalities are shown as overlapping circles while things that are distinct stand alone.</w:t>
      </w:r>
    </w:p>
    <w:p w14:paraId="38639968" w14:textId="0066BA20" w:rsidR="00A25EF3" w:rsidRPr="00424C53" w:rsidRDefault="00A25EF3" w:rsidP="00A25EF3">
      <w:pPr>
        <w:rPr>
          <w:b/>
          <w:bCs/>
          <w:sz w:val="32"/>
          <w:szCs w:val="32"/>
        </w:rPr>
      </w:pPr>
      <w:r>
        <w:rPr>
          <w:rFonts w:ascii="Arial" w:eastAsia="Times New Roman" w:hAnsi="Arial" w:cs="Arial"/>
          <w:color w:val="111111"/>
          <w:spacing w:val="1"/>
          <w:sz w:val="27"/>
          <w:szCs w:val="27"/>
        </w:rPr>
        <w:t xml:space="preserve">               </w:t>
      </w:r>
      <w:r w:rsidRPr="00A25EF3">
        <w:rPr>
          <w:rFonts w:ascii="Arial" w:eastAsia="Times New Roman" w:hAnsi="Arial" w:cs="Arial"/>
          <w:b/>
          <w:bCs/>
          <w:color w:val="111111"/>
          <w:spacing w:val="1"/>
          <w:sz w:val="27"/>
          <w:szCs w:val="27"/>
        </w:rPr>
        <w:t xml:space="preserve">    Venn Diagram Importance</w:t>
      </w:r>
    </w:p>
    <w:p w14:paraId="6C936733" w14:textId="77777777" w:rsidR="00A25EF3" w:rsidRDefault="00424C53" w:rsidP="00A25EF3">
      <w:pPr>
        <w:shd w:val="clear" w:color="auto" w:fill="FFFFFF"/>
        <w:spacing w:after="100" w:afterAutospacing="1" w:line="240" w:lineRule="auto"/>
        <w:rPr>
          <w:rFonts w:ascii="Arial" w:eastAsia="Times New Roman" w:hAnsi="Arial" w:cs="Arial"/>
          <w:color w:val="111111"/>
          <w:spacing w:val="1"/>
          <w:sz w:val="27"/>
          <w:szCs w:val="27"/>
        </w:rPr>
      </w:pPr>
      <w:r w:rsidRPr="00A25EF3">
        <w:rPr>
          <w:rFonts w:ascii="Arial" w:eastAsia="Times New Roman" w:hAnsi="Arial" w:cs="Arial"/>
          <w:color w:val="111111"/>
          <w:spacing w:val="1"/>
          <w:sz w:val="27"/>
          <w:szCs w:val="27"/>
        </w:rPr>
        <w:t xml:space="preserve">Venn diagrams are useful for illustrating how different concepts or factors intersect with one another. They can show, </w:t>
      </w:r>
      <w:proofErr w:type="gramStart"/>
      <w:r w:rsidRPr="00A25EF3">
        <w:rPr>
          <w:rFonts w:ascii="Arial" w:eastAsia="Times New Roman" w:hAnsi="Arial" w:cs="Arial"/>
          <w:color w:val="111111"/>
          <w:spacing w:val="1"/>
          <w:sz w:val="27"/>
          <w:szCs w:val="27"/>
        </w:rPr>
        <w:t>at a glance</w:t>
      </w:r>
      <w:proofErr w:type="gramEnd"/>
      <w:r w:rsidRPr="00A25EF3">
        <w:rPr>
          <w:rFonts w:ascii="Arial" w:eastAsia="Times New Roman" w:hAnsi="Arial" w:cs="Arial"/>
          <w:color w:val="111111"/>
          <w:spacing w:val="1"/>
          <w:sz w:val="27"/>
          <w:szCs w:val="27"/>
        </w:rPr>
        <w:t>, how things are similar or different and where and how they overlap. Often</w:t>
      </w:r>
      <w:r w:rsidRPr="00A25EF3">
        <w:rPr>
          <w:rFonts w:ascii="Arial" w:eastAsia="Times New Roman" w:hAnsi="Arial" w:cs="Arial"/>
          <w:b/>
          <w:bCs/>
          <w:color w:val="111111"/>
          <w:spacing w:val="1"/>
          <w:sz w:val="27"/>
          <w:szCs w:val="27"/>
        </w:rPr>
        <w:t>, the center of a Venn diagram (the intersection of two or more circles)</w:t>
      </w:r>
      <w:r w:rsidRPr="00A25EF3">
        <w:rPr>
          <w:rFonts w:ascii="Arial" w:eastAsia="Times New Roman" w:hAnsi="Arial" w:cs="Arial"/>
          <w:color w:val="111111"/>
          <w:spacing w:val="1"/>
          <w:sz w:val="27"/>
          <w:szCs w:val="27"/>
        </w:rPr>
        <w:t xml:space="preserve"> represents some nexus or main idea that can be decomposed into the various other circles, with labels on the outer portions more general and distinct ideas than those toward the center.</w:t>
      </w:r>
    </w:p>
    <w:p w14:paraId="0D7BF362" w14:textId="028691E0" w:rsidR="00424C53" w:rsidRPr="00A25EF3" w:rsidRDefault="00A25EF3" w:rsidP="00A25EF3">
      <w:pPr>
        <w:shd w:val="clear" w:color="auto" w:fill="FFFFFF"/>
        <w:spacing w:after="100" w:afterAutospacing="1" w:line="240" w:lineRule="auto"/>
        <w:rPr>
          <w:rFonts w:ascii="Arial" w:eastAsia="Times New Roman" w:hAnsi="Arial" w:cs="Arial"/>
          <w:color w:val="111111"/>
          <w:spacing w:val="1"/>
          <w:sz w:val="27"/>
          <w:szCs w:val="27"/>
        </w:rPr>
      </w:pPr>
      <w:r>
        <w:rPr>
          <w:rFonts w:ascii="Arial" w:eastAsia="Times New Roman" w:hAnsi="Arial" w:cs="Arial"/>
          <w:color w:val="111111"/>
          <w:spacing w:val="1"/>
          <w:sz w:val="27"/>
          <w:szCs w:val="27"/>
        </w:rPr>
        <w:t xml:space="preserve">                   </w:t>
      </w:r>
      <w:r w:rsidR="00424C53" w:rsidRPr="00A25EF3">
        <w:rPr>
          <w:rFonts w:ascii="Arial" w:eastAsia="Times New Roman" w:hAnsi="Arial" w:cs="Arial"/>
          <w:b/>
          <w:bCs/>
          <w:color w:val="111111"/>
          <w:spacing w:val="1"/>
          <w:sz w:val="27"/>
          <w:szCs w:val="27"/>
        </w:rPr>
        <w:t>Venn Diagram Components</w:t>
      </w:r>
    </w:p>
    <w:p w14:paraId="6734A248" w14:textId="51556CAA" w:rsidR="00424C53" w:rsidRPr="00A25EF3" w:rsidRDefault="00424C53" w:rsidP="00A25EF3">
      <w:pPr>
        <w:shd w:val="clear" w:color="auto" w:fill="FFFFFF"/>
        <w:spacing w:after="100" w:afterAutospacing="1" w:line="240" w:lineRule="auto"/>
        <w:rPr>
          <w:rFonts w:ascii="Arial" w:eastAsia="Times New Roman" w:hAnsi="Arial" w:cs="Arial"/>
          <w:b/>
          <w:bCs/>
          <w:color w:val="111111"/>
          <w:spacing w:val="1"/>
          <w:sz w:val="27"/>
          <w:szCs w:val="27"/>
        </w:rPr>
      </w:pPr>
      <w:r w:rsidRPr="00A25EF3">
        <w:rPr>
          <w:rFonts w:ascii="Arial" w:eastAsia="Times New Roman" w:hAnsi="Arial" w:cs="Arial"/>
          <w:color w:val="111111"/>
          <w:spacing w:val="1"/>
          <w:sz w:val="27"/>
          <w:szCs w:val="27"/>
        </w:rPr>
        <w:t>While there are many ways to organize a Venn diagram, they most often consist of overlapping circles. Each circle by itself represents a </w:t>
      </w:r>
      <w:r w:rsidRPr="00A25EF3">
        <w:rPr>
          <w:rFonts w:ascii="Arial" w:eastAsia="Times New Roman" w:hAnsi="Arial" w:cs="Arial"/>
          <w:b/>
          <w:bCs/>
          <w:i/>
          <w:iCs/>
          <w:color w:val="111111"/>
          <w:spacing w:val="1"/>
          <w:sz w:val="27"/>
          <w:szCs w:val="27"/>
        </w:rPr>
        <w:t>set,</w:t>
      </w:r>
      <w:r w:rsidRPr="00A25EF3">
        <w:rPr>
          <w:rFonts w:ascii="Arial" w:eastAsia="Times New Roman" w:hAnsi="Arial" w:cs="Arial"/>
          <w:b/>
          <w:bCs/>
          <w:color w:val="111111"/>
          <w:spacing w:val="1"/>
          <w:sz w:val="27"/>
          <w:szCs w:val="27"/>
        </w:rPr>
        <w:t> which may include ideas, concepts, numbers, or objects.</w:t>
      </w:r>
    </w:p>
    <w:p w14:paraId="5536A52D" w14:textId="41F31DF6" w:rsidR="00424C53" w:rsidRPr="00A25EF3" w:rsidRDefault="00424C53" w:rsidP="00A25EF3">
      <w:pPr>
        <w:shd w:val="clear" w:color="auto" w:fill="FFFFFF"/>
        <w:spacing w:after="100" w:afterAutospacing="1" w:line="240" w:lineRule="auto"/>
        <w:rPr>
          <w:rFonts w:ascii="Arial" w:eastAsia="Times New Roman" w:hAnsi="Arial" w:cs="Arial"/>
          <w:color w:val="111111"/>
          <w:spacing w:val="1"/>
          <w:sz w:val="27"/>
          <w:szCs w:val="27"/>
        </w:rPr>
      </w:pPr>
      <w:r w:rsidRPr="00A25EF3">
        <w:rPr>
          <w:rFonts w:ascii="Arial" w:hAnsi="Arial" w:cs="Arial"/>
          <w:color w:val="111111"/>
          <w:spacing w:val="1"/>
          <w:sz w:val="27"/>
          <w:szCs w:val="27"/>
          <w:shd w:val="clear" w:color="auto" w:fill="FFFFFF"/>
        </w:rPr>
        <w:t>When circles overlap or intersect, those sub-sets that are shared are known as a </w:t>
      </w:r>
      <w:r w:rsidRPr="00A25EF3">
        <w:rPr>
          <w:rStyle w:val="Emphasis"/>
          <w:rFonts w:ascii="Arial" w:hAnsi="Arial" w:cs="Arial"/>
          <w:b/>
          <w:bCs/>
          <w:color w:val="111111"/>
          <w:spacing w:val="1"/>
          <w:sz w:val="27"/>
          <w:szCs w:val="27"/>
          <w:shd w:val="clear" w:color="auto" w:fill="FFFFFF"/>
        </w:rPr>
        <w:t>union </w:t>
      </w:r>
      <w:r w:rsidRPr="00A25EF3">
        <w:rPr>
          <w:rFonts w:ascii="Arial" w:hAnsi="Arial" w:cs="Arial"/>
          <w:b/>
          <w:bCs/>
          <w:color w:val="111111"/>
          <w:spacing w:val="1"/>
          <w:sz w:val="27"/>
          <w:szCs w:val="27"/>
          <w:shd w:val="clear" w:color="auto" w:fill="FFFFFF"/>
        </w:rPr>
        <w:t>or </w:t>
      </w:r>
      <w:r w:rsidRPr="00A25EF3">
        <w:rPr>
          <w:rStyle w:val="Emphasis"/>
          <w:rFonts w:ascii="Arial" w:hAnsi="Arial" w:cs="Arial"/>
          <w:b/>
          <w:bCs/>
          <w:color w:val="111111"/>
          <w:spacing w:val="1"/>
          <w:sz w:val="27"/>
          <w:szCs w:val="27"/>
          <w:shd w:val="clear" w:color="auto" w:fill="FFFFFF"/>
        </w:rPr>
        <w:t>intersection</w:t>
      </w:r>
      <w:r w:rsidRPr="00A25EF3">
        <w:rPr>
          <w:rFonts w:ascii="Arial" w:hAnsi="Arial" w:cs="Arial"/>
          <w:color w:val="111111"/>
          <w:spacing w:val="1"/>
          <w:sz w:val="27"/>
          <w:szCs w:val="27"/>
          <w:shd w:val="clear" w:color="auto" w:fill="FFFFFF"/>
        </w:rPr>
        <w:t>. Areas that don't overlap show differences between sets, and a complement set refers to everything not shared by a particular set or sub-set.</w:t>
      </w:r>
    </w:p>
    <w:p w14:paraId="26D13CC3" w14:textId="77777777" w:rsidR="00424C53" w:rsidRPr="00424C53" w:rsidRDefault="00424C53" w:rsidP="00E650C8">
      <w:pPr>
        <w:pStyle w:val="ListParagraph"/>
        <w:shd w:val="clear" w:color="auto" w:fill="FFFFFF"/>
        <w:spacing w:after="100" w:afterAutospacing="1" w:line="240" w:lineRule="auto"/>
        <w:rPr>
          <w:rFonts w:ascii="Arial" w:eastAsia="Times New Roman" w:hAnsi="Arial" w:cs="Arial"/>
          <w:color w:val="111111"/>
          <w:spacing w:val="1"/>
          <w:sz w:val="27"/>
          <w:szCs w:val="27"/>
        </w:rPr>
      </w:pPr>
    </w:p>
    <w:p w14:paraId="1E345A87" w14:textId="77777777" w:rsidR="00424C53" w:rsidRPr="00424C53" w:rsidRDefault="00424C53">
      <w:pPr>
        <w:rPr>
          <w:sz w:val="28"/>
          <w:szCs w:val="28"/>
        </w:rPr>
      </w:pPr>
    </w:p>
    <w:p w14:paraId="15EDB535" w14:textId="77777777" w:rsidR="00424C53" w:rsidRPr="00424C53" w:rsidRDefault="00424C53">
      <w:pPr>
        <w:rPr>
          <w:sz w:val="24"/>
          <w:szCs w:val="24"/>
        </w:rPr>
      </w:pPr>
    </w:p>
    <w:sectPr w:rsidR="00424C53" w:rsidRPr="00424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159B8"/>
    <w:multiLevelType w:val="multilevel"/>
    <w:tmpl w:val="4D64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136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53"/>
    <w:rsid w:val="0033429D"/>
    <w:rsid w:val="00424C53"/>
    <w:rsid w:val="006363AC"/>
    <w:rsid w:val="009248F3"/>
    <w:rsid w:val="00A25EF3"/>
    <w:rsid w:val="00E6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3836"/>
  <w15:chartTrackingRefBased/>
  <w15:docId w15:val="{CD3FFD71-20D4-466D-AF28-0B0C0F3F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4C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4C53"/>
    <w:rPr>
      <w:rFonts w:ascii="Times New Roman" w:eastAsia="Times New Roman" w:hAnsi="Times New Roman" w:cs="Times New Roman"/>
      <w:b/>
      <w:bCs/>
      <w:sz w:val="27"/>
      <w:szCs w:val="27"/>
    </w:rPr>
  </w:style>
  <w:style w:type="paragraph" w:customStyle="1" w:styleId="comp">
    <w:name w:val="comp"/>
    <w:basedOn w:val="Normal"/>
    <w:rsid w:val="00424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article-caption-text">
    <w:name w:val="figure-article-caption-text"/>
    <w:basedOn w:val="DefaultParagraphFont"/>
    <w:rsid w:val="00424C53"/>
  </w:style>
  <w:style w:type="character" w:customStyle="1" w:styleId="figure-article-caption-owner">
    <w:name w:val="figure-article-caption-owner"/>
    <w:basedOn w:val="DefaultParagraphFont"/>
    <w:rsid w:val="00424C53"/>
  </w:style>
  <w:style w:type="character" w:customStyle="1" w:styleId="mntl-sc-block-subheadingtext">
    <w:name w:val="mntl-sc-block-subheading__text"/>
    <w:basedOn w:val="DefaultParagraphFont"/>
    <w:rsid w:val="00424C53"/>
  </w:style>
  <w:style w:type="character" w:styleId="Emphasis">
    <w:name w:val="Emphasis"/>
    <w:basedOn w:val="DefaultParagraphFont"/>
    <w:uiPriority w:val="20"/>
    <w:qFormat/>
    <w:rsid w:val="00424C53"/>
    <w:rPr>
      <w:i/>
      <w:iCs/>
    </w:rPr>
  </w:style>
  <w:style w:type="paragraph" w:styleId="ListParagraph">
    <w:name w:val="List Paragraph"/>
    <w:basedOn w:val="Normal"/>
    <w:uiPriority w:val="34"/>
    <w:qFormat/>
    <w:rsid w:val="00424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964">
      <w:bodyDiv w:val="1"/>
      <w:marLeft w:val="0"/>
      <w:marRight w:val="0"/>
      <w:marTop w:val="0"/>
      <w:marBottom w:val="0"/>
      <w:divBdr>
        <w:top w:val="none" w:sz="0" w:space="0" w:color="auto"/>
        <w:left w:val="none" w:sz="0" w:space="0" w:color="auto"/>
        <w:bottom w:val="none" w:sz="0" w:space="0" w:color="auto"/>
        <w:right w:val="none" w:sz="0" w:space="0" w:color="auto"/>
      </w:divBdr>
      <w:divsChild>
        <w:div w:id="1758482754">
          <w:marLeft w:val="0"/>
          <w:marRight w:val="0"/>
          <w:marTop w:val="0"/>
          <w:marBottom w:val="0"/>
          <w:divBdr>
            <w:top w:val="none" w:sz="0" w:space="0" w:color="auto"/>
            <w:left w:val="none" w:sz="0" w:space="0" w:color="auto"/>
            <w:bottom w:val="none" w:sz="0" w:space="0" w:color="auto"/>
            <w:right w:val="none" w:sz="0" w:space="0" w:color="auto"/>
          </w:divBdr>
          <w:divsChild>
            <w:div w:id="12323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Hailu</dc:creator>
  <cp:keywords/>
  <dc:description/>
  <cp:lastModifiedBy>Ebenezer Hailu</cp:lastModifiedBy>
  <cp:revision>2</cp:revision>
  <dcterms:created xsi:type="dcterms:W3CDTF">2022-10-14T14:56:00Z</dcterms:created>
  <dcterms:modified xsi:type="dcterms:W3CDTF">2022-10-14T15:22:00Z</dcterms:modified>
</cp:coreProperties>
</file>