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741F" w14:textId="77777777" w:rsidR="007675EF" w:rsidRPr="00F814F8" w:rsidRDefault="007675EF" w:rsidP="007675EF">
      <w:pPr>
        <w:pStyle w:val="Heading2"/>
        <w:bidi/>
        <w:rPr>
          <w:rFonts w:ascii="HT Equilibra A" w:hAnsi="HT Equilibra A" w:cs="HT Equilibra A"/>
          <w:rtl/>
        </w:rPr>
      </w:pPr>
      <w:r>
        <w:rPr>
          <w:rFonts w:ascii="HT Equilibra A" w:hAnsi="HT Equilibra A" w:cs="HT Equilibra A"/>
          <w:rtl/>
        </w:rPr>
        <w:lastRenderedPageBreak/>
        <w:t>011 - إعادة فتح موافقة طبية من قبل المركز</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7675EF" w:rsidRPr="009437FD" w14:paraId="7951A0F3" w14:textId="77777777" w:rsidTr="002045B8">
        <w:trPr>
          <w:trHeight w:val="423"/>
          <w:jc w:val="center"/>
        </w:trPr>
        <w:tc>
          <w:tcPr>
            <w:tcW w:w="2245" w:type="dxa"/>
            <w:shd w:val="clear" w:color="auto" w:fill="006E92"/>
            <w:vAlign w:val="center"/>
          </w:tcPr>
          <w:p w14:paraId="316194F1" w14:textId="77777777" w:rsidR="007675EF" w:rsidRPr="001B10FE" w:rsidRDefault="007675EF" w:rsidP="002045B8">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079BA690" w14:textId="77777777" w:rsidR="007675EF" w:rsidRPr="009437FD" w:rsidRDefault="007675EF" w:rsidP="002045B8">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إعادة فتح موافقة طبية من قبل المركز</w:t>
            </w:r>
          </w:p>
        </w:tc>
      </w:tr>
      <w:tr w:rsidR="007675EF" w:rsidRPr="009437FD" w14:paraId="4AB686A1" w14:textId="77777777" w:rsidTr="002045B8">
        <w:trPr>
          <w:trHeight w:val="314"/>
          <w:jc w:val="center"/>
        </w:trPr>
        <w:tc>
          <w:tcPr>
            <w:tcW w:w="2245" w:type="dxa"/>
            <w:shd w:val="clear" w:color="auto" w:fill="006E92"/>
            <w:vAlign w:val="center"/>
          </w:tcPr>
          <w:p w14:paraId="4B9884C9" w14:textId="77777777" w:rsidR="007675EF"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352AEC43" w14:textId="77777777" w:rsidR="007675EF" w:rsidRPr="00060E6D" w:rsidRDefault="007675EF" w:rsidP="002045B8">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011</w:t>
            </w:r>
          </w:p>
        </w:tc>
      </w:tr>
      <w:tr w:rsidR="007675EF" w:rsidRPr="009437FD" w14:paraId="4225775B" w14:textId="77777777" w:rsidTr="002045B8">
        <w:trPr>
          <w:trHeight w:val="314"/>
          <w:jc w:val="center"/>
        </w:trPr>
        <w:tc>
          <w:tcPr>
            <w:tcW w:w="2245" w:type="dxa"/>
            <w:shd w:val="clear" w:color="auto" w:fill="006E92"/>
            <w:vAlign w:val="center"/>
          </w:tcPr>
          <w:p w14:paraId="5757A27B" w14:textId="77777777" w:rsidR="007675EF" w:rsidRPr="001B10FE"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58013A46" w14:textId="77777777" w:rsidR="007675EF" w:rsidRPr="00CF772A" w:rsidRDefault="007675EF" w:rsidP="002045B8">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مستخدم المركز Admin</w:t>
            </w:r>
          </w:p>
        </w:tc>
      </w:tr>
      <w:tr w:rsidR="007675EF" w:rsidRPr="009437FD" w14:paraId="47101811" w14:textId="77777777" w:rsidTr="002045B8">
        <w:trPr>
          <w:trHeight w:val="314"/>
          <w:jc w:val="center"/>
        </w:trPr>
        <w:tc>
          <w:tcPr>
            <w:tcW w:w="2245" w:type="dxa"/>
            <w:shd w:val="clear" w:color="auto" w:fill="006E92"/>
            <w:vAlign w:val="center"/>
          </w:tcPr>
          <w:p w14:paraId="3260B56D" w14:textId="77777777" w:rsidR="007675EF" w:rsidRPr="001B10FE" w:rsidRDefault="007675EF" w:rsidP="002045B8">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431CE87F" w14:textId="77777777" w:rsidR="007675EF" w:rsidRPr="00CF772A" w:rsidRDefault="007675EF" w:rsidP="007675EF">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شاشات منصة صحة لمستخدم المركز</w:t>
            </w:r>
          </w:p>
        </w:tc>
      </w:tr>
      <w:tr w:rsidR="007675EF" w:rsidRPr="009437FD" w14:paraId="7099F2CF" w14:textId="77777777" w:rsidTr="002045B8">
        <w:trPr>
          <w:trHeight w:val="314"/>
          <w:jc w:val="center"/>
        </w:trPr>
        <w:tc>
          <w:tcPr>
            <w:tcW w:w="2245" w:type="dxa"/>
            <w:shd w:val="clear" w:color="auto" w:fill="006E92"/>
            <w:vAlign w:val="center"/>
          </w:tcPr>
          <w:p w14:paraId="4F782C67" w14:textId="77777777" w:rsidR="007675EF" w:rsidRPr="001B10FE"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504C384B" w14:textId="77777777" w:rsidR="007675EF" w:rsidRPr="000C1649" w:rsidRDefault="007675EF" w:rsidP="007675EF">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مركز بصلاحية إعادة فتح الموافقات الطبية معرفة في منصة صحة</w:t>
            </w:r>
          </w:p>
          <w:p w14:paraId="17187D06" w14:textId="7DEE3DF9" w:rsidR="007675EF" w:rsidRPr="000C1649" w:rsidRDefault="007675EF" w:rsidP="007675EF">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بحالة "ملغى" – "Cancelled" أو "مكتملة" – "</w:t>
            </w:r>
            <w:r>
              <w:rPr>
                <w:rFonts w:ascii="HT Equilibra A" w:eastAsia="Times New Roman" w:hAnsi="HT Equilibra A" w:cs="HT Equilibra A"/>
                <w:b/>
                <w:i/>
                <w:sz w:val="16"/>
                <w:szCs w:val="16"/>
              </w:rPr>
              <w:t>Completed</w:t>
            </w:r>
            <w:r>
              <w:rPr>
                <w:rFonts w:ascii="HT Equilibra A" w:eastAsia="Times New Roman" w:hAnsi="HT Equilibra A" w:cs="HT Equilibra A"/>
                <w:b/>
                <w:i/>
                <w:sz w:val="16"/>
                <w:szCs w:val="16"/>
                <w:rtl/>
              </w:rPr>
              <w:t>"</w:t>
            </w:r>
          </w:p>
          <w:p w14:paraId="2181189D" w14:textId="77777777" w:rsidR="007675EF" w:rsidRPr="000C1649" w:rsidRDefault="007675EF" w:rsidP="007675EF">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تكامل قائم مع خدمة المطالبات لاسترجاع المطالبات المالية المرتبطة بالموافقة </w:t>
            </w:r>
            <w:r>
              <w:rPr>
                <w:rFonts w:ascii="HT Equilibra A" w:eastAsia="Times New Roman" w:hAnsi="HT Equilibra A" w:cs="HT Equilibra A"/>
                <w:b/>
                <w:i/>
                <w:color w:val="FF0000"/>
                <w:sz w:val="16"/>
                <w:szCs w:val="16"/>
                <w:rtl/>
              </w:rPr>
              <w:t>"جدول البيانات 011-02"</w:t>
            </w:r>
          </w:p>
        </w:tc>
      </w:tr>
      <w:tr w:rsidR="007675EF" w:rsidRPr="009437FD" w14:paraId="41C53159" w14:textId="77777777" w:rsidTr="002045B8">
        <w:trPr>
          <w:trHeight w:val="162"/>
          <w:jc w:val="center"/>
        </w:trPr>
        <w:tc>
          <w:tcPr>
            <w:tcW w:w="2245" w:type="dxa"/>
            <w:tcBorders>
              <w:top w:val="single" w:sz="4" w:space="0" w:color="E8E8E8"/>
            </w:tcBorders>
            <w:shd w:val="clear" w:color="auto" w:fill="006E92"/>
            <w:vAlign w:val="center"/>
          </w:tcPr>
          <w:p w14:paraId="5D04DCBE" w14:textId="77777777" w:rsidR="007675EF" w:rsidRPr="001B10FE"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1E955472" w14:textId="43C526EA"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مستخدم المركز بالدخول إلى </w:t>
            </w:r>
            <w:r>
              <w:rPr>
                <w:rFonts w:ascii="HT Equilibra A" w:eastAsia="Times New Roman" w:hAnsi="HT Equilibra A" w:cs="HT Equilibra A" w:hint="cs"/>
                <w:i/>
                <w:color w:val="000000"/>
                <w:sz w:val="16"/>
                <w:szCs w:val="16"/>
                <w:rtl/>
              </w:rPr>
              <w:t>النظام</w:t>
            </w:r>
            <w:r>
              <w:rPr>
                <w:rFonts w:ascii="HT Equilibra A" w:eastAsia="Times New Roman" w:hAnsi="HT Equilibra A" w:cs="HT Equilibra A"/>
                <w:i/>
                <w:color w:val="000000"/>
                <w:sz w:val="16"/>
                <w:szCs w:val="16"/>
                <w:rtl/>
              </w:rPr>
              <w:t xml:space="preserve"> واختيار "الموافقات الطبية" من القائمة الجانبية والبحث عن الموافقة برقمها أو بهوية المستفيد أو برقم الطلب الفرعي، مع إمكانية تصفية النتائج بالحالة "ملغى" أو "مكتملة" </w:t>
            </w:r>
            <w:r>
              <w:rPr>
                <w:rFonts w:ascii="HT Equilibra A" w:eastAsia="Times New Roman" w:hAnsi="HT Equilibra A" w:cs="HT Equilibra A"/>
                <w:i/>
                <w:color w:val="FF0000"/>
                <w:sz w:val="16"/>
                <w:szCs w:val="16"/>
                <w:rtl/>
              </w:rPr>
              <w:t>"الشاشة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p>
          <w:p w14:paraId="61D550B6"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وحالة كل موافقة </w:t>
            </w:r>
            <w:r>
              <w:rPr>
                <w:rFonts w:ascii="HT Equilibra A" w:eastAsia="Times New Roman" w:hAnsi="HT Equilibra A" w:cs="HT Equilibra A"/>
                <w:i/>
                <w:color w:val="FF0000"/>
                <w:sz w:val="16"/>
                <w:szCs w:val="16"/>
                <w:rtl/>
              </w:rPr>
              <w:t>"الشاشة 2"</w:t>
            </w:r>
          </w:p>
          <w:p w14:paraId="4F8631E7"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الموافقة المطلوبة لعرض تفاصيلها</w:t>
            </w:r>
          </w:p>
          <w:p w14:paraId="6A355850"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شاشة تفاصيل الموافقة مع بيانات الإلغاء أو المعالجة، والمطالبات المالية المرتبطة بها وحالاتها المسترجعة من خدمة المطالبات </w:t>
            </w:r>
            <w:r>
              <w:rPr>
                <w:rFonts w:ascii="HT Equilibra A" w:eastAsia="Times New Roman" w:hAnsi="HT Equilibra A" w:cs="HT Equilibra A"/>
                <w:i/>
                <w:color w:val="FF0000"/>
                <w:sz w:val="16"/>
                <w:szCs w:val="16"/>
                <w:rtl/>
              </w:rPr>
              <w:t>"جدول البيانات 011-02"</w:t>
            </w:r>
            <w:r>
              <w:rPr>
                <w:rFonts w:ascii="HT Equilibra A" w:eastAsia="Times New Roman" w:hAnsi="HT Equilibra A" w:cs="HT Equilibra A"/>
                <w:i/>
                <w:color w:val="000000"/>
                <w:sz w:val="16"/>
                <w:szCs w:val="16"/>
                <w:rtl/>
              </w:rPr>
              <w:t xml:space="preserve">، والطلبات الفرعية، وسجل النشاطات، مع زر "إعادة فتح الموافقة" الذي يظهر فقط للمستخدم صاحب الصلاحية وللحالات القابلة لإعادة الفتح </w:t>
            </w:r>
            <w:r>
              <w:rPr>
                <w:rFonts w:ascii="HT Equilibra A" w:eastAsia="Times New Roman" w:hAnsi="HT Equilibra A" w:cs="HT Equilibra A"/>
                <w:i/>
                <w:color w:val="FF0000"/>
                <w:sz w:val="16"/>
                <w:szCs w:val="16"/>
                <w:rtl/>
              </w:rPr>
              <w:t>"الشاشة 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p>
          <w:p w14:paraId="1B89D666"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بالضغط على "إعادة فتح الموافقة"</w:t>
            </w:r>
          </w:p>
          <w:p w14:paraId="11F2B8A9"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عدم وجود موافقة متعارضة لنفس المستفيد لدى نفس مزود الخدمة في شهر الموافقة </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"BR007"</w:t>
            </w:r>
            <w:r>
              <w:rPr>
                <w:rFonts w:ascii="HT Equilibra A" w:eastAsia="Times New Roman" w:hAnsi="HT Equilibra A" w:cs="HT Equilibra A"/>
                <w:i/>
                <w:color w:val="000000"/>
                <w:sz w:val="16"/>
                <w:szCs w:val="16"/>
                <w:rtl/>
              </w:rPr>
              <w:t xml:space="preserve">، ومن عدم تجاوز الحد الأقصى لإعادة الفتح </w:t>
            </w:r>
            <w:r>
              <w:rPr>
                <w:rFonts w:ascii="HT Equilibra A" w:eastAsia="Times New Roman" w:hAnsi="HT Equilibra A" w:cs="HT Equilibra A"/>
                <w:i/>
                <w:color w:val="FF0000"/>
                <w:sz w:val="16"/>
                <w:szCs w:val="16"/>
              </w:rPr>
              <w:t>"ALT003"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"BR008"</w:t>
            </w:r>
          </w:p>
          <w:p w14:paraId="27A2E850" w14:textId="0E53C483"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بتحديد مهلة رفع المطالبة الجديدة والطلبات الفرعية المتأثرة، وتعود الموافقة إلى "نشط" دائما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"BR005</w:t>
            </w:r>
            <w:r>
              <w:rPr>
                <w:rFonts w:ascii="HT Equilibra A" w:eastAsia="Times New Roman" w:hAnsi="HT Equilibra A" w:cs="HT Equilibra A"/>
                <w:i/>
                <w:color w:val="FF0000"/>
                <w:sz w:val="16"/>
                <w:szCs w:val="16"/>
                <w:rtl/>
              </w:rPr>
              <w:t>"</w:t>
            </w:r>
          </w:p>
          <w:p w14:paraId="2FB71264" w14:textId="24B805AC"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نافذة تأكيد إعادة الفتح تتضمن: رقم الموافقة والمستفيد، الحالة الحالية وسبب الإلغاء وتاريخه، ملخص المطالبات المرتبطة (عدد المقبولة والمرفوضة والملغاة)، الحالة بعد إعادة الفتح "نشط" وآخر موعد للمطالبة الجديدة، تنبيها بأن الطلبات الفرعية الملغاة لن تعاد إلى حالتها السابقة </w:t>
            </w:r>
            <w:r>
              <w:rPr>
                <w:rFonts w:ascii="HT Equilibra A" w:eastAsia="Times New Roman" w:hAnsi="HT Equilibra A" w:cs="HT Equilibra A"/>
                <w:i/>
                <w:color w:val="FF0000"/>
                <w:sz w:val="16"/>
                <w:szCs w:val="16"/>
              </w:rPr>
              <w:t>"BR004"</w:t>
            </w:r>
            <w:r>
              <w:rPr>
                <w:rFonts w:ascii="HT Equilibra A" w:eastAsia="Times New Roman" w:hAnsi="HT Equilibra A" w:cs="HT Equilibra A"/>
                <w:i/>
                <w:color w:val="000000"/>
                <w:sz w:val="16"/>
                <w:szCs w:val="16"/>
                <w:rtl/>
              </w:rPr>
              <w:t xml:space="preserve">، قائمة سبب إعادة الفتح مع حقل نص يصبح إلزاميا عند "أخرى" </w:t>
            </w:r>
            <w:r>
              <w:rPr>
                <w:rFonts w:ascii="HT Equilibra A" w:eastAsia="Times New Roman" w:hAnsi="HT Equilibra A" w:cs="HT Equilibra A"/>
                <w:i/>
                <w:color w:val="FF0000"/>
                <w:sz w:val="16"/>
                <w:szCs w:val="16"/>
                <w:rtl/>
              </w:rPr>
              <w:t>"جدول البيانات 011-01"</w:t>
            </w:r>
            <w:r>
              <w:rPr>
                <w:rFonts w:ascii="HT Equilibra A" w:eastAsia="Times New Roman" w:hAnsi="HT Equilibra A" w:cs="HT Equilibra A"/>
                <w:i/>
                <w:color w:val="000000"/>
                <w:sz w:val="16"/>
                <w:szCs w:val="16"/>
                <w:rtl/>
              </w:rPr>
              <w:t xml:space="preserve">، ومستند داعم اختياري يصبح إلزاميا عند تجاوز عدد مرات إعادة الفتح المقترح </w:t>
            </w:r>
            <w:r>
              <w:rPr>
                <w:rFonts w:ascii="HT Equilibra A" w:eastAsia="Times New Roman" w:hAnsi="HT Equilibra A" w:cs="HT Equilibra A"/>
                <w:i/>
                <w:color w:val="FF0000"/>
                <w:sz w:val="16"/>
                <w:szCs w:val="16"/>
              </w:rPr>
              <w:t>"BR008"</w:t>
            </w:r>
            <w:r>
              <w:rPr>
                <w:rFonts w:ascii="HT Equilibra A" w:eastAsia="Times New Roman" w:hAnsi="HT Equilibra A" w:cs="HT Equilibra A"/>
                <w:i/>
                <w:color w:val="000000"/>
                <w:sz w:val="16"/>
                <w:szCs w:val="16"/>
              </w:rPr>
              <w:t xml:space="preserve"> </w:t>
            </w:r>
            <w:r>
              <w:rPr>
                <w:rFonts w:ascii="HT Equilibra A" w:eastAsia="Times New Roman" w:hAnsi="HT Equilibra A" w:cs="HT Equilibra A"/>
                <w:i/>
                <w:color w:val="FF0000"/>
                <w:sz w:val="16"/>
                <w:szCs w:val="16"/>
                <w:rtl/>
              </w:rPr>
              <w:t>"الشاشة 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1D494B31"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السبب والضغط على "تأكيد إعادة الفتح" </w:t>
            </w:r>
            <w:r>
              <w:rPr>
                <w:rFonts w:ascii="HT Equilibra A" w:eastAsia="Times New Roman" w:hAnsi="HT Equilibra A" w:cs="HT Equilibra A"/>
                <w:i/>
                <w:color w:val="FF0000"/>
                <w:sz w:val="16"/>
                <w:szCs w:val="16"/>
              </w:rPr>
              <w:t>"ALT004"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"ALT005"</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"ALT007"</w:t>
            </w:r>
          </w:p>
          <w:p w14:paraId="1FD64782"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أن الموافقة ما زالت قابلة لإعادة الفتح وقت التأكيد </w:t>
            </w:r>
            <w:r>
              <w:rPr>
                <w:rFonts w:ascii="HT Equilibra A" w:eastAsia="Times New Roman" w:hAnsi="HT Equilibra A" w:cs="HT Equilibra A"/>
                <w:i/>
                <w:color w:val="FF0000"/>
                <w:sz w:val="16"/>
                <w:szCs w:val="16"/>
              </w:rPr>
              <w:t>"ALT006"</w:t>
            </w:r>
          </w:p>
          <w:p w14:paraId="7A81FC3F"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بتحديث حالة الموافقة الرئيسية إلى الحالة المحددة في الخطوة 7، مع مهلة جديدة لرفع المطالبة المالية، وتسجيل بيانات إعادة الفتح (السبب، المستند، معرف المستخدم، تاريخ ووقت التنفيذ) وزيادة عداد مرات إعادة الفتح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"BR005"</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"BR009"</w:t>
            </w:r>
          </w:p>
          <w:p w14:paraId="67B6FBAA"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عملية إعادة الفتح في سجل النشاطات </w:t>
            </w:r>
            <w:r>
              <w:rPr>
                <w:rFonts w:ascii="HT Equilibra A" w:eastAsia="Times New Roman" w:hAnsi="HT Equilibra A" w:cs="HT Equilibra A"/>
                <w:i/>
                <w:color w:val="FF0000"/>
                <w:sz w:val="16"/>
                <w:szCs w:val="16"/>
              </w:rPr>
              <w:t>"BR010"</w:t>
            </w:r>
          </w:p>
          <w:p w14:paraId="71E18F7B"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رسالة نجاح </w:t>
            </w:r>
            <w:r>
              <w:rPr>
                <w:rFonts w:ascii="HT Equilibra A" w:eastAsia="Times New Roman" w:hAnsi="HT Equilibra A" w:cs="HT Equilibra A"/>
                <w:i/>
                <w:color w:val="FF0000"/>
                <w:sz w:val="16"/>
                <w:szCs w:val="16"/>
              </w:rPr>
              <w:t>"MSG001"</w:t>
            </w:r>
            <w:r>
              <w:rPr>
                <w:rFonts w:ascii="HT Equilibra A" w:eastAsia="Times New Roman" w:hAnsi="HT Equilibra A" w:cs="HT Equilibra A"/>
                <w:i/>
                <w:color w:val="000000"/>
                <w:sz w:val="16"/>
                <w:szCs w:val="16"/>
                <w:rtl/>
              </w:rPr>
              <w:t xml:space="preserve"> وتحديث شاشة التفاصيل بالحالة الجديدة ومؤشر "معاد فتحها" وبيانات إعادة الفتح </w:t>
            </w:r>
            <w:r>
              <w:rPr>
                <w:rFonts w:ascii="HT Equilibra A" w:eastAsia="Times New Roman" w:hAnsi="HT Equilibra A" w:cs="HT Equilibra A"/>
                <w:i/>
                <w:color w:val="FF0000"/>
                <w:sz w:val="16"/>
                <w:szCs w:val="16"/>
                <w:rtl/>
              </w:rPr>
              <w:t>"الشاشة 5"</w:t>
            </w:r>
          </w:p>
          <w:p w14:paraId="754A6302"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7675EF" w:rsidRPr="009437FD" w14:paraId="5E3A2716" w14:textId="77777777" w:rsidTr="002045B8">
        <w:trPr>
          <w:trHeight w:val="198"/>
          <w:jc w:val="center"/>
        </w:trPr>
        <w:tc>
          <w:tcPr>
            <w:tcW w:w="2245" w:type="dxa"/>
            <w:vMerge w:val="restart"/>
            <w:shd w:val="clear" w:color="auto" w:fill="006E92"/>
            <w:vAlign w:val="center"/>
          </w:tcPr>
          <w:p w14:paraId="4502F348" w14:textId="77777777" w:rsidR="007675EF" w:rsidRPr="001B10FE" w:rsidRDefault="007675EF" w:rsidP="002045B8">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1D3BE3BB"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1D9C36DB"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موافقات مطابقة لمعايير البحث:</w:t>
            </w:r>
          </w:p>
          <w:p w14:paraId="0CF132B3" w14:textId="77777777" w:rsidR="007675EF" w:rsidRDefault="007675EF">
            <w:pPr>
              <w:pStyle w:val="ListParagraph"/>
              <w:numPr>
                <w:ilvl w:val="0"/>
                <w:numId w:val="5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ويبقى في شاشة البحث</w:t>
            </w:r>
          </w:p>
          <w:p w14:paraId="1C32A6EA" w14:textId="77777777" w:rsidR="007675EF" w:rsidRPr="00D405BF" w:rsidRDefault="007675EF">
            <w:pPr>
              <w:pStyle w:val="ListParagraph"/>
              <w:numPr>
                <w:ilvl w:val="0"/>
                <w:numId w:val="5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303A00D5" w14:textId="77777777" w:rsidTr="002045B8">
        <w:trPr>
          <w:trHeight w:val="198"/>
          <w:jc w:val="center"/>
        </w:trPr>
        <w:tc>
          <w:tcPr>
            <w:tcW w:w="2245" w:type="dxa"/>
            <w:vMerge/>
            <w:shd w:val="clear" w:color="auto" w:fill="006E92"/>
            <w:vAlign w:val="center"/>
          </w:tcPr>
          <w:p w14:paraId="77FA6D27"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5D3A5C2A"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22EE9FC9"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وجود موافقة أخرى غير ملغاة لنفس المستفيد لدى نفس مزود الخدمة في نفس شهر الموافقة الأصلية </w:t>
            </w:r>
            <w:r>
              <w:rPr>
                <w:rFonts w:ascii="HT Equilibra A" w:hAnsi="HT Equilibra A" w:cs="HT Equilibra A"/>
                <w:i/>
                <w:color w:val="FF0000"/>
                <w:sz w:val="16"/>
                <w:szCs w:val="16"/>
              </w:rPr>
              <w:t>"BR007"</w:t>
            </w:r>
            <w:r>
              <w:rPr>
                <w:rFonts w:ascii="HT Equilibra A" w:hAnsi="HT Equilibra A" w:cs="HT Equilibra A"/>
                <w:i/>
                <w:sz w:val="16"/>
                <w:szCs w:val="16"/>
              </w:rPr>
              <w:t>:</w:t>
            </w:r>
          </w:p>
          <w:p w14:paraId="3774A468" w14:textId="77777777" w:rsidR="007675EF" w:rsidRDefault="007675EF">
            <w:pPr>
              <w:pStyle w:val="ListParagraph"/>
              <w:numPr>
                <w:ilvl w:val="0"/>
                <w:numId w:val="53"/>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"MSG003"</w:t>
            </w:r>
            <w:r>
              <w:rPr>
                <w:rFonts w:ascii="HT Equilibra A" w:hAnsi="HT Equilibra A" w:cs="HT Equilibra A"/>
                <w:i/>
                <w:sz w:val="16"/>
                <w:szCs w:val="16"/>
                <w:rtl/>
              </w:rPr>
              <w:t xml:space="preserve"> مع رقم الموافقة المتعارضة ولا يفتح نافذة التأكيد</w:t>
            </w:r>
          </w:p>
          <w:p w14:paraId="10D40113" w14:textId="77777777" w:rsidR="007675EF" w:rsidRPr="00D405BF" w:rsidRDefault="007675EF">
            <w:pPr>
              <w:pStyle w:val="ListParagraph"/>
              <w:numPr>
                <w:ilvl w:val="0"/>
                <w:numId w:val="53"/>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76DD930F" w14:textId="77777777" w:rsidTr="002045B8">
        <w:trPr>
          <w:trHeight w:val="198"/>
          <w:jc w:val="center"/>
        </w:trPr>
        <w:tc>
          <w:tcPr>
            <w:tcW w:w="2245" w:type="dxa"/>
            <w:vMerge/>
            <w:shd w:val="clear" w:color="auto" w:fill="006E92"/>
            <w:vAlign w:val="center"/>
          </w:tcPr>
          <w:p w14:paraId="3C3EB76F"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D0FDED0"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74E3A1F5"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تجاوز المدة بين تاريخ انتهاء سريان الموافقة وتاريخ إعادة الفتح الحد الأقصى المسموح به، أو تجاوز عدد مرات إعادة الفتح المسموح بها </w:t>
            </w:r>
            <w:r>
              <w:rPr>
                <w:rFonts w:ascii="HT Equilibra A" w:hAnsi="HT Equilibra A" w:cs="HT Equilibra A"/>
                <w:i/>
                <w:color w:val="FF0000"/>
                <w:sz w:val="16"/>
                <w:szCs w:val="16"/>
              </w:rPr>
              <w:t>"BR008"</w:t>
            </w:r>
            <w:r>
              <w:rPr>
                <w:rFonts w:ascii="HT Equilibra A" w:hAnsi="HT Equilibra A" w:cs="HT Equilibra A"/>
                <w:i/>
                <w:sz w:val="16"/>
                <w:szCs w:val="16"/>
              </w:rPr>
              <w:t>:</w:t>
            </w:r>
          </w:p>
          <w:p w14:paraId="5BC93062" w14:textId="77777777" w:rsidR="007675EF" w:rsidRDefault="007675EF">
            <w:pPr>
              <w:pStyle w:val="ListParagraph"/>
              <w:numPr>
                <w:ilvl w:val="0"/>
                <w:numId w:val="54"/>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"MSG004"</w:t>
            </w:r>
            <w:r>
              <w:rPr>
                <w:rFonts w:ascii="HT Equilibra A" w:hAnsi="HT Equilibra A" w:cs="HT Equilibra A"/>
                <w:i/>
                <w:sz w:val="16"/>
                <w:szCs w:val="16"/>
                <w:rtl/>
              </w:rPr>
              <w:t xml:space="preserve"> ولا يفتح نافذة التأكيد</w:t>
            </w:r>
          </w:p>
          <w:p w14:paraId="50520D85" w14:textId="77777777" w:rsidR="007675EF" w:rsidRPr="00D405BF" w:rsidRDefault="007675EF">
            <w:pPr>
              <w:pStyle w:val="ListParagraph"/>
              <w:numPr>
                <w:ilvl w:val="0"/>
                <w:numId w:val="54"/>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292D6170" w14:textId="77777777" w:rsidTr="002045B8">
        <w:trPr>
          <w:trHeight w:val="198"/>
          <w:jc w:val="center"/>
        </w:trPr>
        <w:tc>
          <w:tcPr>
            <w:tcW w:w="2245" w:type="dxa"/>
            <w:vMerge/>
            <w:shd w:val="clear" w:color="auto" w:fill="006E92"/>
            <w:vAlign w:val="center"/>
          </w:tcPr>
          <w:p w14:paraId="2D5FAE4C"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AAE5939"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1DA1C1B7"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في حال اختيار سبب إعادة الفتح "أخرى" دون تعبئة حقل السبب:</w:t>
            </w:r>
          </w:p>
          <w:p w14:paraId="6191536F" w14:textId="77777777" w:rsidR="007675EF" w:rsidRDefault="007675EF">
            <w:pPr>
              <w:pStyle w:val="ListParagraph"/>
              <w:numPr>
                <w:ilvl w:val="0"/>
                <w:numId w:val="55"/>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تحقق </w:t>
            </w:r>
            <w:r>
              <w:rPr>
                <w:rFonts w:ascii="HT Equilibra A" w:hAnsi="HT Equilibra A" w:cs="HT Equilibra A"/>
                <w:i/>
                <w:color w:val="FF0000"/>
                <w:sz w:val="16"/>
                <w:szCs w:val="16"/>
              </w:rPr>
              <w:t>"MSG005"</w:t>
            </w:r>
            <w:r>
              <w:rPr>
                <w:rFonts w:ascii="HT Equilibra A" w:hAnsi="HT Equilibra A" w:cs="HT Equilibra A"/>
                <w:i/>
                <w:sz w:val="16"/>
                <w:szCs w:val="16"/>
                <w:rtl/>
              </w:rPr>
              <w:t xml:space="preserve"> أسفل الحقل ولا ينفذ إعادة الفتح</w:t>
            </w:r>
          </w:p>
          <w:p w14:paraId="1F3AADE1" w14:textId="77777777" w:rsidR="007675EF" w:rsidRPr="00D405BF" w:rsidRDefault="007675EF">
            <w:pPr>
              <w:pStyle w:val="ListParagraph"/>
              <w:numPr>
                <w:ilvl w:val="0"/>
                <w:numId w:val="55"/>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3EDB1DDB" w14:textId="77777777" w:rsidTr="002045B8">
        <w:trPr>
          <w:trHeight w:val="198"/>
          <w:jc w:val="center"/>
        </w:trPr>
        <w:tc>
          <w:tcPr>
            <w:tcW w:w="2245" w:type="dxa"/>
            <w:vMerge/>
            <w:shd w:val="clear" w:color="auto" w:fill="006E92"/>
            <w:vAlign w:val="center"/>
          </w:tcPr>
          <w:p w14:paraId="4CFFD137"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D0A086B"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54F1B7C1"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في حال ضغط المستخدم "تراجع" أو إغلاق نافذة التأكيد:</w:t>
            </w:r>
          </w:p>
          <w:p w14:paraId="58233A82" w14:textId="77777777" w:rsidR="007675EF" w:rsidRDefault="007675EF">
            <w:pPr>
              <w:pStyle w:val="ListParagraph"/>
              <w:numPr>
                <w:ilvl w:val="0"/>
                <w:numId w:val="56"/>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بإغلاق النافذة دون أي تغيير على الموافقة</w:t>
            </w:r>
          </w:p>
          <w:p w14:paraId="5A886D6F" w14:textId="77777777" w:rsidR="007675EF" w:rsidRPr="00D405BF" w:rsidRDefault="007675EF">
            <w:pPr>
              <w:pStyle w:val="ListParagraph"/>
              <w:numPr>
                <w:ilvl w:val="0"/>
                <w:numId w:val="56"/>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136213C4" w14:textId="77777777" w:rsidTr="002045B8">
        <w:trPr>
          <w:trHeight w:val="198"/>
          <w:jc w:val="center"/>
        </w:trPr>
        <w:tc>
          <w:tcPr>
            <w:tcW w:w="2245" w:type="dxa"/>
            <w:vMerge/>
            <w:shd w:val="clear" w:color="auto" w:fill="006E92"/>
            <w:vAlign w:val="center"/>
          </w:tcPr>
          <w:p w14:paraId="77152EED"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2B6282C"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ALT006</w:t>
            </w:r>
          </w:p>
        </w:tc>
        <w:tc>
          <w:tcPr>
            <w:tcW w:w="6474" w:type="dxa"/>
            <w:shd w:val="clear" w:color="auto" w:fill="B4C6E7" w:themeFill="accent1" w:themeFillTint="66"/>
            <w:vAlign w:val="center"/>
          </w:tcPr>
          <w:p w14:paraId="212FCD05"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في حال تغير حالة الموافقة بين فتح النافذة والتأكيد بحيث أصبحت غير قابلة لإعادة الفتح، أو تعذر استرجاع المطالبات المرتبطة من خدمة المطالبات:</w:t>
            </w:r>
          </w:p>
          <w:p w14:paraId="41D8F2AA" w14:textId="77777777" w:rsidR="007675EF" w:rsidRDefault="007675EF">
            <w:pPr>
              <w:pStyle w:val="ListParagraph"/>
              <w:numPr>
                <w:ilvl w:val="0"/>
                <w:numId w:val="5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"MSG006"</w:t>
            </w:r>
            <w:r>
              <w:rPr>
                <w:rFonts w:ascii="HT Equilibra A" w:hAnsi="HT Equilibra A" w:cs="HT Equilibra A"/>
                <w:i/>
                <w:sz w:val="16"/>
                <w:szCs w:val="16"/>
                <w:rtl/>
              </w:rPr>
              <w:t xml:space="preserve"> وتحديث شاشة التفاصيل بالحالة الفعلية</w:t>
            </w:r>
          </w:p>
          <w:p w14:paraId="3AE236EE" w14:textId="77777777" w:rsidR="007675EF" w:rsidRPr="00D405BF" w:rsidRDefault="007675EF">
            <w:pPr>
              <w:pStyle w:val="ListParagraph"/>
              <w:numPr>
                <w:ilvl w:val="0"/>
                <w:numId w:val="5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348E53CD" w14:textId="77777777" w:rsidTr="002045B8">
        <w:trPr>
          <w:trHeight w:val="198"/>
          <w:jc w:val="center"/>
        </w:trPr>
        <w:tc>
          <w:tcPr>
            <w:tcW w:w="2245" w:type="dxa"/>
            <w:vMerge/>
            <w:shd w:val="clear" w:color="auto" w:fill="006E92"/>
            <w:vAlign w:val="center"/>
          </w:tcPr>
          <w:p w14:paraId="349D0EBC"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84B158C"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ALT007</w:t>
            </w:r>
          </w:p>
        </w:tc>
        <w:tc>
          <w:tcPr>
            <w:tcW w:w="6474" w:type="dxa"/>
            <w:shd w:val="clear" w:color="auto" w:fill="B4C6E7" w:themeFill="accent1" w:themeFillTint="66"/>
            <w:vAlign w:val="center"/>
          </w:tcPr>
          <w:p w14:paraId="438647C4"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تجاوز عدد مرات إعادة الفتح المقترح للموافقة دون إرفاق مستند داعم </w:t>
            </w:r>
            <w:r>
              <w:rPr>
                <w:rFonts w:ascii="HT Equilibra A" w:hAnsi="HT Equilibra A" w:cs="HT Equilibra A"/>
                <w:i/>
                <w:color w:val="FF0000"/>
                <w:sz w:val="16"/>
                <w:szCs w:val="16"/>
              </w:rPr>
              <w:t>"BR008"</w:t>
            </w:r>
            <w:r>
              <w:rPr>
                <w:rFonts w:ascii="HT Equilibra A" w:hAnsi="HT Equilibra A" w:cs="HT Equilibra A"/>
                <w:i/>
                <w:sz w:val="16"/>
                <w:szCs w:val="16"/>
              </w:rPr>
              <w:t>:</w:t>
            </w:r>
          </w:p>
          <w:p w14:paraId="117C14FB" w14:textId="77777777" w:rsidR="007675EF" w:rsidRDefault="007675EF">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تحقق </w:t>
            </w:r>
            <w:r>
              <w:rPr>
                <w:rFonts w:ascii="HT Equilibra A" w:hAnsi="HT Equilibra A" w:cs="HT Equilibra A"/>
                <w:i/>
                <w:color w:val="FF0000"/>
                <w:sz w:val="16"/>
                <w:szCs w:val="16"/>
              </w:rPr>
              <w:t>"MSG007"</w:t>
            </w:r>
            <w:r>
              <w:rPr>
                <w:rFonts w:ascii="HT Equilibra A" w:hAnsi="HT Equilibra A" w:cs="HT Equilibra A"/>
                <w:i/>
                <w:sz w:val="16"/>
                <w:szCs w:val="16"/>
                <w:rtl/>
              </w:rPr>
              <w:t xml:space="preserve"> أسفل حقل المستند ولا ينفذ إعادة الفتح</w:t>
            </w:r>
          </w:p>
          <w:p w14:paraId="603D8E70" w14:textId="77777777" w:rsidR="007675EF" w:rsidRPr="00D405BF" w:rsidRDefault="007675EF">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2A41003B" w14:textId="77777777" w:rsidTr="002045B8">
        <w:trPr>
          <w:trHeight w:val="163"/>
          <w:jc w:val="center"/>
        </w:trPr>
        <w:tc>
          <w:tcPr>
            <w:tcW w:w="2245" w:type="dxa"/>
            <w:vMerge w:val="restart"/>
            <w:shd w:val="clear" w:color="auto" w:fill="006E92"/>
            <w:vAlign w:val="center"/>
          </w:tcPr>
          <w:p w14:paraId="5331B5A4" w14:textId="77777777" w:rsidR="007675EF" w:rsidRPr="001B10FE" w:rsidRDefault="007675EF" w:rsidP="002045B8">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35122A13"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14E4D80C" w14:textId="4F6BA76C" w:rsidR="007675EF" w:rsidRPr="001E1584" w:rsidRDefault="007675EF" w:rsidP="002045B8">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الحالات القابلة لإعادة الفتح هي "ملغى" – "Cancelled" أيا كان مصدر الإلغاء (المركز، شركة إدارة المطالبات، أو آليا لانقضاء مهلة رفع المطالبة) و"مكتملة" – "</w:t>
            </w:r>
            <w:r>
              <w:rPr>
                <w:rFonts w:ascii="HT Equilibra A" w:eastAsiaTheme="majorEastAsia" w:hAnsi="HT Equilibra A" w:cs="HT Equilibra A"/>
                <w:b/>
                <w:i/>
                <w:color w:val="auto"/>
                <w:sz w:val="16"/>
                <w:szCs w:val="16"/>
              </w:rPr>
              <w:t>Completed</w:t>
            </w:r>
            <w:r>
              <w:rPr>
                <w:rFonts w:ascii="HT Equilibra A" w:eastAsiaTheme="majorEastAsia" w:hAnsi="HT Equilibra A" w:cs="HT Equilibra A"/>
                <w:b/>
                <w:i/>
                <w:color w:val="auto"/>
                <w:sz w:val="16"/>
                <w:szCs w:val="16"/>
                <w:rtl/>
              </w:rPr>
              <w:t xml:space="preserve">". أما "نشط" فلا تعاد لأنها مفتوحة أصلا، فإضافة الطلبات الفرعية ورفع المطالبة متاح فيهما </w:t>
            </w:r>
          </w:p>
        </w:tc>
      </w:tr>
      <w:tr w:rsidR="007675EF" w:rsidRPr="009437FD" w14:paraId="1F33F7BD" w14:textId="77777777" w:rsidTr="002045B8">
        <w:trPr>
          <w:trHeight w:val="163"/>
          <w:jc w:val="center"/>
        </w:trPr>
        <w:tc>
          <w:tcPr>
            <w:tcW w:w="2245" w:type="dxa"/>
            <w:vMerge/>
            <w:shd w:val="clear" w:color="auto" w:fill="006E92"/>
            <w:vAlign w:val="center"/>
          </w:tcPr>
          <w:p w14:paraId="1AB28FEF"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4875A7"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29D6597E" w14:textId="77777777"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إعادة الفتح من صلاحيات مستخدم المركز Admin فقط ومن شاشات المنصة، ولا تتاح لشركة إدارة المطالبات ولا لمزود الخدمة عبر التكامل أو الشاشات، ويطلبها الطرفان من المركز عبر قنوات الدعم المعتمدة</w:t>
            </w:r>
          </w:p>
        </w:tc>
      </w:tr>
      <w:tr w:rsidR="007675EF" w:rsidRPr="009437FD" w14:paraId="0E0DBB5F" w14:textId="77777777" w:rsidTr="002045B8">
        <w:trPr>
          <w:trHeight w:val="163"/>
          <w:jc w:val="center"/>
        </w:trPr>
        <w:tc>
          <w:tcPr>
            <w:tcW w:w="2245" w:type="dxa"/>
            <w:vMerge/>
            <w:shd w:val="clear" w:color="auto" w:fill="006E92"/>
            <w:vAlign w:val="center"/>
          </w:tcPr>
          <w:p w14:paraId="27B3D3A5"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8CB2D72"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659B3359" w14:textId="35834EE4" w:rsidR="007675EF" w:rsidRPr="00AF540E" w:rsidRDefault="003B643A"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تعود الموافقة بعد إعادة الفتح إلى "نشط" – "</w:t>
            </w:r>
            <w:r>
              <w:rPr>
                <w:rFonts w:ascii="HT Equilibra A" w:eastAsiaTheme="majorEastAsia" w:hAnsi="HT Equilibra A" w:cs="HT Equilibra A"/>
                <w:b/>
                <w:i/>
                <w:color w:val="auto"/>
                <w:sz w:val="16"/>
                <w:szCs w:val="16"/>
              </w:rPr>
              <w:t>Active</w:t>
            </w:r>
            <w:r>
              <w:rPr>
                <w:rFonts w:ascii="HT Equilibra A" w:eastAsiaTheme="majorEastAsia" w:hAnsi="HT Equilibra A" w:cs="HT Equilibra A"/>
                <w:b/>
                <w:i/>
                <w:color w:val="auto"/>
                <w:sz w:val="16"/>
                <w:szCs w:val="16"/>
                <w:rtl/>
              </w:rPr>
              <w:t>" في جميع الحالات، مع الإبقاء على تاريخ انتهاء السريان ومؤشره إن كان مسجلا، ويعرض ذلك للمستخدم في نافذة التأكيد</w:t>
            </w:r>
          </w:p>
        </w:tc>
      </w:tr>
      <w:tr w:rsidR="007675EF" w:rsidRPr="009437FD" w14:paraId="2CE8AA49" w14:textId="77777777" w:rsidTr="002045B8">
        <w:trPr>
          <w:trHeight w:val="163"/>
          <w:jc w:val="center"/>
        </w:trPr>
        <w:tc>
          <w:tcPr>
            <w:tcW w:w="2245" w:type="dxa"/>
            <w:vMerge/>
            <w:shd w:val="clear" w:color="auto" w:fill="006E92"/>
            <w:vAlign w:val="center"/>
          </w:tcPr>
          <w:p w14:paraId="3FD9DD6A"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410044D"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1581BAD1" w14:textId="77777777"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لن تعود الطلبات الفرعية التي تم إلغاؤها إلى حالتها السابقة، ويجب على مزود الخدمة رفع طلب فرعي جديد، وينطبق ذلك أيضا على إعادة الفتح بسبب "إلغاء بالخطأ" حيث يعيد مزود الخدمة تقديم الخدمات التي كانت تحت الدراسة في طلب فرعي جديد ويعاد تقييمها من شركة إدارة المطالبات</w:t>
            </w:r>
          </w:p>
        </w:tc>
      </w:tr>
      <w:tr w:rsidR="007675EF" w:rsidRPr="009437FD" w14:paraId="2DD93BA6" w14:textId="77777777" w:rsidTr="002045B8">
        <w:trPr>
          <w:trHeight w:val="163"/>
          <w:jc w:val="center"/>
        </w:trPr>
        <w:tc>
          <w:tcPr>
            <w:tcW w:w="2245" w:type="dxa"/>
            <w:vMerge/>
            <w:shd w:val="clear" w:color="auto" w:fill="006E92"/>
            <w:vAlign w:val="center"/>
          </w:tcPr>
          <w:p w14:paraId="74D97B7F"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663B431"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4A049BC9" w14:textId="718F8645"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عند إعادة الفتح تبدأ مهلة جديدة لرفع المطالبة 90 يوما من تاريخ إعادة الفتح </w:t>
            </w:r>
            <w:r>
              <w:rPr>
                <w:rFonts w:ascii="HT Equilibra A" w:eastAsiaTheme="majorEastAsia" w:hAnsi="HT Equilibra A" w:cs="HT Equilibra A"/>
                <w:b/>
                <w:i/>
                <w:color w:val="auto"/>
                <w:sz w:val="16"/>
                <w:szCs w:val="16"/>
                <w:rtl/>
              </w:rPr>
              <w:t>إذا كان سريان الموافقة قد انتهى</w:t>
            </w:r>
          </w:p>
        </w:tc>
      </w:tr>
      <w:tr w:rsidR="007675EF" w:rsidRPr="009437FD" w14:paraId="4BB8732A" w14:textId="77777777" w:rsidTr="002045B8">
        <w:trPr>
          <w:trHeight w:val="163"/>
          <w:jc w:val="center"/>
        </w:trPr>
        <w:tc>
          <w:tcPr>
            <w:tcW w:w="2245" w:type="dxa"/>
            <w:vMerge/>
            <w:shd w:val="clear" w:color="auto" w:fill="006E92"/>
            <w:vAlign w:val="center"/>
          </w:tcPr>
          <w:p w14:paraId="01D209AE"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1C9F86D"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6C4C71D9" w14:textId="77777777"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المطالبات المالية السابقة على الموافقة (مقبولة أو مرفوضة أو ملغاة) تبقى على حالتها ولا تتأثر بإعادة الفتح، والمطالبة الجديدة بعد إعادة الفتح تقتصر على الخدمات التي لم تشملها مطالبة مقبولة، ويطبق هذا التحقق في خدمة المطالبات (خارج نطاق هذه الوثيقة)، ويعرض النظام للمستخدم ملخص المطالبات المرتبطة قبل التأكيد</w:t>
            </w:r>
          </w:p>
        </w:tc>
      </w:tr>
      <w:tr w:rsidR="007675EF" w:rsidRPr="009437FD" w14:paraId="2ADC9AF7" w14:textId="77777777" w:rsidTr="002045B8">
        <w:trPr>
          <w:trHeight w:val="163"/>
          <w:jc w:val="center"/>
        </w:trPr>
        <w:tc>
          <w:tcPr>
            <w:tcW w:w="2245" w:type="dxa"/>
            <w:vMerge/>
            <w:shd w:val="clear" w:color="auto" w:fill="006E92"/>
            <w:vAlign w:val="center"/>
          </w:tcPr>
          <w:p w14:paraId="7E26EA4C"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5F74FDC"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6BBF7446" w14:textId="6D44A31F"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يقبل إعادة الفتح إذا وجدت موافقة أخرى غير ملغاة لنفس المستفيد لدى نفس مزود الخدمة في نفس شهر الموافقة الأصلية، ويعرض النظام رقم الموافقة المتعارضة ليقرر المستخدم إلغاءها أو لا</w:t>
            </w:r>
            <w:r>
              <w:rPr>
                <w:rFonts w:ascii="HT Equilibra A" w:eastAsiaTheme="majorEastAsia" w:hAnsi="HT Equilibra A" w:cs="HT Equilibra A"/>
                <w:b/>
                <w:i/>
                <w:color w:val="auto"/>
                <w:sz w:val="16"/>
                <w:szCs w:val="16"/>
                <w:rtl/>
              </w:rPr>
              <w:t>، والموافقة المربوطة في الشهر التالي لا تعد موافقة متعارضة</w:t>
            </w:r>
          </w:p>
        </w:tc>
      </w:tr>
      <w:tr w:rsidR="007675EF" w:rsidRPr="009437FD" w14:paraId="516FF243" w14:textId="77777777" w:rsidTr="002045B8">
        <w:trPr>
          <w:trHeight w:val="163"/>
          <w:jc w:val="center"/>
        </w:trPr>
        <w:tc>
          <w:tcPr>
            <w:tcW w:w="2245" w:type="dxa"/>
            <w:vMerge/>
            <w:shd w:val="clear" w:color="auto" w:fill="006E92"/>
            <w:vAlign w:val="center"/>
          </w:tcPr>
          <w:p w14:paraId="6C31C12E"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BCCFE8B"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124DE5A7" w14:textId="27E3A0C6" w:rsidR="007675EF" w:rsidRPr="00AF540E" w:rsidRDefault="00F50292"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يوجد حد اقصى لاعادة فتح الموافقة من المركز</w:t>
            </w:r>
          </w:p>
        </w:tc>
      </w:tr>
      <w:tr w:rsidR="007675EF" w:rsidRPr="009437FD" w14:paraId="091F170A" w14:textId="77777777" w:rsidTr="002045B8">
        <w:trPr>
          <w:trHeight w:val="163"/>
          <w:jc w:val="center"/>
        </w:trPr>
        <w:tc>
          <w:tcPr>
            <w:tcW w:w="2245" w:type="dxa"/>
            <w:vMerge/>
            <w:shd w:val="clear" w:color="auto" w:fill="006E92"/>
            <w:vAlign w:val="center"/>
          </w:tcPr>
          <w:p w14:paraId="4EADCFD4"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D0AC989"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BR009</w:t>
            </w:r>
          </w:p>
        </w:tc>
        <w:tc>
          <w:tcPr>
            <w:tcW w:w="6474" w:type="dxa"/>
            <w:shd w:val="clear" w:color="auto" w:fill="F7CAAC" w:themeFill="accent2" w:themeFillTint="66"/>
            <w:vAlign w:val="center"/>
          </w:tcPr>
          <w:p w14:paraId="21E27E96" w14:textId="77777777"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يعاد التحقق من هوية المستفيد ولا من أهليته عند إعادة الفتح لأن الأهلية تقيم بتاريخ الطلب الأصلي، وتبقى بيانات الموافقة الأصلية (المستفيد، الدخول، التشخيص، الخدمات المقبولة) كما هي دون تعديل</w:t>
            </w:r>
          </w:p>
        </w:tc>
      </w:tr>
      <w:tr w:rsidR="007675EF" w:rsidRPr="009437FD" w14:paraId="5FCBFCDB" w14:textId="77777777" w:rsidTr="002045B8">
        <w:trPr>
          <w:trHeight w:val="163"/>
          <w:jc w:val="center"/>
        </w:trPr>
        <w:tc>
          <w:tcPr>
            <w:tcW w:w="2245" w:type="dxa"/>
            <w:vMerge/>
            <w:shd w:val="clear" w:color="auto" w:fill="006E92"/>
            <w:vAlign w:val="center"/>
          </w:tcPr>
          <w:p w14:paraId="08C3863F"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001C76C"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BR010</w:t>
            </w:r>
          </w:p>
        </w:tc>
        <w:tc>
          <w:tcPr>
            <w:tcW w:w="6474" w:type="dxa"/>
            <w:shd w:val="clear" w:color="auto" w:fill="F7CAAC" w:themeFill="accent2" w:themeFillTint="66"/>
            <w:vAlign w:val="center"/>
          </w:tcPr>
          <w:p w14:paraId="6F4C5E56" w14:textId="18D722BF"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يسجل إعادة الفتح في سجل النشاطات بمعرف المستخدم والسبب والمستند والحالة قبله وبعده وتاريخ ووقت التنفيذ، ويرسل النظام إشعار لمزود الخدمة وشركة إدارة المطالبات بتحديث الحالة</w:t>
            </w:r>
          </w:p>
        </w:tc>
      </w:tr>
      <w:tr w:rsidR="007675EF" w:rsidRPr="009437FD" w14:paraId="2EB3DCFB" w14:textId="77777777" w:rsidTr="002045B8">
        <w:trPr>
          <w:trHeight w:val="163"/>
          <w:jc w:val="center"/>
        </w:trPr>
        <w:tc>
          <w:tcPr>
            <w:tcW w:w="2245" w:type="dxa"/>
            <w:vMerge w:val="restart"/>
            <w:shd w:val="clear" w:color="auto" w:fill="006E92"/>
            <w:vAlign w:val="center"/>
          </w:tcPr>
          <w:p w14:paraId="2FB041E4" w14:textId="77777777" w:rsidR="007675EF" w:rsidRPr="001B10FE"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17DC83A0"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01B242A8" w14:textId="3CA9C5B5"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تمت إعادة فتح الموافقة الطبية رقم "رقم الموافقة" بنجاح، وحالتها الآن "نشط"</w:t>
            </w:r>
          </w:p>
        </w:tc>
      </w:tr>
      <w:tr w:rsidR="007675EF" w:rsidRPr="009437FD" w14:paraId="7880C070" w14:textId="77777777" w:rsidTr="002045B8">
        <w:trPr>
          <w:trHeight w:val="163"/>
          <w:jc w:val="center"/>
        </w:trPr>
        <w:tc>
          <w:tcPr>
            <w:tcW w:w="2245" w:type="dxa"/>
            <w:vMerge/>
            <w:shd w:val="clear" w:color="auto" w:fill="006E92"/>
            <w:vAlign w:val="center"/>
          </w:tcPr>
          <w:p w14:paraId="45315AA2"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116ED458" w14:textId="77777777" w:rsidR="007675EF" w:rsidRPr="00AF540E" w:rsidRDefault="007675EF" w:rsidP="002045B8">
            <w:pPr>
              <w:bidi/>
              <w:jc w:val="center"/>
              <w:rPr>
                <w:i/>
              </w:rPr>
            </w:pPr>
          </w:p>
        </w:tc>
        <w:tc>
          <w:tcPr>
            <w:tcW w:w="6474" w:type="dxa"/>
            <w:shd w:val="clear" w:color="auto" w:fill="C5E0B3" w:themeFill="accent6" w:themeFillTint="66"/>
            <w:vAlign w:val="center"/>
          </w:tcPr>
          <w:p w14:paraId="63D4DF20" w14:textId="77777777" w:rsidR="007675EF" w:rsidRPr="00480645"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"authorization no." has been reopened successfully; its status is now "status"</w:t>
            </w:r>
          </w:p>
        </w:tc>
      </w:tr>
      <w:tr w:rsidR="007675EF" w:rsidRPr="009437FD" w14:paraId="5D22A294" w14:textId="77777777" w:rsidTr="002045B8">
        <w:trPr>
          <w:trHeight w:val="46"/>
          <w:jc w:val="center"/>
        </w:trPr>
        <w:tc>
          <w:tcPr>
            <w:tcW w:w="2245" w:type="dxa"/>
            <w:vMerge/>
            <w:shd w:val="clear" w:color="auto" w:fill="006E92"/>
            <w:vAlign w:val="center"/>
          </w:tcPr>
          <w:p w14:paraId="7E638584"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B060A78" w14:textId="77777777" w:rsidR="007675EF" w:rsidRPr="00AF540E" w:rsidRDefault="007675EF" w:rsidP="002045B8">
            <w:pPr>
              <w:bidi/>
              <w:rPr>
                <w:i/>
              </w:rPr>
            </w:pPr>
            <w:r>
              <w:rPr>
                <w:i/>
              </w:rPr>
              <w:t>MSG002</w:t>
            </w:r>
          </w:p>
        </w:tc>
        <w:tc>
          <w:tcPr>
            <w:tcW w:w="6474" w:type="dxa"/>
            <w:shd w:val="clear" w:color="auto" w:fill="C5E0B3" w:themeFill="accent6" w:themeFillTint="66"/>
            <w:vAlign w:val="center"/>
          </w:tcPr>
          <w:p w14:paraId="41CC7EA0"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توجد موافقات طبية مطابقة لمعايير البحث</w:t>
            </w:r>
          </w:p>
        </w:tc>
      </w:tr>
      <w:tr w:rsidR="007675EF" w:rsidRPr="009437FD" w14:paraId="722721C8" w14:textId="77777777" w:rsidTr="002045B8">
        <w:trPr>
          <w:trHeight w:val="163"/>
          <w:jc w:val="center"/>
        </w:trPr>
        <w:tc>
          <w:tcPr>
            <w:tcW w:w="2245" w:type="dxa"/>
            <w:vMerge/>
            <w:shd w:val="clear" w:color="auto" w:fill="006E92"/>
            <w:vAlign w:val="center"/>
          </w:tcPr>
          <w:p w14:paraId="14C3FB88"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3D955C3C" w14:textId="77777777" w:rsidR="007675EF" w:rsidRPr="00AF540E" w:rsidRDefault="007675EF" w:rsidP="002045B8">
            <w:pPr>
              <w:bidi/>
              <w:rPr>
                <w:i/>
              </w:rPr>
            </w:pPr>
          </w:p>
        </w:tc>
        <w:tc>
          <w:tcPr>
            <w:tcW w:w="6474" w:type="dxa"/>
            <w:shd w:val="clear" w:color="auto" w:fill="C5E0B3" w:themeFill="accent6" w:themeFillTint="66"/>
            <w:vAlign w:val="center"/>
          </w:tcPr>
          <w:p w14:paraId="26003CBF"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No medical authorizations match the search criteria</w:t>
            </w:r>
          </w:p>
        </w:tc>
      </w:tr>
      <w:tr w:rsidR="007675EF" w:rsidRPr="009437FD" w14:paraId="0296A569" w14:textId="77777777" w:rsidTr="002045B8">
        <w:trPr>
          <w:trHeight w:val="46"/>
          <w:jc w:val="center"/>
        </w:trPr>
        <w:tc>
          <w:tcPr>
            <w:tcW w:w="2245" w:type="dxa"/>
            <w:vMerge/>
            <w:shd w:val="clear" w:color="auto" w:fill="006E92"/>
            <w:vAlign w:val="center"/>
          </w:tcPr>
          <w:p w14:paraId="6247F0E9"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7CF21333" w14:textId="77777777" w:rsidR="007675EF" w:rsidRPr="00AF540E" w:rsidRDefault="007675EF" w:rsidP="002045B8">
            <w:pPr>
              <w:bidi/>
              <w:rPr>
                <w:i/>
              </w:rPr>
            </w:pPr>
            <w:r>
              <w:rPr>
                <w:i/>
              </w:rPr>
              <w:t>MSG003</w:t>
            </w:r>
          </w:p>
        </w:tc>
        <w:tc>
          <w:tcPr>
            <w:tcW w:w="6474" w:type="dxa"/>
            <w:shd w:val="clear" w:color="auto" w:fill="C5E0B3" w:themeFill="accent6" w:themeFillTint="66"/>
            <w:vAlign w:val="center"/>
          </w:tcPr>
          <w:p w14:paraId="6DD795B1"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إعادة فتح الموافقة لوجود موافقة أخرى للمستفيد لدى نفس مزود الخدمة في نفس الشهر رقم "رقم الموافقة المتعارضة"</w:t>
            </w:r>
          </w:p>
        </w:tc>
      </w:tr>
      <w:tr w:rsidR="007675EF" w:rsidRPr="009437FD" w14:paraId="707F302E" w14:textId="77777777" w:rsidTr="002045B8">
        <w:trPr>
          <w:trHeight w:val="163"/>
          <w:jc w:val="center"/>
        </w:trPr>
        <w:tc>
          <w:tcPr>
            <w:tcW w:w="2245" w:type="dxa"/>
            <w:vMerge/>
            <w:shd w:val="clear" w:color="auto" w:fill="006E92"/>
            <w:vAlign w:val="center"/>
          </w:tcPr>
          <w:p w14:paraId="6854553B"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6569919" w14:textId="77777777" w:rsidR="007675EF" w:rsidRPr="00AF540E" w:rsidRDefault="007675EF" w:rsidP="002045B8">
            <w:pPr>
              <w:bidi/>
              <w:rPr>
                <w:i/>
              </w:rPr>
            </w:pPr>
          </w:p>
        </w:tc>
        <w:tc>
          <w:tcPr>
            <w:tcW w:w="6474" w:type="dxa"/>
            <w:shd w:val="clear" w:color="auto" w:fill="C5E0B3" w:themeFill="accent6" w:themeFillTint="66"/>
            <w:vAlign w:val="center"/>
          </w:tcPr>
          <w:p w14:paraId="433C0456"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authorization cannot be reopened; another authorization "conflicting no." exists for the beneficiary at the same provider in the same month</w:t>
            </w:r>
          </w:p>
        </w:tc>
      </w:tr>
      <w:tr w:rsidR="007675EF" w:rsidRPr="009437FD" w14:paraId="570D8F58" w14:textId="77777777" w:rsidTr="002045B8">
        <w:trPr>
          <w:trHeight w:val="46"/>
          <w:jc w:val="center"/>
        </w:trPr>
        <w:tc>
          <w:tcPr>
            <w:tcW w:w="2245" w:type="dxa"/>
            <w:vMerge/>
            <w:shd w:val="clear" w:color="auto" w:fill="006E92"/>
            <w:vAlign w:val="center"/>
          </w:tcPr>
          <w:p w14:paraId="5A6845DA"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6D4CA0D2" w14:textId="77777777" w:rsidR="007675EF" w:rsidRPr="00AF540E" w:rsidRDefault="007675EF" w:rsidP="002045B8">
            <w:pPr>
              <w:bidi/>
              <w:rPr>
                <w:i/>
              </w:rPr>
            </w:pPr>
            <w:r>
              <w:rPr>
                <w:i/>
              </w:rPr>
              <w:t>MSG004</w:t>
            </w:r>
          </w:p>
        </w:tc>
        <w:tc>
          <w:tcPr>
            <w:tcW w:w="6474" w:type="dxa"/>
            <w:shd w:val="clear" w:color="auto" w:fill="C5E0B3" w:themeFill="accent6" w:themeFillTint="66"/>
            <w:vAlign w:val="center"/>
          </w:tcPr>
          <w:p w14:paraId="2FC29652"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إعادة فتح الموافقة لتجاوز الحد الأقصى المسموح به للمدة أو لعدد مرات إعادة الفتح</w:t>
            </w:r>
          </w:p>
        </w:tc>
      </w:tr>
      <w:tr w:rsidR="007675EF" w:rsidRPr="009437FD" w14:paraId="79CFC41A" w14:textId="77777777" w:rsidTr="002045B8">
        <w:trPr>
          <w:trHeight w:val="163"/>
          <w:jc w:val="center"/>
        </w:trPr>
        <w:tc>
          <w:tcPr>
            <w:tcW w:w="2245" w:type="dxa"/>
            <w:vMerge/>
            <w:shd w:val="clear" w:color="auto" w:fill="006E92"/>
            <w:vAlign w:val="center"/>
          </w:tcPr>
          <w:p w14:paraId="3E410EB7"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0DE63F6" w14:textId="77777777" w:rsidR="007675EF" w:rsidRPr="00AF540E" w:rsidRDefault="007675EF" w:rsidP="002045B8">
            <w:pPr>
              <w:bidi/>
              <w:rPr>
                <w:i/>
              </w:rPr>
            </w:pPr>
          </w:p>
        </w:tc>
        <w:tc>
          <w:tcPr>
            <w:tcW w:w="6474" w:type="dxa"/>
            <w:shd w:val="clear" w:color="auto" w:fill="C5E0B3" w:themeFill="accent6" w:themeFillTint="66"/>
            <w:vAlign w:val="center"/>
          </w:tcPr>
          <w:p w14:paraId="4EADBA45"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authorization cannot be reopened; the allowed period or number of reopenings has been exceeded</w:t>
            </w:r>
          </w:p>
        </w:tc>
      </w:tr>
      <w:tr w:rsidR="007675EF" w:rsidRPr="009437FD" w14:paraId="01F80FCB" w14:textId="77777777" w:rsidTr="002045B8">
        <w:trPr>
          <w:trHeight w:val="46"/>
          <w:jc w:val="center"/>
        </w:trPr>
        <w:tc>
          <w:tcPr>
            <w:tcW w:w="2245" w:type="dxa"/>
            <w:vMerge/>
            <w:shd w:val="clear" w:color="auto" w:fill="006E92"/>
            <w:vAlign w:val="center"/>
          </w:tcPr>
          <w:p w14:paraId="32A30DE3"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4587B6E" w14:textId="77777777" w:rsidR="007675EF" w:rsidRPr="00AF540E" w:rsidRDefault="007675EF" w:rsidP="002045B8">
            <w:pPr>
              <w:bidi/>
              <w:rPr>
                <w:i/>
              </w:rPr>
            </w:pPr>
            <w:r>
              <w:rPr>
                <w:i/>
              </w:rPr>
              <w:t>MSG005</w:t>
            </w:r>
          </w:p>
        </w:tc>
        <w:tc>
          <w:tcPr>
            <w:tcW w:w="6474" w:type="dxa"/>
            <w:shd w:val="clear" w:color="auto" w:fill="C5E0B3" w:themeFill="accent6" w:themeFillTint="66"/>
            <w:vAlign w:val="center"/>
          </w:tcPr>
          <w:p w14:paraId="41840D1E"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الرجاء كتابة سبب إعادة الفتح عند اختيار "أخرى"</w:t>
            </w:r>
          </w:p>
        </w:tc>
      </w:tr>
      <w:tr w:rsidR="007675EF" w:rsidRPr="009437FD" w14:paraId="303A6DB4" w14:textId="77777777" w:rsidTr="002045B8">
        <w:trPr>
          <w:trHeight w:val="163"/>
          <w:jc w:val="center"/>
        </w:trPr>
        <w:tc>
          <w:tcPr>
            <w:tcW w:w="2245" w:type="dxa"/>
            <w:vMerge/>
            <w:shd w:val="clear" w:color="auto" w:fill="006E92"/>
            <w:vAlign w:val="center"/>
          </w:tcPr>
          <w:p w14:paraId="248294B2"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408F421D" w14:textId="77777777" w:rsidR="007675EF" w:rsidRPr="00AF540E" w:rsidRDefault="007675EF" w:rsidP="002045B8">
            <w:pPr>
              <w:bidi/>
              <w:rPr>
                <w:i/>
              </w:rPr>
            </w:pPr>
          </w:p>
        </w:tc>
        <w:tc>
          <w:tcPr>
            <w:tcW w:w="6474" w:type="dxa"/>
            <w:shd w:val="clear" w:color="auto" w:fill="C5E0B3" w:themeFill="accent6" w:themeFillTint="66"/>
            <w:vAlign w:val="center"/>
          </w:tcPr>
          <w:p w14:paraId="52E82E06"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Please specify the reopening reason when selecting "Other"</w:t>
            </w:r>
          </w:p>
        </w:tc>
      </w:tr>
      <w:tr w:rsidR="007675EF" w:rsidRPr="009437FD" w14:paraId="60ED49D2" w14:textId="77777777" w:rsidTr="002045B8">
        <w:trPr>
          <w:trHeight w:val="46"/>
          <w:jc w:val="center"/>
        </w:trPr>
        <w:tc>
          <w:tcPr>
            <w:tcW w:w="2245" w:type="dxa"/>
            <w:vMerge/>
            <w:shd w:val="clear" w:color="auto" w:fill="006E92"/>
            <w:vAlign w:val="center"/>
          </w:tcPr>
          <w:p w14:paraId="4C8F5DD8"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30FFDF0" w14:textId="77777777" w:rsidR="007675EF" w:rsidRPr="00AF540E" w:rsidRDefault="007675EF" w:rsidP="002045B8">
            <w:pPr>
              <w:bidi/>
              <w:rPr>
                <w:i/>
              </w:rPr>
            </w:pPr>
            <w:r>
              <w:rPr>
                <w:i/>
              </w:rPr>
              <w:t>MSG006</w:t>
            </w:r>
          </w:p>
        </w:tc>
        <w:tc>
          <w:tcPr>
            <w:tcW w:w="6474" w:type="dxa"/>
            <w:shd w:val="clear" w:color="auto" w:fill="C5E0B3" w:themeFill="accent6" w:themeFillTint="66"/>
            <w:vAlign w:val="center"/>
          </w:tcPr>
          <w:p w14:paraId="078DAB32"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إعادة فتح الموافقة، حالتها الحالية غير قابلة لإعادة الفتح أو تعذر التحقق من المطالبات المرتبطة بها</w:t>
            </w:r>
          </w:p>
        </w:tc>
      </w:tr>
      <w:tr w:rsidR="007675EF" w:rsidRPr="009437FD" w14:paraId="28D89203" w14:textId="77777777" w:rsidTr="002045B8">
        <w:trPr>
          <w:trHeight w:val="163"/>
          <w:jc w:val="center"/>
        </w:trPr>
        <w:tc>
          <w:tcPr>
            <w:tcW w:w="2245" w:type="dxa"/>
            <w:vMerge/>
            <w:shd w:val="clear" w:color="auto" w:fill="006E92"/>
            <w:vAlign w:val="center"/>
          </w:tcPr>
          <w:p w14:paraId="0A35E106"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50064D97" w14:textId="77777777" w:rsidR="007675EF" w:rsidRPr="00AF540E" w:rsidRDefault="007675EF" w:rsidP="002045B8">
            <w:pPr>
              <w:bidi/>
              <w:rPr>
                <w:i/>
              </w:rPr>
            </w:pPr>
          </w:p>
        </w:tc>
        <w:tc>
          <w:tcPr>
            <w:tcW w:w="6474" w:type="dxa"/>
            <w:shd w:val="clear" w:color="auto" w:fill="C5E0B3" w:themeFill="accent6" w:themeFillTint="66"/>
            <w:vAlign w:val="center"/>
          </w:tcPr>
          <w:p w14:paraId="1CDB6C5B"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authorization cannot be reopened; its current status is not reopenable or the linked claims could not be verified</w:t>
            </w:r>
          </w:p>
        </w:tc>
      </w:tr>
      <w:tr w:rsidR="007675EF" w:rsidRPr="009437FD" w14:paraId="5B532BF6" w14:textId="77777777" w:rsidTr="002045B8">
        <w:trPr>
          <w:trHeight w:val="46"/>
          <w:jc w:val="center"/>
        </w:trPr>
        <w:tc>
          <w:tcPr>
            <w:tcW w:w="2245" w:type="dxa"/>
            <w:vMerge/>
            <w:shd w:val="clear" w:color="auto" w:fill="006E92"/>
            <w:vAlign w:val="center"/>
          </w:tcPr>
          <w:p w14:paraId="17664459"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958DA35" w14:textId="77777777" w:rsidR="007675EF" w:rsidRPr="00AF540E" w:rsidRDefault="007675EF" w:rsidP="002045B8">
            <w:pPr>
              <w:bidi/>
              <w:rPr>
                <w:i/>
              </w:rPr>
            </w:pPr>
            <w:r>
              <w:rPr>
                <w:i/>
              </w:rPr>
              <w:t>MSG007</w:t>
            </w:r>
          </w:p>
        </w:tc>
        <w:tc>
          <w:tcPr>
            <w:tcW w:w="6474" w:type="dxa"/>
            <w:shd w:val="clear" w:color="auto" w:fill="C5E0B3" w:themeFill="accent6" w:themeFillTint="66"/>
            <w:vAlign w:val="center"/>
          </w:tcPr>
          <w:p w14:paraId="70B7EEDB"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الرجاء إرفاق مستند داعم لإعادة فتح الموافقة أكثر من المرات المسموح بها</w:t>
            </w:r>
          </w:p>
        </w:tc>
      </w:tr>
      <w:tr w:rsidR="007675EF" w:rsidRPr="009437FD" w14:paraId="37F93C00" w14:textId="77777777" w:rsidTr="002045B8">
        <w:trPr>
          <w:trHeight w:val="163"/>
          <w:jc w:val="center"/>
        </w:trPr>
        <w:tc>
          <w:tcPr>
            <w:tcW w:w="2245" w:type="dxa"/>
            <w:vMerge/>
            <w:shd w:val="clear" w:color="auto" w:fill="006E92"/>
            <w:vAlign w:val="center"/>
          </w:tcPr>
          <w:p w14:paraId="20CA657E"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FA4668C" w14:textId="77777777" w:rsidR="007675EF" w:rsidRPr="00AF540E" w:rsidRDefault="007675EF" w:rsidP="002045B8">
            <w:pPr>
              <w:bidi/>
              <w:rPr>
                <w:i/>
              </w:rPr>
            </w:pPr>
          </w:p>
        </w:tc>
        <w:tc>
          <w:tcPr>
            <w:tcW w:w="6474" w:type="dxa"/>
            <w:shd w:val="clear" w:color="auto" w:fill="C5E0B3" w:themeFill="accent6" w:themeFillTint="66"/>
            <w:vAlign w:val="center"/>
          </w:tcPr>
          <w:p w14:paraId="30FEBF2F"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Please attach a supporting document to reopen the authorization beyond the allowed number of times</w:t>
            </w:r>
          </w:p>
        </w:tc>
      </w:tr>
    </w:tbl>
    <w:p w14:paraId="6F7FA23D" w14:textId="77777777" w:rsidR="007675EF" w:rsidRPr="00F814F8" w:rsidRDefault="007675EF" w:rsidP="007675EF">
      <w:pPr>
        <w:pStyle w:val="Heading3"/>
        <w:bidi/>
        <w:rPr>
          <w:rFonts w:ascii="HT Equilibra A" w:hAnsi="HT Equilibra A" w:cs="HT Equilibra A"/>
          <w:rtl/>
        </w:rPr>
      </w:pPr>
      <w:r>
        <w:rPr>
          <w:rFonts w:ascii="HT Equilibra A" w:hAnsi="HT Equilibra A" w:cs="HT Equilibra A"/>
          <w:rtl/>
        </w:rPr>
        <w:t>جداول البيانات</w:t>
      </w:r>
    </w:p>
    <w:p w14:paraId="0E8000FD" w14:textId="77777777" w:rsidR="007675EF" w:rsidRDefault="007675EF" w:rsidP="007675EF">
      <w:pPr>
        <w:pStyle w:val="Heading4"/>
        <w:bidi/>
        <w:rPr>
          <w:kern w:val="2"/>
          <w:sz w:val="28"/>
          <w:szCs w:val="28"/>
          <w:rtl/>
          <w14:ligatures w14:val="standardContextual"/>
        </w:rPr>
      </w:pPr>
      <w:r>
        <w:rPr>
          <w:rFonts w:hint="cs"/>
          <w:rtl/>
        </w:rPr>
        <w:t>شاشات إعادة فتح الموافقة الطبية لمستخدم المركز- 011-01</w:t>
      </w:r>
    </w:p>
    <w:p w14:paraId="5FB2A314" w14:textId="77777777" w:rsidR="007675EF" w:rsidRDefault="007675EF" w:rsidP="007675EF">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7675EF" w14:paraId="16E075F2" w14:textId="77777777" w:rsidTr="002045B8">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632726CE"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إعادة فتح الموافقة الطبية لمستخدم المركز</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7008A64B" w14:textId="77777777" w:rsidR="007675EF" w:rsidRPr="00214BA9"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7675EF" w14:paraId="56BCE2A7" w14:textId="77777777" w:rsidTr="002045B8">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3C199191"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011-01</w:t>
            </w:r>
          </w:p>
        </w:tc>
        <w:tc>
          <w:tcPr>
            <w:tcW w:w="1934" w:type="dxa"/>
            <w:gridSpan w:val="4"/>
            <w:tcBorders>
              <w:top w:val="single" w:sz="12" w:space="0" w:color="A5A5A5" w:themeColor="accent3"/>
              <w:right w:val="single" w:sz="12" w:space="0" w:color="A5A5A5" w:themeColor="accent3"/>
            </w:tcBorders>
            <w:shd w:val="clear" w:color="auto" w:fill="006E92"/>
          </w:tcPr>
          <w:p w14:paraId="3BF23A8C" w14:textId="77777777" w:rsidR="007675EF" w:rsidRPr="00214BA9"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7675EF" w14:paraId="7389AA25" w14:textId="77777777" w:rsidTr="002045B8">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74FF9AF"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شاشة – Screen</w:t>
            </w:r>
          </w:p>
        </w:tc>
        <w:tc>
          <w:tcPr>
            <w:tcW w:w="1934" w:type="dxa"/>
            <w:gridSpan w:val="4"/>
            <w:tcBorders>
              <w:top w:val="single" w:sz="12" w:space="0" w:color="A5A5A5" w:themeColor="accent3"/>
              <w:right w:val="single" w:sz="12" w:space="0" w:color="A5A5A5" w:themeColor="accent3"/>
            </w:tcBorders>
            <w:shd w:val="clear" w:color="auto" w:fill="006E92"/>
          </w:tcPr>
          <w:p w14:paraId="422A8052" w14:textId="77777777" w:rsidR="007675EF"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7675EF" w14:paraId="26777E15"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3513DEA" w14:textId="77777777" w:rsidR="007675EF" w:rsidRPr="00FF17DE" w:rsidRDefault="007675EF" w:rsidP="002045B8">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EC0DFD8"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8585743"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185E22"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1E0326B"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0FAF436"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7675EF" w14:paraId="388A38DA"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12CA386"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حقول الإدخال – Input Fields</w:t>
            </w:r>
          </w:p>
        </w:tc>
      </w:tr>
      <w:tr w:rsidR="007675EF" w14:paraId="7230EB17"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9B3CFA0" w14:textId="6DBB756C"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شاشة البحث (الشاشة 1) </w:t>
            </w:r>
          </w:p>
        </w:tc>
      </w:tr>
      <w:tr w:rsidR="007675EF" w14:paraId="6839D77D"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7B383" w14:textId="19DD3B16"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تصفية بالحالة "ملغى" أو "مكتملة" للوصول إلى الموافقات القابلة لإعادة الفتح</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6E80A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498ABC"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5C3E04"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C3F29F"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3FAF6E" w14:textId="77777777" w:rsidR="007675EF" w:rsidRPr="00D7723F" w:rsidRDefault="007675EF">
            <w:pPr>
              <w:pStyle w:val="ListParagraph"/>
              <w:numPr>
                <w:ilvl w:val="0"/>
                <w:numId w:val="73"/>
              </w:numPr>
            </w:pPr>
          </w:p>
        </w:tc>
      </w:tr>
      <w:tr w:rsidR="007675EF" w14:paraId="1C952217"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E0CD006"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إعادة الفتح (الشاشة 4)</w:t>
            </w:r>
          </w:p>
        </w:tc>
      </w:tr>
      <w:tr w:rsidR="007675EF" w14:paraId="3A3B5FB4"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4990C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RO01 إلغاء بالخطأ</w:t>
            </w:r>
          </w:p>
          <w:p w14:paraId="414382D3"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RO02 تأخر رفع المطالبة لسبب مقبول</w:t>
            </w:r>
          </w:p>
          <w:p w14:paraId="55FEA76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RO03 خدمات لم تشملها المطالبة المعالجة</w:t>
            </w:r>
          </w:p>
          <w:p w14:paraId="2568F096"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RO04 إعادة رفع مطالبة مرفوضة</w:t>
            </w:r>
          </w:p>
          <w:p w14:paraId="45E27FFC"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RO05 قرار لجنة أو تسوية</w:t>
            </w:r>
          </w:p>
          <w:p w14:paraId="1D54CA0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RO06 بناء على طلب مزود الخدمة</w:t>
            </w:r>
          </w:p>
          <w:p w14:paraId="58D836F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RO99 أخرى</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C10D7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2FBFB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D9BB33"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REOPEN_REASON_CODE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EF5B89"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975F9A" w14:textId="77777777" w:rsidR="007675EF" w:rsidRPr="00D7723F" w:rsidRDefault="007675EF">
            <w:pPr>
              <w:pStyle w:val="ListParagraph"/>
              <w:numPr>
                <w:ilvl w:val="0"/>
                <w:numId w:val="73"/>
              </w:numPr>
            </w:pPr>
          </w:p>
        </w:tc>
      </w:tr>
      <w:tr w:rsidR="007675EF" w14:paraId="3428726D"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D33E2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اختيار أخرى</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05309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27094B"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C71AB"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REOPEN_REASON_TEXT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C1646C"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تفاصيل السبب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3638A8" w14:textId="77777777" w:rsidR="007675EF" w:rsidRPr="00D7723F" w:rsidRDefault="007675EF">
            <w:pPr>
              <w:pStyle w:val="ListParagraph"/>
              <w:numPr>
                <w:ilvl w:val="0"/>
                <w:numId w:val="73"/>
              </w:numPr>
            </w:pPr>
          </w:p>
        </w:tc>
      </w:tr>
      <w:tr w:rsidR="007675EF" w14:paraId="1EB7DFE8"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BAA0E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PDF أو صورة، مثل قرار لجنة أو خطاب مزود الخدمة، ويصبح إلزاميا عند تجاوز عدد مرات إعادة الفتح المقترح (BR008)</w:t>
            </w:r>
          </w:p>
          <w:p w14:paraId="28BCA26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(ALT007)</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B012E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D10F1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3BC409"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REOPEN_ATTACHMENT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DC6457"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مستند داعم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0213A1" w14:textId="77777777" w:rsidR="007675EF" w:rsidRPr="00D7723F" w:rsidRDefault="007675EF">
            <w:pPr>
              <w:pStyle w:val="ListParagraph"/>
              <w:numPr>
                <w:ilvl w:val="0"/>
                <w:numId w:val="73"/>
              </w:numPr>
            </w:pPr>
          </w:p>
        </w:tc>
      </w:tr>
      <w:tr w:rsidR="007675EF" w14:paraId="2B1C8C0C"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1587A6"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ينفذ إعادة الفتح بعد التحقق النهائي (ALT006)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019FE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604E6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C1443"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CONFIRM_REOPEN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92488C"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تأكيد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F611FA" w14:textId="77777777" w:rsidR="007675EF" w:rsidRPr="00D7723F" w:rsidRDefault="007675EF">
            <w:pPr>
              <w:pStyle w:val="ListParagraph"/>
              <w:numPr>
                <w:ilvl w:val="0"/>
                <w:numId w:val="73"/>
              </w:numPr>
            </w:pPr>
          </w:p>
        </w:tc>
      </w:tr>
      <w:tr w:rsidR="007675EF" w14:paraId="5998A416"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35755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يغلق النافذة دون تغيير (ALT005)</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E2467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B548B9"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B3C756"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CANCEL_ACTION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F2F7D2"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تراجع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1A1B5D" w14:textId="77777777" w:rsidR="007675EF" w:rsidRPr="00D7723F" w:rsidRDefault="007675EF">
            <w:pPr>
              <w:pStyle w:val="ListParagraph"/>
              <w:numPr>
                <w:ilvl w:val="0"/>
                <w:numId w:val="73"/>
              </w:numPr>
            </w:pPr>
          </w:p>
        </w:tc>
      </w:tr>
      <w:tr w:rsidR="007675EF" w14:paraId="3EC7CBC5"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FDBD002"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الحقول المعروضة – Display Fields</w:t>
            </w:r>
          </w:p>
        </w:tc>
      </w:tr>
      <w:tr w:rsidR="007675EF" w14:paraId="057200C8"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1E125C0"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التفاصيل (الشاشة 3 و5) – إضافة إلى حقول جدول البيانات 010-02</w:t>
            </w:r>
          </w:p>
        </w:tc>
      </w:tr>
      <w:tr w:rsidR="007675EF" w14:paraId="149A8B0B"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94BDD2"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الإلغاء أو المعالجة، الجهة المنفذة (المركز، شركة إدارة المطالبات، النظام)، السبب</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42C78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EC6BC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EF2396"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34DBC1"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الإلغاء أو المعالجة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DF3FAC" w14:textId="77777777" w:rsidR="007675EF" w:rsidRPr="00D7723F" w:rsidRDefault="007675EF">
            <w:pPr>
              <w:pStyle w:val="ListParagraph"/>
              <w:numPr>
                <w:ilvl w:val="0"/>
                <w:numId w:val="73"/>
              </w:numPr>
            </w:pPr>
          </w:p>
        </w:tc>
      </w:tr>
      <w:tr w:rsidR="007675EF" w14:paraId="60F2234B"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D4EB82"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المطالبة، تاريخ الرفع، المبلغ المطالب، المبلغ المقبول، الحالة، سبب الرفض، مسترجعة من </w:t>
            </w:r>
            <w:r>
              <w:rPr>
                <w:rFonts w:ascii="HT Equilibra A" w:eastAsia="Times New Roman" w:hAnsi="HT Equilibra A" w:cs="HT Equilibra A"/>
                <w:i/>
                <w:color w:val="000000"/>
                <w:sz w:val="16"/>
                <w:szCs w:val="16"/>
                <w:rtl/>
              </w:rPr>
              <w:lastRenderedPageBreak/>
              <w:t>خدمة المطالبات "جدول البيانات 011-02"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5B8AC9"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E7E91B"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E69178"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LINKED_CLAIMS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676835"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المطالبات المالية المرتبطة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159B43" w14:textId="77777777" w:rsidR="007675EF" w:rsidRPr="00D7723F" w:rsidRDefault="007675EF">
            <w:pPr>
              <w:pStyle w:val="ListParagraph"/>
              <w:numPr>
                <w:ilvl w:val="0"/>
                <w:numId w:val="73"/>
              </w:numPr>
            </w:pPr>
          </w:p>
        </w:tc>
      </w:tr>
      <w:tr w:rsidR="007675EF" w14:paraId="579E5E8E"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40D8C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إلزامي بعد إعادة فتح الموافقة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CA012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9BC08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شارة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353F07"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REOPENED_FLAG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BFB66C"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معاد فتحها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C646FE" w14:textId="77777777" w:rsidR="007675EF" w:rsidRPr="00D7723F" w:rsidRDefault="007675EF">
            <w:pPr>
              <w:pStyle w:val="ListParagraph"/>
              <w:numPr>
                <w:ilvl w:val="0"/>
                <w:numId w:val="73"/>
              </w:numPr>
            </w:pPr>
          </w:p>
        </w:tc>
      </w:tr>
      <w:tr w:rsidR="007675EF" w14:paraId="5883498A"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9E571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إلزامي بعد إعادة فتح الموافقة :</w:t>
            </w:r>
            <w:r>
              <w:rPr>
                <w:rFonts w:ascii="HT Equilibra A" w:eastAsia="Times New Roman" w:hAnsi="HT Equilibra A" w:cs="HT Equilibra A"/>
                <w:i/>
                <w:color w:val="000000"/>
                <w:sz w:val="16"/>
                <w:szCs w:val="16"/>
                <w:rtl/>
              </w:rPr>
              <w:t>تاريخ ووقت إعادة الفتح، معرف المستخدم، السبب، المستند، آخر موعد للمطالبة الجديدة (الشاشة 5)</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7FB73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A58DA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3922FA"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FFB7B2"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1371091" w14:textId="77777777" w:rsidR="007675EF" w:rsidRPr="00D7723F" w:rsidRDefault="007675EF">
            <w:pPr>
              <w:pStyle w:val="ListParagraph"/>
              <w:numPr>
                <w:ilvl w:val="0"/>
                <w:numId w:val="73"/>
              </w:numPr>
            </w:pPr>
          </w:p>
        </w:tc>
      </w:tr>
      <w:tr w:rsidR="007675EF" w14:paraId="00B0FBEC"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A91C2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بصلاحية إعادة الفتح وللحالات القابلة لإعادة الفتح فقط</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AB03E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C0892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B9DA1"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REOPEN_AUTHORIZATION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BADCE3"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إعادة فتح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B8E188" w14:textId="77777777" w:rsidR="007675EF" w:rsidRPr="00D7723F" w:rsidRDefault="007675EF">
            <w:pPr>
              <w:pStyle w:val="ListParagraph"/>
              <w:numPr>
                <w:ilvl w:val="0"/>
                <w:numId w:val="73"/>
              </w:numPr>
            </w:pPr>
          </w:p>
        </w:tc>
      </w:tr>
      <w:tr w:rsidR="007675EF" w14:paraId="15893DFC"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0BD3439"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إعادة الفتح (الشاشة 4) – حقول العرض</w:t>
            </w:r>
          </w:p>
        </w:tc>
      </w:tr>
      <w:tr w:rsidR="007675EF" w14:paraId="1F9AA280"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1BB24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عدد المطالبات المقبولة والمرفوضة والملغاة ومبالغها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92C85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1D57E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C2E527"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CLAIMS_SUMMARY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DE0300"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ملخص المطالبات المرتبطة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25FE53" w14:textId="77777777" w:rsidR="007675EF" w:rsidRPr="00D7723F" w:rsidRDefault="007675EF">
            <w:pPr>
              <w:pStyle w:val="ListParagraph"/>
              <w:numPr>
                <w:ilvl w:val="0"/>
                <w:numId w:val="73"/>
              </w:numPr>
            </w:pPr>
          </w:p>
        </w:tc>
      </w:tr>
      <w:tr w:rsidR="007675EF" w14:paraId="3356B78F"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58D528" w14:textId="4DE687AE" w:rsidR="007675EF" w:rsidRPr="00D97498" w:rsidRDefault="003B643A"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نشط </w:t>
            </w:r>
            <w:r>
              <w:rPr>
                <w:rFonts w:ascii="HT Equilibra A" w:eastAsia="Times New Roman" w:hAnsi="HT Equilibra A" w:cs="HT Equilibra A"/>
                <w:i/>
                <w:color w:val="000000"/>
                <w:sz w:val="16"/>
                <w:szCs w:val="16"/>
              </w:rPr>
              <w:t>ACTIVE</w:t>
            </w:r>
            <w:r>
              <w:rPr>
                <w:rFonts w:ascii="HT Equilibra A" w:eastAsia="Times New Roman" w:hAnsi="HT Equilibra A" w:cs="HT Equilibra A"/>
                <w:i/>
                <w:color w:val="000000"/>
                <w:sz w:val="16"/>
                <w:szCs w:val="16"/>
                <w:rtl/>
              </w:rPr>
              <w:t xml:space="preserve"> دائما (</w:t>
            </w:r>
            <w:r>
              <w:rPr>
                <w:rFonts w:ascii="HT Equilibra A" w:eastAsia="Times New Roman" w:hAnsi="HT Equilibra A" w:cs="HT Equilibra A"/>
                <w:i/>
                <w:color w:val="000000"/>
                <w:sz w:val="16"/>
                <w:szCs w:val="16"/>
              </w:rPr>
              <w:t>BR003</w:t>
            </w:r>
            <w:r>
              <w:rPr>
                <w:rFonts w:ascii="HT Equilibra A" w:eastAsia="Times New Roman" w:hAnsi="HT Equilibra A" w:cs="HT Equilibra A"/>
                <w:i/>
                <w:color w:val="000000"/>
                <w:sz w:val="16"/>
                <w:szCs w:val="16"/>
                <w:rtl/>
              </w:rPr>
              <w:t>)</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F60C0B"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8B16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FB7B9D"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TARGET_STATUS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C207C8"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 بعد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B16403" w14:textId="77777777" w:rsidR="007675EF" w:rsidRPr="00D7723F" w:rsidRDefault="007675EF">
            <w:pPr>
              <w:pStyle w:val="ListParagraph"/>
              <w:numPr>
                <w:ilvl w:val="0"/>
                <w:numId w:val="73"/>
              </w:numPr>
            </w:pPr>
          </w:p>
        </w:tc>
      </w:tr>
      <w:tr w:rsidR="007675EF" w14:paraId="6D32D1B4"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CCB51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تاريخ إعادة الفتح + 90 يوما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4B88B8"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C8ED7C"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4B8471"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CLAIM_DUE_DATE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4A716"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موعد للمطالبة الجديدة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82ACE23" w14:textId="77777777" w:rsidR="007675EF" w:rsidRPr="00D7723F" w:rsidRDefault="007675EF">
            <w:pPr>
              <w:pStyle w:val="ListParagraph"/>
              <w:numPr>
                <w:ilvl w:val="0"/>
                <w:numId w:val="73"/>
              </w:numPr>
            </w:pPr>
          </w:p>
        </w:tc>
      </w:tr>
    </w:tbl>
    <w:p w14:paraId="51A3E10C"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16FD708A" w14:textId="77777777" w:rsidR="007675EF" w:rsidRDefault="007675EF" w:rsidP="007675EF">
      <w:pPr>
        <w:pStyle w:val="Heading4"/>
        <w:bidi/>
        <w:rPr>
          <w:kern w:val="2"/>
          <w:sz w:val="28"/>
          <w:szCs w:val="28"/>
          <w:rtl/>
          <w14:ligatures w14:val="standardContextual"/>
        </w:rPr>
      </w:pPr>
      <w:r>
        <w:rPr>
          <w:rFonts w:hint="cs"/>
          <w:rtl/>
        </w:rPr>
        <w:t>استرجاع المطالبات المالية المرتبطة بالموافقة من خدمة المطالبات- 011-02</w:t>
      </w:r>
    </w:p>
    <w:p w14:paraId="13D3162F" w14:textId="77777777" w:rsidR="007675EF" w:rsidRDefault="007675EF" w:rsidP="007675EF">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7675EF" w14:paraId="3BD19004" w14:textId="77777777" w:rsidTr="002045B8">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406B775"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استرجاع المطالبات المالية المرتبطة بالموافقة من خدمة المطالبات</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30B8C7B1" w14:textId="77777777" w:rsidR="007675EF" w:rsidRPr="00214BA9"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7675EF" w14:paraId="63BC49FA" w14:textId="77777777" w:rsidTr="002045B8">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18EC490"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011-02</w:t>
            </w:r>
          </w:p>
        </w:tc>
        <w:tc>
          <w:tcPr>
            <w:tcW w:w="1934" w:type="dxa"/>
            <w:gridSpan w:val="4"/>
            <w:tcBorders>
              <w:top w:val="single" w:sz="12" w:space="0" w:color="A5A5A5" w:themeColor="accent3"/>
              <w:right w:val="single" w:sz="12" w:space="0" w:color="A5A5A5" w:themeColor="accent3"/>
            </w:tcBorders>
            <w:shd w:val="clear" w:color="auto" w:fill="006E92"/>
          </w:tcPr>
          <w:p w14:paraId="0D17C3B9" w14:textId="77777777" w:rsidR="007675EF" w:rsidRPr="00214BA9"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7675EF" w14:paraId="7002970C" w14:textId="77777777" w:rsidTr="002045B8">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96ED762"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API call and response (تكامل داخلي مع خدمة المطالبات)</w:t>
            </w:r>
          </w:p>
        </w:tc>
        <w:tc>
          <w:tcPr>
            <w:tcW w:w="1934" w:type="dxa"/>
            <w:gridSpan w:val="4"/>
            <w:tcBorders>
              <w:top w:val="single" w:sz="12" w:space="0" w:color="A5A5A5" w:themeColor="accent3"/>
              <w:right w:val="single" w:sz="12" w:space="0" w:color="A5A5A5" w:themeColor="accent3"/>
            </w:tcBorders>
            <w:shd w:val="clear" w:color="auto" w:fill="006E92"/>
          </w:tcPr>
          <w:p w14:paraId="3C49A318" w14:textId="77777777" w:rsidR="007675EF"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7675EF" w14:paraId="6741A209"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E69A491" w14:textId="77777777" w:rsidR="007675EF" w:rsidRPr="00FF17DE" w:rsidRDefault="007675EF" w:rsidP="002045B8">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5DB163C"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F0C12E"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F2FE332"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B2BB4B4"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6C0386E"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7675EF" w14:paraId="717A6AFE"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F21773"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7675EF" w14:paraId="410D56DD"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6798C6"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C993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6E3F59"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81314B"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4CDCBE"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BD3E56" w14:textId="77777777" w:rsidR="007675EF" w:rsidRPr="00D7723F" w:rsidRDefault="007675EF">
            <w:pPr>
              <w:pStyle w:val="ListParagraph"/>
              <w:numPr>
                <w:ilvl w:val="0"/>
                <w:numId w:val="73"/>
              </w:numPr>
            </w:pPr>
          </w:p>
        </w:tc>
      </w:tr>
      <w:tr w:rsidR="007675EF" w14:paraId="620CEC7F"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7CA2C29"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7675EF" w14:paraId="4D239F42"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4D9A88B"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المطالبة (تتكرر لكل مطالبة مرتبطة بالموافقة)</w:t>
            </w:r>
          </w:p>
        </w:tc>
      </w:tr>
      <w:tr w:rsidR="007675EF" w14:paraId="5546A025"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A17ABE"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EECE13"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647CD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15A743"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E6B71"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2C8712" w14:textId="77777777" w:rsidR="007675EF" w:rsidRPr="00D7723F" w:rsidRDefault="007675EF">
            <w:pPr>
              <w:pStyle w:val="ListParagraph"/>
              <w:numPr>
                <w:ilvl w:val="0"/>
                <w:numId w:val="73"/>
              </w:numPr>
            </w:pPr>
          </w:p>
        </w:tc>
      </w:tr>
      <w:tr w:rsidR="007675EF" w14:paraId="291B8F5E"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A86C8"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916A3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A5A03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005A0F"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8BE9DC"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رفع المطالبة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9772CB" w14:textId="77777777" w:rsidR="007675EF" w:rsidRPr="00D7723F" w:rsidRDefault="007675EF">
            <w:pPr>
              <w:pStyle w:val="ListParagraph"/>
              <w:numPr>
                <w:ilvl w:val="0"/>
                <w:numId w:val="73"/>
              </w:numPr>
            </w:pPr>
          </w:p>
        </w:tc>
      </w:tr>
      <w:tr w:rsidR="007675EF" w14:paraId="536D4C8E"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7D6C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المعالجة UNDER_PROCESSING</w:t>
            </w:r>
          </w:p>
          <w:p w14:paraId="41D74AAA"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مقبولة APPROVED</w:t>
            </w:r>
          </w:p>
          <w:p w14:paraId="7B582256"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مقبولة جزئيا PARTIALLY_APPROVED</w:t>
            </w:r>
          </w:p>
          <w:p w14:paraId="7F2A417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مرفوضة REJECTED</w:t>
            </w:r>
          </w:p>
          <w:p w14:paraId="131F492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ملغاة CANCELLED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472B6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9B389"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497EC9"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91D424"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المطالبة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842ADD" w14:textId="77777777" w:rsidR="007675EF" w:rsidRPr="00D7723F" w:rsidRDefault="007675EF">
            <w:pPr>
              <w:pStyle w:val="ListParagraph"/>
              <w:numPr>
                <w:ilvl w:val="0"/>
                <w:numId w:val="73"/>
              </w:numPr>
            </w:pPr>
          </w:p>
        </w:tc>
      </w:tr>
      <w:tr w:rsidR="007675EF" w14:paraId="36470D79"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1ECF8F"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0D70F8"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B3D9F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BEE7DF" w14:textId="3FA423BD"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CLAIM_ACCEPTED_DATE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D246DB" w14:textId="574DE2F0"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قبول المطالبة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FF5082A" w14:textId="77777777" w:rsidR="007675EF" w:rsidRPr="00D7723F" w:rsidRDefault="007675EF">
            <w:pPr>
              <w:pStyle w:val="ListParagraph"/>
              <w:numPr>
                <w:ilvl w:val="0"/>
                <w:numId w:val="73"/>
              </w:numPr>
            </w:pPr>
          </w:p>
        </w:tc>
      </w:tr>
      <w:tr w:rsidR="007675EF" w14:paraId="3F9D5839"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DCA91B"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505BF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E4961A"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5F43F4"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BEBFAE"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المطالب به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CC6075" w14:textId="77777777" w:rsidR="007675EF" w:rsidRPr="00D7723F" w:rsidRDefault="007675EF">
            <w:pPr>
              <w:pStyle w:val="ListParagraph"/>
              <w:numPr>
                <w:ilvl w:val="0"/>
                <w:numId w:val="73"/>
              </w:numPr>
            </w:pPr>
          </w:p>
        </w:tc>
      </w:tr>
      <w:tr w:rsidR="007675EF" w14:paraId="7CEA405A"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4E55E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اذا المطالبة مقبولة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41640A"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A7C288"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DE884A"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CLAIM_APPROVED_AMOUNT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1F5128"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المقبول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793B72" w14:textId="77777777" w:rsidR="007675EF" w:rsidRPr="00D7723F" w:rsidRDefault="007675EF">
            <w:pPr>
              <w:pStyle w:val="ListParagraph"/>
              <w:numPr>
                <w:ilvl w:val="0"/>
                <w:numId w:val="73"/>
              </w:numPr>
            </w:pPr>
          </w:p>
        </w:tc>
      </w:tr>
      <w:tr w:rsidR="007675EF" w14:paraId="2EFE3739"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3C8E3"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اذا المطالبة مرفوضة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2E809C"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08B9D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CE266E"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CLAIM_REJECTION_REASON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A4FBC9"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الرفض</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5C4635" w14:textId="77777777" w:rsidR="007675EF" w:rsidRPr="00D7723F" w:rsidRDefault="007675EF">
            <w:pPr>
              <w:pStyle w:val="ListParagraph"/>
              <w:numPr>
                <w:ilvl w:val="0"/>
                <w:numId w:val="73"/>
              </w:numPr>
            </w:pPr>
          </w:p>
        </w:tc>
      </w:tr>
      <w:tr w:rsidR="007675EF" w14:paraId="37E1614C"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99429F" w14:textId="5759AC2D"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تعذر الاسترجاع يمنع إعادة الفتح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9DC17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13440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248B12"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F7E78F"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7B57BB" w14:textId="77777777" w:rsidR="007675EF" w:rsidRPr="00D7723F" w:rsidRDefault="007675EF">
            <w:pPr>
              <w:pStyle w:val="ListParagraph"/>
              <w:numPr>
                <w:ilvl w:val="0"/>
                <w:numId w:val="73"/>
              </w:numPr>
            </w:pPr>
          </w:p>
        </w:tc>
      </w:tr>
      <w:tr w:rsidR="007675EF" w14:paraId="6C866F88"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5E7B92"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B77D83"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56CC8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F12AE2"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72A1F"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DE7B137" w14:textId="77777777" w:rsidR="007675EF" w:rsidRPr="00D7723F" w:rsidRDefault="007675EF">
            <w:pPr>
              <w:pStyle w:val="ListParagraph"/>
              <w:numPr>
                <w:ilvl w:val="0"/>
                <w:numId w:val="73"/>
              </w:numPr>
            </w:pPr>
          </w:p>
        </w:tc>
      </w:tr>
    </w:tbl>
    <w:p w14:paraId="7C71AB9D"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2FD1A5F0" w14:textId="77777777" w:rsidR="007675EF" w:rsidRPr="00F814F8" w:rsidRDefault="007675EF" w:rsidP="007675EF">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18D7C46D"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البحث عن الموافقة مع تصفية النتائج بالحالة "ملغى"</w:t>
      </w:r>
    </w:p>
    <w:p w14:paraId="28975414" w14:textId="77777777" w:rsidR="007675EF" w:rsidRDefault="007675EF" w:rsidP="007675EF">
      <w:pPr>
        <w:jc w:val="center"/>
      </w:pPr>
      <w:r>
        <w:rPr>
          <w:noProof/>
        </w:rPr>
        <w:drawing>
          <wp:inline distT="0" distB="0" distL="0" distR="0" wp14:anchorId="554417F6" wp14:editId="30581DD2">
            <wp:extent cx="5669280" cy="3543300"/>
            <wp:effectExtent l="0" t="0" r="0" b="0"/>
            <wp:docPr id="8001" name="UC011 screen 1"/>
            <wp:cNvGraphicFramePr/>
            <a:graphic xmlns:a="http://schemas.openxmlformats.org/drawingml/2006/main">
              <a:graphicData uri="http://schemas.openxmlformats.org/drawingml/2006/picture">
                <pic:pic xmlns:pic="http://schemas.openxmlformats.org/drawingml/2006/picture">
                  <pic:nvPicPr>
                    <pic:cNvPr id="0" name="uc008_wr1.png"/>
                    <pic:cNvPicPr/>
                  </pic:nvPicPr>
                  <pic:blipFill>
                    <a:blip r:embed="rId27"/>
                    <a:stretch>
                      <a:fillRect/>
                    </a:stretch>
                  </pic:blipFill>
                  <pic:spPr>
                    <a:xfrm>
                      <a:off x="0" y="0"/>
                      <a:ext cx="5669280" cy="3543300"/>
                    </a:xfrm>
                    <a:prstGeom prst="rect">
                      <a:avLst/>
                    </a:prstGeom>
                  </pic:spPr>
                </pic:pic>
              </a:graphicData>
            </a:graphic>
          </wp:inline>
        </w:drawing>
      </w:r>
    </w:p>
    <w:p w14:paraId="50814BDF"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0B48843B"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نتائج البحث بهوية المستفيد تظهر موافقات ملغاة ومعالجة ونشطة</w:t>
      </w:r>
    </w:p>
    <w:p w14:paraId="78057338" w14:textId="77777777" w:rsidR="007675EF" w:rsidRDefault="007675EF" w:rsidP="007675EF">
      <w:pPr>
        <w:jc w:val="center"/>
      </w:pPr>
      <w:r>
        <w:rPr>
          <w:noProof/>
        </w:rPr>
        <w:lastRenderedPageBreak/>
        <w:drawing>
          <wp:inline distT="0" distB="0" distL="0" distR="0" wp14:anchorId="3F7CD8E1" wp14:editId="3399168A">
            <wp:extent cx="5669280" cy="3543300"/>
            <wp:effectExtent l="0" t="0" r="0" b="0"/>
            <wp:docPr id="8002" name="UC011 screen 2"/>
            <wp:cNvGraphicFramePr/>
            <a:graphic xmlns:a="http://schemas.openxmlformats.org/drawingml/2006/main">
              <a:graphicData uri="http://schemas.openxmlformats.org/drawingml/2006/picture">
                <pic:pic xmlns:pic="http://schemas.openxmlformats.org/drawingml/2006/picture">
                  <pic:nvPicPr>
                    <pic:cNvPr id="0" name="uc008_wr2.png"/>
                    <pic:cNvPicPr/>
                  </pic:nvPicPr>
                  <pic:blipFill>
                    <a:blip r:embed="rId28"/>
                    <a:stretch>
                      <a:fillRect/>
                    </a:stretch>
                  </pic:blipFill>
                  <pic:spPr>
                    <a:xfrm>
                      <a:off x="0" y="0"/>
                      <a:ext cx="5669280" cy="3543300"/>
                    </a:xfrm>
                    <a:prstGeom prst="rect">
                      <a:avLst/>
                    </a:prstGeom>
                  </pic:spPr>
                </pic:pic>
              </a:graphicData>
            </a:graphic>
          </wp:inline>
        </w:drawing>
      </w:r>
    </w:p>
    <w:p w14:paraId="0422167F"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2AC5B006"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تفاصيل موافقة ملغاة آليا منذ أكثر من سنة مع المطالبات المرتبطة وزر "إعادة فتح الموافقة"</w:t>
      </w:r>
    </w:p>
    <w:p w14:paraId="7CFE9E42" w14:textId="77777777" w:rsidR="007675EF" w:rsidRDefault="007675EF" w:rsidP="007675EF">
      <w:pPr>
        <w:jc w:val="center"/>
      </w:pPr>
      <w:r>
        <w:rPr>
          <w:noProof/>
        </w:rPr>
        <w:drawing>
          <wp:inline distT="0" distB="0" distL="0" distR="0" wp14:anchorId="13028E11" wp14:editId="6410E529">
            <wp:extent cx="5669280" cy="3543300"/>
            <wp:effectExtent l="0" t="0" r="0" b="0"/>
            <wp:docPr id="8003" name="UC011 screen 3"/>
            <wp:cNvGraphicFramePr/>
            <a:graphic xmlns:a="http://schemas.openxmlformats.org/drawingml/2006/main">
              <a:graphicData uri="http://schemas.openxmlformats.org/drawingml/2006/picture">
                <pic:pic xmlns:pic="http://schemas.openxmlformats.org/drawingml/2006/picture">
                  <pic:nvPicPr>
                    <pic:cNvPr id="0" name="uc008_wr3.png"/>
                    <pic:cNvPicPr/>
                  </pic:nvPicPr>
                  <pic:blipFill>
                    <a:blip r:embed="rId29"/>
                    <a:stretch>
                      <a:fillRect/>
                    </a:stretch>
                  </pic:blipFill>
                  <pic:spPr>
                    <a:xfrm>
                      <a:off x="0" y="0"/>
                      <a:ext cx="5669280" cy="3543300"/>
                    </a:xfrm>
                    <a:prstGeom prst="rect">
                      <a:avLst/>
                    </a:prstGeom>
                  </pic:spPr>
                </pic:pic>
              </a:graphicData>
            </a:graphic>
          </wp:inline>
        </w:drawing>
      </w:r>
    </w:p>
    <w:p w14:paraId="4F0A4023"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574B69C9"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4: نافذة تأكيد إعادة الفتح مع ملخص المطالبات والحالة الناتجة وتنبيه عدم إعادة الطلبات الفرعية والسبب والمستند</w:t>
      </w:r>
    </w:p>
    <w:p w14:paraId="03263384" w14:textId="77777777" w:rsidR="007675EF" w:rsidRDefault="007675EF" w:rsidP="007675EF">
      <w:pPr>
        <w:jc w:val="center"/>
      </w:pPr>
      <w:r>
        <w:rPr>
          <w:noProof/>
        </w:rPr>
        <w:lastRenderedPageBreak/>
        <w:drawing>
          <wp:inline distT="0" distB="0" distL="0" distR="0" wp14:anchorId="77343E91" wp14:editId="2A51375D">
            <wp:extent cx="5669280" cy="3543300"/>
            <wp:effectExtent l="0" t="0" r="0" b="0"/>
            <wp:docPr id="8004" name="UC011 screen 4"/>
            <wp:cNvGraphicFramePr/>
            <a:graphic xmlns:a="http://schemas.openxmlformats.org/drawingml/2006/main">
              <a:graphicData uri="http://schemas.openxmlformats.org/drawingml/2006/picture">
                <pic:pic xmlns:pic="http://schemas.openxmlformats.org/drawingml/2006/picture">
                  <pic:nvPicPr>
                    <pic:cNvPr id="0" name="uc008_wr4.png"/>
                    <pic:cNvPicPr/>
                  </pic:nvPicPr>
                  <pic:blipFill>
                    <a:blip r:embed="rId30"/>
                    <a:stretch>
                      <a:fillRect/>
                    </a:stretch>
                  </pic:blipFill>
                  <pic:spPr>
                    <a:xfrm>
                      <a:off x="0" y="0"/>
                      <a:ext cx="5669280" cy="3543300"/>
                    </a:xfrm>
                    <a:prstGeom prst="rect">
                      <a:avLst/>
                    </a:prstGeom>
                  </pic:spPr>
                </pic:pic>
              </a:graphicData>
            </a:graphic>
          </wp:inline>
        </w:drawing>
      </w:r>
    </w:p>
    <w:p w14:paraId="6B930D37"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036EF504"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5: الموافقة بعد إعادة الفتح مع رسالة النجاح ومؤشر "معاد فتحها" وبقاء الطلب الفرعي الملغى على حالته وسجل النشاطات</w:t>
      </w:r>
    </w:p>
    <w:p w14:paraId="52BA5293" w14:textId="77777777" w:rsidR="007675EF" w:rsidRDefault="007675EF" w:rsidP="007675EF">
      <w:pPr>
        <w:jc w:val="center"/>
      </w:pPr>
      <w:r>
        <w:rPr>
          <w:noProof/>
        </w:rPr>
        <w:drawing>
          <wp:inline distT="0" distB="0" distL="0" distR="0" wp14:anchorId="08C5B9D7" wp14:editId="2477126C">
            <wp:extent cx="5669280" cy="3543300"/>
            <wp:effectExtent l="0" t="0" r="0" b="0"/>
            <wp:docPr id="8005" name="UC011 screen 5"/>
            <wp:cNvGraphicFramePr/>
            <a:graphic xmlns:a="http://schemas.openxmlformats.org/drawingml/2006/main">
              <a:graphicData uri="http://schemas.openxmlformats.org/drawingml/2006/picture">
                <pic:pic xmlns:pic="http://schemas.openxmlformats.org/drawingml/2006/picture">
                  <pic:nvPicPr>
                    <pic:cNvPr id="0" name="uc008_wr5.png"/>
                    <pic:cNvPicPr/>
                  </pic:nvPicPr>
                  <pic:blipFill>
                    <a:blip r:embed="rId31"/>
                    <a:stretch>
                      <a:fillRect/>
                    </a:stretch>
                  </pic:blipFill>
                  <pic:spPr>
                    <a:xfrm>
                      <a:off x="0" y="0"/>
                      <a:ext cx="5669280" cy="3543300"/>
                    </a:xfrm>
                    <a:prstGeom prst="rect">
                      <a:avLst/>
                    </a:prstGeom>
                  </pic:spPr>
                </pic:pic>
              </a:graphicData>
            </a:graphic>
          </wp:inline>
        </w:drawing>
      </w:r>
    </w:p>
    <w:p w14:paraId="50FEAD1D"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4.png"/><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31" Type="http://schemas.openxmlformats.org/officeDocument/2006/relationships/image" Target="media/image16.png"/><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27" Type="http://schemas.openxmlformats.org/officeDocument/2006/relationships/image" Target="media/image12.png"/><Relationship Id="rId30" Type="http://schemas.openxmlformats.org/officeDocument/2006/relationships/image" Target="media/image15.png"/><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28" Type="http://schemas.openxmlformats.org/officeDocument/2006/relationships/image" Target="media/image13.png"/><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