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Musumeci attacca i suoi dipendenti: "L'80 per cento dei regionali si gratta la pancia"</w:t>
      </w:r>
    </w:p>
    <w:p>
      <w:pPr>
        <w:pStyle w:val="Subtitle"/>
      </w:pPr>
      <w:r>
        <w:t>Il governatore torna a bacchettare gli impiegati: "Ora vogliono continuare il lavoro agile. Ma se non lavorate in ufficio come pensate di essere controllati a casa?". Il Siad-Cisal vuole quererarlo.</w:t>
      </w:r>
    </w:p>
    <w:p>
      <w:pPr/>
      <w:r>
        <w:t>Nuova stoccata del presidente della Regione al personale dell'amministrazione da lui guidata. Intervenuto a Catania alle "Giornate dell'energia", il governatore siciliano Nello Musumeci ha preso di mira i dipendenti regionali, che definisce "improduttivi. L'80 per cento di loro si gratta la pancia dalla mattina alla sera". "Ma non ditelo ai sindacati - ha aggiunto - Ora vogliono stare ancora a casa per fare il 'lavoro agile'. Ma se non lavorate in ufficio, come pensate di essere controllati a casa?".</w:t>
        <w:br/>
        <w:br/>
        <w:t xml:space="preserve">Giuseppe Badagliacca e Angelo Lo Curto del Siad-Cisal annunciano una querela nei confronti di Musumeci: “Abbiamo ascoltato con profondo sconcerto le sue parole contro i dipendenti regionali: accuse ingiuste, immotivate e offensive per tutti i lavoratori che ogni giorno svolgono il proprio dovere con abnegazione, anche in condizioni difficili. Evidentemente Musumeci è in difficoltà e prova a coprire i fallimenti del suo Governo puntando il dito contro l’anello più debole della catena, contro quei dipendenti che in piena pandemia hanno comunque lavorato e sono rientrati in servizio, nonostante la carenza dei dispositivi di sicurezza. Se la macchina non funziona non è colpa dei dipendenti, ma di chi politicamente ne è a capo. Adesso basta, la misura è colma: valuteremo con i nostri legali se sussistono gli estremi per una querela, tutelando i lavoratori in ogni sede”. </w:t>
        <w:br/>
        <w:t>try { MNZ_RICH('Bottom'); } catch(e) {}</w:t>
      </w:r>
    </w:p>
    <w:p>
      <w:r>
        <w:br w:type="page"/>
      </w:r>
    </w:p>
    <w:p>
      <w:r>
        <w:br/>
        <w:t xml:space="preserve">    word: </w:t>
        <w:tab/>
        <w:tab/>
        <w:t>controllati</w:t>
        <w:br/>
        <w:t xml:space="preserve">    pronunciation: </w:t>
        <w:tab/>
        <w:t>No pronunciation available</w:t>
        <w:br/>
        <w:t xml:space="preserve">    definition: </w:t>
        <w:tab/>
        <w:tab/>
        <w:t>(verificare) (facts)</w:t>
        <w:br/>
        <w:t xml:space="preserve">    </w:t>
      </w:r>
    </w:p>
    <w:p>
      <w:r>
        <w:br/>
        <w:t xml:space="preserve">    word: </w:t>
        <w:tab/>
        <w:tab/>
        <w:t>ogni</w:t>
        <w:br/>
        <w:t xml:space="preserve">    pronunciation: </w:t>
        <w:tab/>
        <w:t>[ˈoɲɲi]</w:t>
        <w:br/>
        <w:t xml:space="preserve">    definition: </w:t>
        <w:tab/>
        <w:tab/>
        <w:t>(ciascuno)</w:t>
        <w:br/>
        <w:t xml:space="preserve">    </w:t>
      </w:r>
    </w:p>
    <w:p>
      <w:r>
        <w:br/>
        <w:t xml:space="preserve">    word: </w:t>
        <w:tab/>
        <w:tab/>
        <w:t>gratta</w:t>
        <w:br/>
        <w:t xml:space="preserve">    pronunciation: </w:t>
        <w:tab/>
        <w:t>No pronunciation available</w:t>
        <w:br/>
        <w:t xml:space="preserve">    definition: </w:t>
        <w:tab/>
        <w:tab/>
        <w:t>(sfregare)</w:t>
        <w:br/>
        <w:t xml:space="preserve">    </w:t>
      </w:r>
    </w:p>
    <w:p>
      <w:r>
        <w:br/>
        <w:t xml:space="preserve">    word: </w:t>
        <w:tab/>
        <w:tab/>
        <w:t>schifare</w:t>
        <w:br/>
        <w:t xml:space="preserve">    pronunciation: </w:t>
        <w:tab/>
        <w:t>No pronunciation available</w:t>
        <w:br/>
        <w:t xml:space="preserve">    definition: </w:t>
        <w:tab/>
        <w:tab/>
        <w:t>(disgustare, nauseare)</w:t>
        <w:br/>
        <w:t xml:space="preserve">    </w:t>
      </w:r>
    </w:p>
    <w:p>
      <w:r>
        <w:br/>
        <w:t xml:space="preserve">    word: </w:t>
        <w:tab/>
        <w:tab/>
        <w:t>magari</w:t>
        <w:br/>
        <w:t xml:space="preserve">    pronunciation: </w:t>
        <w:tab/>
        <w:t>[maˈgari]</w:t>
        <w:br/>
        <w:t xml:space="preserve">    definition: </w:t>
        <w:tab/>
        <w:tab/>
        <w:t>(forse, probabilmente)</w:t>
        <w:br/>
        <w:t xml:space="preserve">    </w:t>
      </w:r>
    </w:p>
    <w:p>
      <w:r>
        <w:br/>
        <w:t xml:space="preserve">    word: </w:t>
        <w:tab/>
        <w:tab/>
        <w:t>catania</w:t>
        <w:br/>
        <w:t xml:space="preserve">    pronunciation: </w:t>
        <w:tab/>
        <w:t>No pronunciation available</w:t>
        <w:br/>
        <w:t xml:space="preserve">    definition: </w:t>
        <w:tab/>
        <w:tab/>
        <w:t>No additional information available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