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List of final game assets: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 Level Assets: Modelled and textured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fenceWall_01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WoodenChest_01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animalPen_1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animalFence_gate_01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Wheat_fields_01 (Needs Texturing)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PlantPots_01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chickenCoop_01 (Needs Texturing)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WoodenContainer_01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CompostBin_01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 Level Assets: Sourced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Crate_01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Barrel_01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Bush_1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Bush_2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Bushberries_1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Bushberries_2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BigBarn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CommonTree_1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CommonTree_2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CommonTree_3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CommonTree_4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CommonTree_5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Tractor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Windmill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Hay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Fence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Terrain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Medium Level Assets: Modelled and textured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fenceWall_01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Ladder_01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animalPen_01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WoodenPost_01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Medium Level Assets: Sourced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Barn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Animals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Barrel_01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Crate_01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Hay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 Level Assets: Modelled and Textured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animalPen_1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Factory_tank_01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factory_wallLight_01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factory_controlPanel_01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Modular_conveyorbelt_01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Factory_ conveyor_deadend_01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Factory_conveyor_tjunction_01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Factory_conveyor_straight_01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Factory_conveyor_corner_01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Factory_conveyor_end_01 (Needs fixing)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Factory_conveyor_crossroads_01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 Level Assets: Sourced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Crate_01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Locker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EUR - Pallet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Cabinet_01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Cabinet_02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Cabinet_03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Box_02_Red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Bag_02_Red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Box_02_Blue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Storage_Rack_2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Barrel_03_Blue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Amp_Rack_01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Box_01_Purple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Box_01_Red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Storage_Rack_01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Box_01_Red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Barrel_03_Green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Container_02_Blue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Container_01_Green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Container_01_Blue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