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480" w:after="80"/>
        <w:jc w:val="center"/>
      </w:pPr>
      <w:r>
        <w:rPr>
          <w:rFonts w:ascii="Arial" w:cs="Arial" w:eastAsia="Arial" w:hAnsi="Arial"/>
          <w:b/>
          <w:bCs/>
          <w:color w:val="1A3C6E"/>
          <w:sz w:val="56"/>
          <w:szCs w:val="56"/>
        </w:rPr>
        <w:t xml:space="preserve">StudentPathGuide</w:t>
      </w:r>
    </w:p>
    <w:p>
      <w:pPr>
        <w:spacing w:before="0" w:after="80"/>
        <w:jc w:val="center"/>
      </w:pPr>
      <w:r>
        <w:rPr>
          <w:rFonts w:ascii="Arial" w:cs="Arial" w:eastAsia="Arial" w:hAnsi="Arial"/>
          <w:color w:val="2E75B6"/>
          <w:sz w:val="32"/>
          <w:szCs w:val="32"/>
        </w:rPr>
        <w:t xml:space="preserve">Future Features Roadmap</w:t>
      </w:r>
    </w:p>
    <w:p>
      <w:pPr>
        <w:spacing w:before="40" w:after="480"/>
        <w:jc w:val="center"/>
      </w:pPr>
      <w:r>
        <w:rPr>
          <w:rFonts w:ascii="Arial" w:cs="Arial" w:eastAsia="Arial" w:hAnsi="Arial"/>
          <w:color w:val="888888"/>
          <w:sz w:val="22"/>
          <w:szCs w:val="22"/>
        </w:rPr>
        <w:t xml:space="preserve">Version 1.0  —  Post Launch Planning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Project Name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StudentPathGuide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Document Type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Future Features Roadmap</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Current Version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v1.0 — Deployed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Next Version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v2.0 — In Planning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 Launch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March 2026</w:t>
            </w:r>
          </w:p>
        </w:tc>
      </w:tr>
    </w:tbl>
    <w:p>
      <w:pPr>
        <w:spacing w:before="60" w:after="60"/>
      </w:pPr>
      <w:r>
        <w:t xml:space="preserve"/>
      </w:r>
    </w:p>
    <w:p>
      <w:pPr>
        <w:spacing w:before="60" w:after="60"/>
      </w:pPr>
      <w:r>
        <w:t xml:space="preserve"/>
      </w:r>
    </w:p>
    <w:p>
      <w:pPr>
        <w:pBdr>
          <w:bottom w:val="single" w:color="2E75B6" w:sz="6" w:space="1"/>
        </w:pBdr>
        <w:spacing w:before="160" w:after="160"/>
      </w:pPr>
      <w:r>
        <w:t xml:space="preserve"/>
      </w:r>
    </w:p>
    <w:p>
      <w:pPr>
        <w:pStyle w:val="Heading1"/>
        <w:spacing w:before="360" w:after="120"/>
      </w:pPr>
      <w:r>
        <w:rPr>
          <w:rFonts w:ascii="Arial" w:cs="Arial" w:eastAsia="Arial" w:hAnsi="Arial"/>
          <w:b/>
          <w:bCs/>
          <w:color w:val="1A3C6E"/>
          <w:sz w:val="32"/>
          <w:szCs w:val="32"/>
        </w:rPr>
        <w:t xml:space="preserve">1. Introduction</w:t>
      </w:r>
    </w:p>
    <w:p>
      <w:pPr>
        <w:spacing w:before="80" w:after="80"/>
      </w:pPr>
      <w:r>
        <w:rPr>
          <w:rFonts w:ascii="Arial" w:cs="Arial" w:eastAsia="Arial" w:hAnsi="Arial"/>
          <w:sz w:val="22"/>
          <w:szCs w:val="22"/>
        </w:rPr>
        <w:t xml:space="preserve">StudentPathGuide v1.0 has been successfully built and deployed. This document captures all planned future features and improvements identified after the initial launch. Features are organized by priority and complexity to guide future development sprints.</w:t>
      </w:r>
    </w:p>
    <w:p>
      <w:pPr>
        <w:spacing w:before="80" w:after="80"/>
      </w:pPr>
      <w:r>
        <w:rPr>
          <w:rFonts w:ascii="Arial" w:cs="Arial" w:eastAsia="Arial" w:hAnsi="Arial"/>
          <w:sz w:val="22"/>
          <w:szCs w:val="22"/>
        </w:rPr>
        <w:t xml:space="preserve">The core product is stable and working. Everything in this document represents enhancements that will make StudentPathGuide more comprehensive and useful for South African students.</w:t>
      </w:r>
    </w:p>
    <w:p>
      <w:pPr>
        <w:pBdr>
          <w:bottom w:val="single" w:color="2E75B6" w:sz="6" w:space="1"/>
        </w:pBdr>
        <w:spacing w:before="160" w:after="160"/>
      </w:pPr>
      <w:r>
        <w:t xml:space="preserve"/>
      </w:r>
    </w:p>
    <w:p>
      <w:pPr>
        <w:pStyle w:val="Heading1"/>
        <w:spacing w:before="360" w:after="120"/>
      </w:pPr>
      <w:r>
        <w:rPr>
          <w:rFonts w:ascii="Arial" w:cs="Arial" w:eastAsia="Arial" w:hAnsi="Arial"/>
          <w:b/>
          <w:bCs/>
          <w:color w:val="1A3C6E"/>
          <w:sz w:val="32"/>
          <w:szCs w:val="32"/>
        </w:rPr>
        <w:t xml:space="preserve">2. Current State — v1.0</w:t>
      </w:r>
    </w:p>
    <w:p>
      <w:pPr>
        <w:spacing w:before="80" w:after="80"/>
      </w:pPr>
      <w:r>
        <w:rPr>
          <w:rFonts w:ascii="Arial" w:cs="Arial" w:eastAsia="Arial" w:hAnsi="Arial"/>
          <w:sz w:val="22"/>
          <w:szCs w:val="22"/>
        </w:rPr>
        <w:t xml:space="preserve">The following features are currently live and working in StudentPathGuide v1.0:</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Subject mark entry form for Grade 10, 11 and 12 students</w:t>
      </w:r>
    </w:p>
    <w:p>
      <w:pPr>
        <w:pStyle w:val="ListParagraph"/>
        <w:numPr>
          <w:ilvl w:val="0"/>
          <w:numId w:val="2"/>
        </w:numPr>
        <w:spacing w:before="60" w:after="60"/>
      </w:pPr>
      <w:r>
        <w:rPr>
          <w:rFonts w:ascii="Arial" w:cs="Arial" w:eastAsia="Arial" w:hAnsi="Arial"/>
          <w:sz w:val="22"/>
          <w:szCs w:val="22"/>
        </w:rPr>
        <w:t xml:space="preserve">Automatic APS score calculation using the NSC scale</w:t>
      </w:r>
    </w:p>
    <w:p>
      <w:pPr>
        <w:pStyle w:val="ListParagraph"/>
        <w:numPr>
          <w:ilvl w:val="0"/>
          <w:numId w:val="2"/>
        </w:numPr>
        <w:spacing w:before="60" w:after="60"/>
      </w:pPr>
      <w:r>
        <w:rPr>
          <w:rFonts w:ascii="Arial" w:cs="Arial" w:eastAsia="Arial" w:hAnsi="Arial"/>
          <w:sz w:val="22"/>
          <w:szCs w:val="22"/>
        </w:rPr>
        <w:t xml:space="preserve">Course matching based on APS score</w:t>
      </w:r>
    </w:p>
    <w:p>
      <w:pPr>
        <w:pStyle w:val="ListParagraph"/>
        <w:numPr>
          <w:ilvl w:val="0"/>
          <w:numId w:val="2"/>
        </w:numPr>
        <w:spacing w:before="60" w:after="60"/>
      </w:pPr>
      <w:r>
        <w:rPr>
          <w:rFonts w:ascii="Arial" w:cs="Arial" w:eastAsia="Arial" w:hAnsi="Arial"/>
          <w:sz w:val="22"/>
          <w:szCs w:val="22"/>
        </w:rPr>
        <w:t xml:space="preserve">Results page showing matched courses with descriptions</w:t>
      </w:r>
    </w:p>
    <w:p>
      <w:pPr>
        <w:pStyle w:val="ListParagraph"/>
        <w:numPr>
          <w:ilvl w:val="0"/>
          <w:numId w:val="2"/>
        </w:numPr>
        <w:spacing w:before="60" w:after="60"/>
      </w:pPr>
      <w:r>
        <w:rPr>
          <w:rFonts w:ascii="Arial" w:cs="Arial" w:eastAsia="Arial" w:hAnsi="Arial"/>
          <w:sz w:val="22"/>
          <w:szCs w:val="22"/>
        </w:rPr>
        <w:t xml:space="preserve">University listings per course with clickable website links</w:t>
      </w:r>
    </w:p>
    <w:p>
      <w:pPr>
        <w:pStyle w:val="ListParagraph"/>
        <w:numPr>
          <w:ilvl w:val="0"/>
          <w:numId w:val="2"/>
        </w:numPr>
        <w:spacing w:before="60" w:after="60"/>
      </w:pPr>
      <w:r>
        <w:rPr>
          <w:rFonts w:ascii="Arial" w:cs="Arial" w:eastAsia="Arial" w:hAnsi="Arial"/>
          <w:sz w:val="22"/>
          <w:szCs w:val="22"/>
        </w:rPr>
        <w:t xml:space="preserve">Career path information per course</w:t>
      </w:r>
    </w:p>
    <w:p>
      <w:pPr>
        <w:pStyle w:val="ListParagraph"/>
        <w:numPr>
          <w:ilvl w:val="0"/>
          <w:numId w:val="2"/>
        </w:numPr>
        <w:spacing w:before="60" w:after="60"/>
      </w:pPr>
      <w:r>
        <w:rPr>
          <w:rFonts w:ascii="Arial" w:cs="Arial" w:eastAsia="Arial" w:hAnsi="Arial"/>
          <w:sz w:val="22"/>
          <w:szCs w:val="22"/>
        </w:rPr>
        <w:t xml:space="preserve">AI chat assistant powered by Google Gemini API</w:t>
      </w:r>
    </w:p>
    <w:p>
      <w:pPr>
        <w:pStyle w:val="ListParagraph"/>
        <w:numPr>
          <w:ilvl w:val="0"/>
          <w:numId w:val="2"/>
        </w:numPr>
        <w:spacing w:before="60" w:after="60"/>
      </w:pPr>
      <w:r>
        <w:rPr>
          <w:rFonts w:ascii="Arial" w:cs="Arial" w:eastAsia="Arial" w:hAnsi="Arial"/>
          <w:sz w:val="22"/>
          <w:szCs w:val="22"/>
        </w:rPr>
        <w:t xml:space="preserve">Fully anonymous — no personal data collected</w:t>
      </w:r>
    </w:p>
    <w:p>
      <w:pPr>
        <w:pStyle w:val="ListParagraph"/>
        <w:numPr>
          <w:ilvl w:val="0"/>
          <w:numId w:val="2"/>
        </w:numPr>
        <w:spacing w:before="60" w:after="60"/>
      </w:pPr>
      <w:r>
        <w:rPr>
          <w:rFonts w:ascii="Arial" w:cs="Arial" w:eastAsia="Arial" w:hAnsi="Arial"/>
          <w:sz w:val="22"/>
          <w:szCs w:val="22"/>
        </w:rPr>
        <w:t xml:space="preserve">Deployed on Vercel (frontend) and Railway (backend + database)</w:t>
      </w:r>
    </w:p>
    <w:p>
      <w:pPr>
        <w:pBdr>
          <w:bottom w:val="single" w:color="2E75B6" w:sz="6" w:space="1"/>
        </w:pBdr>
        <w:spacing w:before="160" w:after="160"/>
      </w:pPr>
      <w:r>
        <w:t xml:space="preserve"/>
      </w:r>
    </w:p>
    <w:p>
      <w:pPr>
        <w:pStyle w:val="Heading1"/>
        <w:spacing w:before="360" w:after="120"/>
      </w:pPr>
      <w:r>
        <w:rPr>
          <w:rFonts w:ascii="Arial" w:cs="Arial" w:eastAsia="Arial" w:hAnsi="Arial"/>
          <w:b/>
          <w:bCs/>
          <w:color w:val="1A3C6E"/>
          <w:sz w:val="32"/>
          <w:szCs w:val="32"/>
        </w:rPr>
        <w:t xml:space="preserve">3. Feature Roadmap</w:t>
      </w:r>
    </w:p>
    <w:p>
      <w:pPr>
        <w:spacing w:before="80" w:after="80"/>
      </w:pPr>
      <w:r>
        <w:rPr>
          <w:rFonts w:ascii="Arial" w:cs="Arial" w:eastAsia="Arial" w:hAnsi="Arial"/>
          <w:sz w:val="22"/>
          <w:szCs w:val="22"/>
        </w:rPr>
        <w:t xml:space="preserve">The table below lists all planned future features, their priority, description, and implementation complexity.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826"/>
        <w:gridCol w:w="1200"/>
      </w:tblGrid>
      <w:t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8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Complexity</w:t>
            </w:r>
          </w:p>
        </w:tc>
      </w:tr>
      <w:tr>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20"/>
                <w:szCs w:val="20"/>
              </w:rPr>
              <w:t xml:space="preserve">University Application Dates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opening and closing dates for university applications per institution per year. Students will know exactly when to apply.</w:t>
            </w:r>
          </w:p>
        </w:tc>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20"/>
                <w:szCs w:val="20"/>
              </w:rPr>
              <w:t xml:space="preserve">Subject Improvement Advisor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a student has a target course, show exactly which subjects they need to improve and by how much to reach the required APS.</w:t>
            </w:r>
          </w:p>
        </w:tc>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20"/>
                <w:szCs w:val="20"/>
              </w:rPr>
              <w:t xml:space="preserve">Expand Course Database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more courses beyond the current 10 — covering all major fields including IT, Agriculture, Arts, and more.</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sz w:val="20"/>
                <w:szCs w:val="20"/>
              </w:rPr>
              <w:t xml:space="preserve">Easy</w:t>
            </w:r>
          </w:p>
        </w:tc>
      </w:tr>
      <w:tr>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20"/>
                <w:szCs w:val="20"/>
              </w:rPr>
              <w:t xml:space="preserve">TVET College Options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 TVET college programmes for students who do not qualify for university — N4, N5, N6 programmes and diplomas.</w:t>
            </w:r>
          </w:p>
        </w:tc>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20"/>
                <w:szCs w:val="20"/>
              </w:rPr>
              <w:t xml:space="preserve">Bursary &amp; Scholarship Info</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available bursaries and scholarships linked to specific courses and fields of study.</w:t>
            </w:r>
          </w:p>
        </w:tc>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20"/>
                <w:szCs w:val="20"/>
              </w:rPr>
              <w:t xml:space="preserve">Career Personality Quiz</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short quiz that helps students who are unsure of their career direction identify suitable fields based on their interests.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sz w:val="20"/>
                <w:szCs w:val="20"/>
              </w:rPr>
              <w:t xml:space="preserve">Hard</w:t>
            </w:r>
          </w:p>
        </w:tc>
      </w:tr>
      <w:tr>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20"/>
                <w:szCs w:val="20"/>
              </w:rPr>
              <w:t xml:space="preserve">More Universities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 beyond the current 8 universities to include all 26 public universities in South Africa.</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sz w:val="20"/>
                <w:szCs w:val="20"/>
              </w:rPr>
              <w:t xml:space="preserve">Easy</w:t>
            </w:r>
          </w:p>
        </w:tc>
      </w:tr>
      <w:tr>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20"/>
                <w:szCs w:val="20"/>
              </w:rPr>
              <w:t xml:space="preserve">Subject Combination Guide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students which subject combinations in Grade 10 and 11 keep the most career options open.</w:t>
            </w:r>
          </w:p>
        </w:tc>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20"/>
                <w:szCs w:val="20"/>
              </w:rPr>
              <w:t xml:space="preserve">Mobile App Version</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 React Native mobile app version of StudentPathGuide for Android and iOS.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sz w:val="20"/>
                <w:szCs w:val="20"/>
              </w:rPr>
              <w:t xml:space="preserve">Hard</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20"/>
                <w:szCs w:val="20"/>
              </w:rPr>
              <w:t xml:space="preserve">Dark Mode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dark mode toggle for students who prefer it.</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sz w:val="20"/>
                <w:szCs w:val="20"/>
              </w:rPr>
              <w:t xml:space="preserve">Easy</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20"/>
                <w:szCs w:val="20"/>
              </w:rPr>
              <w:t xml:space="preserve">Multilingual Support</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support for Zulu, Afrikaans, and other South African languages.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sz w:val="20"/>
                <w:szCs w:val="20"/>
              </w:rPr>
              <w:t xml:space="preserve">Hard</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20"/>
                <w:szCs w:val="20"/>
              </w:rPr>
              <w:t xml:space="preserve">Share Results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 students to share their results page via a link or download as PDF.</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sz w:val="20"/>
                <w:szCs w:val="20"/>
              </w:rPr>
              <w:t xml:space="preserve">Easy</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sz w:val="20"/>
                <w:szCs w:val="20"/>
              </w:rPr>
              <w:t xml:space="preserve">Low</w:t>
            </w:r>
          </w:p>
        </w:tc>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sz w:val="20"/>
                <w:szCs w:val="20"/>
              </w:rPr>
              <w:t xml:space="preserve">Admin Dashboard</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password protected dashboard for the developer to update course and university data without touching the database directly.</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sz w:val="20"/>
                <w:szCs w:val="20"/>
              </w:rPr>
              <w:t xml:space="preserve">Hard</w:t>
            </w:r>
          </w:p>
        </w:tc>
      </w:tr>
    </w:tbl>
    <w:p>
      <w:pPr>
        <w:pBdr>
          <w:bottom w:val="single" w:color="2E75B6" w:sz="6" w:space="1"/>
        </w:pBdr>
        <w:spacing w:before="160" w:after="160"/>
      </w:pPr>
      <w:r>
        <w:t xml:space="preserve"/>
      </w:r>
    </w:p>
    <w:p>
      <w:pPr>
        <w:pStyle w:val="Heading1"/>
        <w:spacing w:before="360" w:after="120"/>
      </w:pPr>
      <w:r>
        <w:rPr>
          <w:rFonts w:ascii="Arial" w:cs="Arial" w:eastAsia="Arial" w:hAnsi="Arial"/>
          <w:b/>
          <w:bCs/>
          <w:color w:val="1A3C6E"/>
          <w:sz w:val="32"/>
          <w:szCs w:val="32"/>
        </w:rPr>
        <w:t xml:space="preserve">4. Version Plan</w:t>
      </w:r>
    </w:p>
    <w:p>
      <w:pPr>
        <w:spacing w:before="60" w:after="60"/>
      </w:pPr>
      <w:r>
        <w:t xml:space="preserve"/>
      </w:r>
    </w:p>
    <w:p>
      <w:pPr>
        <w:pStyle w:val="Heading2"/>
        <w:spacing w:before="240" w:after="100"/>
      </w:pPr>
      <w:r>
        <w:rPr>
          <w:rFonts w:ascii="Arial" w:cs="Arial" w:eastAsia="Arial" w:hAnsi="Arial"/>
          <w:b/>
          <w:bCs/>
          <w:color w:val="2E75B6"/>
          <w:sz w:val="26"/>
          <w:szCs w:val="26"/>
        </w:rPr>
        <w:t xml:space="preserve">v2.0 — Priority Features</w:t>
      </w:r>
    </w:p>
    <w:p>
      <w:pPr>
        <w:pStyle w:val="ListParagraph"/>
        <w:numPr>
          <w:ilvl w:val="0"/>
          <w:numId w:val="2"/>
        </w:numPr>
        <w:spacing w:before="60" w:after="60"/>
      </w:pPr>
      <w:r>
        <w:rPr>
          <w:rFonts w:ascii="Arial" w:cs="Arial" w:eastAsia="Arial" w:hAnsi="Arial"/>
          <w:sz w:val="22"/>
          <w:szCs w:val="22"/>
        </w:rPr>
        <w:t xml:space="preserve">University Application Dates</w:t>
      </w:r>
    </w:p>
    <w:p>
      <w:pPr>
        <w:pStyle w:val="ListParagraph"/>
        <w:numPr>
          <w:ilvl w:val="0"/>
          <w:numId w:val="2"/>
        </w:numPr>
        <w:spacing w:before="60" w:after="60"/>
      </w:pPr>
      <w:r>
        <w:rPr>
          <w:rFonts w:ascii="Arial" w:cs="Arial" w:eastAsia="Arial" w:hAnsi="Arial"/>
          <w:sz w:val="22"/>
          <w:szCs w:val="22"/>
        </w:rPr>
        <w:t xml:space="preserve">Subject Improvement Advisor</w:t>
      </w:r>
    </w:p>
    <w:p>
      <w:pPr>
        <w:pStyle w:val="ListParagraph"/>
        <w:numPr>
          <w:ilvl w:val="0"/>
          <w:numId w:val="2"/>
        </w:numPr>
        <w:spacing w:before="60" w:after="60"/>
      </w:pPr>
      <w:r>
        <w:rPr>
          <w:rFonts w:ascii="Arial" w:cs="Arial" w:eastAsia="Arial" w:hAnsi="Arial"/>
          <w:sz w:val="22"/>
          <w:szCs w:val="22"/>
        </w:rPr>
        <w:t xml:space="preserve">Expand Course Database to 30+ courses</w:t>
      </w:r>
    </w:p>
    <w:p>
      <w:pPr>
        <w:pStyle w:val="ListParagraph"/>
        <w:numPr>
          <w:ilvl w:val="0"/>
          <w:numId w:val="2"/>
        </w:numPr>
        <w:spacing w:before="60" w:after="60"/>
      </w:pPr>
      <w:r>
        <w:rPr>
          <w:rFonts w:ascii="Arial" w:cs="Arial" w:eastAsia="Arial" w:hAnsi="Arial"/>
          <w:sz w:val="22"/>
          <w:szCs w:val="22"/>
        </w:rPr>
        <w:t xml:space="preserve">Add all 26 South African public universities</w:t>
      </w:r>
    </w:p>
    <w:p>
      <w:pPr>
        <w:spacing w:before="60" w:after="60"/>
      </w:pPr>
      <w:r>
        <w:t xml:space="preserve"/>
      </w:r>
    </w:p>
    <w:p>
      <w:pPr>
        <w:pStyle w:val="Heading2"/>
        <w:spacing w:before="240" w:after="100"/>
      </w:pPr>
      <w:r>
        <w:rPr>
          <w:rFonts w:ascii="Arial" w:cs="Arial" w:eastAsia="Arial" w:hAnsi="Arial"/>
          <w:b/>
          <w:bCs/>
          <w:color w:val="2E75B6"/>
          <w:sz w:val="26"/>
          <w:szCs w:val="26"/>
        </w:rPr>
        <w:t xml:space="preserve">v3.0 — Extended Features</w:t>
      </w:r>
    </w:p>
    <w:p>
      <w:pPr>
        <w:pStyle w:val="ListParagraph"/>
        <w:numPr>
          <w:ilvl w:val="0"/>
          <w:numId w:val="2"/>
        </w:numPr>
        <w:spacing w:before="60" w:after="60"/>
      </w:pPr>
      <w:r>
        <w:rPr>
          <w:rFonts w:ascii="Arial" w:cs="Arial" w:eastAsia="Arial" w:hAnsi="Arial"/>
          <w:sz w:val="22"/>
          <w:szCs w:val="22"/>
        </w:rPr>
        <w:t xml:space="preserve">TVET College Options</w:t>
      </w:r>
    </w:p>
    <w:p>
      <w:pPr>
        <w:pStyle w:val="ListParagraph"/>
        <w:numPr>
          <w:ilvl w:val="0"/>
          <w:numId w:val="2"/>
        </w:numPr>
        <w:spacing w:before="60" w:after="60"/>
      </w:pPr>
      <w:r>
        <w:rPr>
          <w:rFonts w:ascii="Arial" w:cs="Arial" w:eastAsia="Arial" w:hAnsi="Arial"/>
          <w:sz w:val="22"/>
          <w:szCs w:val="22"/>
        </w:rPr>
        <w:t xml:space="preserve">Bursary &amp; Scholarship Information</w:t>
      </w:r>
    </w:p>
    <w:p>
      <w:pPr>
        <w:pStyle w:val="ListParagraph"/>
        <w:numPr>
          <w:ilvl w:val="0"/>
          <w:numId w:val="2"/>
        </w:numPr>
        <w:spacing w:before="60" w:after="60"/>
      </w:pPr>
      <w:r>
        <w:rPr>
          <w:rFonts w:ascii="Arial" w:cs="Arial" w:eastAsia="Arial" w:hAnsi="Arial"/>
          <w:sz w:val="22"/>
          <w:szCs w:val="22"/>
        </w:rPr>
        <w:t xml:space="preserve">Career Personality Quiz</w:t>
      </w:r>
    </w:p>
    <w:p>
      <w:pPr>
        <w:pStyle w:val="ListParagraph"/>
        <w:numPr>
          <w:ilvl w:val="0"/>
          <w:numId w:val="2"/>
        </w:numPr>
        <w:spacing w:before="60" w:after="60"/>
      </w:pPr>
      <w:r>
        <w:rPr>
          <w:rFonts w:ascii="Arial" w:cs="Arial" w:eastAsia="Arial" w:hAnsi="Arial"/>
          <w:sz w:val="22"/>
          <w:szCs w:val="22"/>
        </w:rPr>
        <w:t xml:space="preserve">Subject Combination Guide</w:t>
      </w:r>
    </w:p>
    <w:p>
      <w:pPr>
        <w:spacing w:before="60" w:after="60"/>
      </w:pPr>
      <w:r>
        <w:t xml:space="preserve"/>
      </w:r>
    </w:p>
    <w:p>
      <w:pPr>
        <w:pStyle w:val="Heading2"/>
        <w:spacing w:before="240" w:after="100"/>
      </w:pPr>
      <w:r>
        <w:rPr>
          <w:rFonts w:ascii="Arial" w:cs="Arial" w:eastAsia="Arial" w:hAnsi="Arial"/>
          <w:b/>
          <w:bCs/>
          <w:color w:val="2E75B6"/>
          <w:sz w:val="26"/>
          <w:szCs w:val="26"/>
        </w:rPr>
        <w:t xml:space="preserve">v4.0 — Platform Expansion</w:t>
      </w:r>
    </w:p>
    <w:p>
      <w:pPr>
        <w:pStyle w:val="ListParagraph"/>
        <w:numPr>
          <w:ilvl w:val="0"/>
          <w:numId w:val="2"/>
        </w:numPr>
        <w:spacing w:before="60" w:after="60"/>
      </w:pPr>
      <w:r>
        <w:rPr>
          <w:rFonts w:ascii="Arial" w:cs="Arial" w:eastAsia="Arial" w:hAnsi="Arial"/>
          <w:sz w:val="22"/>
          <w:szCs w:val="22"/>
        </w:rPr>
        <w:t xml:space="preserve">Mobile App Version</w:t>
      </w:r>
    </w:p>
    <w:p>
      <w:pPr>
        <w:pStyle w:val="ListParagraph"/>
        <w:numPr>
          <w:ilvl w:val="0"/>
          <w:numId w:val="2"/>
        </w:numPr>
        <w:spacing w:before="60" w:after="60"/>
      </w:pPr>
      <w:r>
        <w:rPr>
          <w:rFonts w:ascii="Arial" w:cs="Arial" w:eastAsia="Arial" w:hAnsi="Arial"/>
          <w:sz w:val="22"/>
          <w:szCs w:val="22"/>
        </w:rPr>
        <w:t xml:space="preserve">Multilingual Support</w:t>
      </w:r>
    </w:p>
    <w:p>
      <w:pPr>
        <w:pStyle w:val="ListParagraph"/>
        <w:numPr>
          <w:ilvl w:val="0"/>
          <w:numId w:val="2"/>
        </w:numPr>
        <w:spacing w:before="60" w:after="60"/>
      </w:pPr>
      <w:r>
        <w:rPr>
          <w:rFonts w:ascii="Arial" w:cs="Arial" w:eastAsia="Arial" w:hAnsi="Arial"/>
          <w:sz w:val="22"/>
          <w:szCs w:val="22"/>
        </w:rPr>
        <w:t xml:space="preserve">Share Results feature</w:t>
      </w:r>
    </w:p>
    <w:p>
      <w:pPr>
        <w:pStyle w:val="ListParagraph"/>
        <w:numPr>
          <w:ilvl w:val="0"/>
          <w:numId w:val="2"/>
        </w:numPr>
        <w:spacing w:before="60" w:after="60"/>
      </w:pPr>
      <w:r>
        <w:rPr>
          <w:rFonts w:ascii="Arial" w:cs="Arial" w:eastAsia="Arial" w:hAnsi="Arial"/>
          <w:sz w:val="22"/>
          <w:szCs w:val="22"/>
        </w:rPr>
        <w:t xml:space="preserve">Admin Dashboard</w:t>
      </w:r>
    </w:p>
    <w:p>
      <w:pPr>
        <w:pBdr>
          <w:bottom w:val="single" w:color="2E75B6" w:sz="6" w:space="1"/>
        </w:pBdr>
        <w:spacing w:before="160" w:after="160"/>
      </w:pPr>
      <w:r>
        <w:t xml:space="preserve"/>
      </w:r>
    </w:p>
    <w:p>
      <w:pPr>
        <w:pStyle w:val="Heading1"/>
        <w:spacing w:before="360" w:after="120"/>
      </w:pPr>
      <w:r>
        <w:rPr>
          <w:rFonts w:ascii="Arial" w:cs="Arial" w:eastAsia="Arial" w:hAnsi="Arial"/>
          <w:b/>
          <w:bCs/>
          <w:color w:val="1A3C6E"/>
          <w:sz w:val="32"/>
          <w:szCs w:val="32"/>
        </w:rPr>
        <w:t xml:space="preserve">5. Database Changes Required</w:t>
      </w:r>
    </w:p>
    <w:p>
      <w:pPr>
        <w:spacing w:before="80" w:after="80"/>
      </w:pPr>
      <w:r>
        <w:rPr>
          <w:rFonts w:ascii="Arial" w:cs="Arial" w:eastAsia="Arial" w:hAnsi="Arial"/>
          <w:sz w:val="22"/>
          <w:szCs w:val="22"/>
        </w:rPr>
        <w:t xml:space="preserve">The following new database tables will be needed to support future features:</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application_dates — stores opening and closing dates per university per year</w:t>
      </w:r>
    </w:p>
    <w:p>
      <w:pPr>
        <w:pStyle w:val="ListParagraph"/>
        <w:numPr>
          <w:ilvl w:val="0"/>
          <w:numId w:val="2"/>
        </w:numPr>
        <w:spacing w:before="60" w:after="60"/>
      </w:pPr>
      <w:r>
        <w:rPr>
          <w:rFonts w:ascii="Arial" w:cs="Arial" w:eastAsia="Arial" w:hAnsi="Arial"/>
          <w:sz w:val="22"/>
          <w:szCs w:val="22"/>
        </w:rPr>
        <w:t xml:space="preserve">bursaries — stores bursary name, field, amount, and application link</w:t>
      </w:r>
    </w:p>
    <w:p>
      <w:pPr>
        <w:pStyle w:val="ListParagraph"/>
        <w:numPr>
          <w:ilvl w:val="0"/>
          <w:numId w:val="2"/>
        </w:numPr>
        <w:spacing w:before="60" w:after="60"/>
      </w:pPr>
      <w:r>
        <w:rPr>
          <w:rFonts w:ascii="Arial" w:cs="Arial" w:eastAsia="Arial" w:hAnsi="Arial"/>
          <w:sz w:val="22"/>
          <w:szCs w:val="22"/>
        </w:rPr>
        <w:t xml:space="preserve">tvet_colleges — stores TVET college names, locations, and programmes</w:t>
      </w:r>
    </w:p>
    <w:p>
      <w:pPr>
        <w:pStyle w:val="ListParagraph"/>
        <w:numPr>
          <w:ilvl w:val="0"/>
          <w:numId w:val="2"/>
        </w:numPr>
        <w:spacing w:before="60" w:after="60"/>
      </w:pPr>
      <w:r>
        <w:rPr>
          <w:rFonts w:ascii="Arial" w:cs="Arial" w:eastAsia="Arial" w:hAnsi="Arial"/>
          <w:sz w:val="22"/>
          <w:szCs w:val="22"/>
        </w:rPr>
        <w:t xml:space="preserve">tvet_programmes — stores N4-N6 programmes linked to colleges</w:t>
      </w:r>
    </w:p>
    <w:p>
      <w:pPr>
        <w:pStyle w:val="ListParagraph"/>
        <w:numPr>
          <w:ilvl w:val="0"/>
          <w:numId w:val="2"/>
        </w:numPr>
        <w:spacing w:before="60" w:after="60"/>
      </w:pPr>
      <w:r>
        <w:rPr>
          <w:rFonts w:ascii="Arial" w:cs="Arial" w:eastAsia="Arial" w:hAnsi="Arial"/>
          <w:sz w:val="22"/>
          <w:szCs w:val="22"/>
        </w:rPr>
        <w:t xml:space="preserve">subject_combinations — stores recommended subject combinations per career field</w:t>
      </w:r>
    </w:p>
    <w:p>
      <w:pPr>
        <w:pBdr>
          <w:bottom w:val="single" w:color="2E75B6" w:sz="6" w:space="1"/>
        </w:pBdr>
        <w:spacing w:before="160" w:after="160"/>
      </w:pPr>
      <w:r>
        <w:t xml:space="preserve"/>
      </w:r>
    </w:p>
    <w:p>
      <w:pPr>
        <w:pStyle w:val="Heading1"/>
        <w:spacing w:before="360" w:after="120"/>
      </w:pPr>
      <w:r>
        <w:rPr>
          <w:rFonts w:ascii="Arial" w:cs="Arial" w:eastAsia="Arial" w:hAnsi="Arial"/>
          <w:b/>
          <w:bCs/>
          <w:color w:val="1A3C6E"/>
          <w:sz w:val="32"/>
          <w:szCs w:val="32"/>
        </w:rPr>
        <w:t xml:space="preserve">6. Developer Notes</w:t>
      </w:r>
    </w:p>
    <w:p>
      <w:pPr>
        <w:spacing w:before="80" w:after="80"/>
      </w:pPr>
      <w:r>
        <w:rPr>
          <w:rFonts w:ascii="Arial" w:cs="Arial" w:eastAsia="Arial" w:hAnsi="Arial"/>
          <w:sz w:val="22"/>
          <w:szCs w:val="22"/>
        </w:rPr>
        <w:t xml:space="preserve">All future features must maintain the core principles of StudentPathGuide:</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No personal data collection — the system remains fully anonymous</w:t>
      </w:r>
    </w:p>
    <w:p>
      <w:pPr>
        <w:pStyle w:val="ListParagraph"/>
        <w:numPr>
          <w:ilvl w:val="0"/>
          <w:numId w:val="2"/>
        </w:numPr>
        <w:spacing w:before="60" w:after="60"/>
      </w:pPr>
      <w:r>
        <w:rPr>
          <w:rFonts w:ascii="Arial" w:cs="Arial" w:eastAsia="Arial" w:hAnsi="Arial"/>
          <w:sz w:val="22"/>
          <w:szCs w:val="22"/>
        </w:rPr>
        <w:t xml:space="preserve">Simple and student-friendly — no overwhelming information</w:t>
      </w:r>
    </w:p>
    <w:p>
      <w:pPr>
        <w:pStyle w:val="ListParagraph"/>
        <w:numPr>
          <w:ilvl w:val="0"/>
          <w:numId w:val="2"/>
        </w:numPr>
        <w:spacing w:before="60" w:after="60"/>
      </w:pPr>
      <w:r>
        <w:rPr>
          <w:rFonts w:ascii="Arial" w:cs="Arial" w:eastAsia="Arial" w:hAnsi="Arial"/>
          <w:sz w:val="22"/>
          <w:szCs w:val="22"/>
        </w:rPr>
        <w:t xml:space="preserve">South Africa focused — all data must be relevant to SA students</w:t>
      </w:r>
    </w:p>
    <w:p>
      <w:pPr>
        <w:pStyle w:val="ListParagraph"/>
        <w:numPr>
          <w:ilvl w:val="0"/>
          <w:numId w:val="2"/>
        </w:numPr>
        <w:spacing w:before="60" w:after="60"/>
      </w:pPr>
      <w:r>
        <w:rPr>
          <w:rFonts w:ascii="Arial" w:cs="Arial" w:eastAsia="Arial" w:hAnsi="Arial"/>
          <w:sz w:val="22"/>
          <w:szCs w:val="22"/>
        </w:rPr>
        <w:t xml:space="preserve">Free to use — no paywalls or premium features</w:t>
      </w:r>
    </w:p>
    <w:p>
      <w:pPr>
        <w:spacing w:before="60" w:after="60"/>
      </w:pPr>
      <w:r>
        <w:t xml:space="preserve"/>
      </w:r>
    </w:p>
    <w:p>
      <w:pPr>
        <w:spacing w:before="80" w:after="80"/>
      </w:pPr>
      <w:r>
        <w:rPr>
          <w:rFonts w:ascii="Arial" w:cs="Arial" w:eastAsia="Arial" w:hAnsi="Arial"/>
          <w:sz w:val="22"/>
          <w:szCs w:val="22"/>
        </w:rPr>
        <w:t xml:space="preserve">This document will be updated as new feature ideas are identified or priorities change.</w:t>
      </w:r>
    </w:p>
    <w:p>
      <w:pPr>
        <w:pBdr>
          <w:bottom w:val="single" w:color="2E75B6" w:sz="6" w:space="1"/>
        </w:pBdr>
        <w:spacing w:before="160" w:after="160"/>
      </w:pPr>
      <w:r>
        <w:t xml:space="preserve"/>
      </w:r>
    </w:p>
    <w:p>
      <w:pPr>
        <w:spacing w:before="60" w:after="60"/>
      </w:pPr>
      <w:r>
        <w:t xml:space="preserve"/>
      </w:r>
    </w:p>
    <w:p>
      <w:pPr>
        <w:jc w:val="center"/>
      </w:pPr>
      <w:r>
        <w:rPr>
          <w:rFonts w:ascii="Arial" w:cs="Arial" w:eastAsia="Arial" w:hAnsi="Arial"/>
          <w:i/>
          <w:iCs/>
          <w:color w:val="888888"/>
          <w:sz w:val="20"/>
          <w:szCs w:val="20"/>
        </w:rPr>
        <w:t xml:space="preserve">— End of Future Features Roadmap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jc w:val="center"/>
    </w:pPr>
    <w:r>
      <w:rPr>
        <w:rFonts w:ascii="Arial" w:cs="Arial" w:eastAsia="Arial" w:hAnsi="Arial"/>
        <w:color w:val="888888"/>
        <w:sz w:val="18"/>
        <w:szCs w:val="18"/>
      </w:rPr>
      <w:t xml:space="preserve">StudentPathGuide Future Features v1.0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60"/>
    </w:pPr>
    <w:r>
      <w:rPr>
        <w:rFonts w:ascii="Arial" w:cs="Arial" w:eastAsia="Arial" w:hAnsi="Arial"/>
        <w:b/>
        <w:bCs/>
        <w:color w:val="1A3C6E"/>
        <w:sz w:val="24"/>
        <w:szCs w:val="24"/>
      </w:rPr>
      <w:t xml:space="preserve">StudentPathGuide</w:t>
    </w:r>
    <w:r>
      <w:rPr>
        <w:rFonts w:ascii="Arial" w:cs="Arial" w:eastAsia="Arial" w:hAnsi="Arial"/>
        <w:color w:val="888888"/>
        <w:sz w:val="22"/>
        <w:szCs w:val="22"/>
      </w:rPr>
      <w:t xml:space="preserve">   |   Future Features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C6E"/>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2026-03-15T19:39:33.946Z</dcterms:created>
  <dcterms:modified xsi:type="dcterms:W3CDTF">2026-03-15T19:39:33.947Z</dcterms:modified>
</cp:coreProperties>
</file>

<file path=docProps/custom.xml><?xml version="1.0" encoding="utf-8"?>
<Properties xmlns="http://schemas.openxmlformats.org/officeDocument/2006/custom-properties" xmlns:vt="http://schemas.openxmlformats.org/officeDocument/2006/docPropsVTypes"/>
</file>