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mbria" w:hAnsi="Cambria" w:cs="Cambria"/>
          <w:sz w:val="48"/>
          <w:szCs w:val="48"/>
          <w:lang w:val="en-US" w:eastAsia="zh-CN"/>
        </w:rPr>
      </w:pPr>
      <w:r>
        <w:rPr>
          <w:rFonts w:hint="default" w:ascii="Cambria" w:hAnsi="Cambria" w:cs="Cambria"/>
          <w:sz w:val="48"/>
          <w:szCs w:val="48"/>
          <w:lang w:val="en-US" w:eastAsia="zh-CN"/>
        </w:rPr>
        <w:t>Analysis Summary</w:t>
      </w:r>
    </w:p>
    <w:p>
      <w:pPr>
        <w:jc w:val="center"/>
        <w:rPr>
          <w:rFonts w:hint="default" w:ascii="Cambria" w:hAnsi="Cambria" w:cs="Cambria"/>
          <w:sz w:val="44"/>
          <w:szCs w:val="44"/>
          <w:lang w:val="en-US" w:eastAsia="zh-CN"/>
        </w:rPr>
      </w:pPr>
    </w:p>
    <w:p>
      <w:pPr>
        <w:numPr>
          <w:ilvl w:val="0"/>
          <w:numId w:val="1"/>
        </w:numPr>
        <w:ind w:left="425" w:leftChars="0" w:hanging="425" w:firstLineChars="0"/>
        <w:jc w:val="left"/>
        <w:rPr>
          <w:rFonts w:hint="eastAsia"/>
          <w:sz w:val="36"/>
          <w:szCs w:val="36"/>
          <w:lang w:val="en-US" w:eastAsia="zh-CN"/>
        </w:rPr>
      </w:pPr>
      <w:r>
        <w:rPr>
          <w:rFonts w:hint="eastAsia"/>
          <w:sz w:val="36"/>
          <w:szCs w:val="36"/>
          <w:lang w:val="en-US" w:eastAsia="zh-CN"/>
        </w:rPr>
        <w:t>Analysis results:</w:t>
      </w:r>
    </w:p>
    <w:p>
      <w:pPr>
        <w:numPr>
          <w:ilvl w:val="2"/>
          <w:numId w:val="2"/>
        </w:numPr>
        <w:ind w:left="1260" w:leftChars="0" w:hanging="420" w:firstLineChars="0"/>
        <w:jc w:val="left"/>
        <w:rPr>
          <w:rFonts w:hint="eastAsia"/>
          <w:sz w:val="28"/>
          <w:szCs w:val="28"/>
          <w:lang w:val="en-US" w:eastAsia="zh-CN"/>
        </w:rPr>
      </w:pPr>
      <w:r>
        <w:rPr>
          <w:rFonts w:hint="eastAsia"/>
          <w:sz w:val="28"/>
          <w:szCs w:val="28"/>
          <w:lang w:val="en-US" w:eastAsia="zh-CN"/>
        </w:rPr>
        <w:t>Users mostly use their</w:t>
      </w:r>
      <w:bookmarkStart w:id="0" w:name="_GoBack"/>
      <w:bookmarkEnd w:id="0"/>
      <w:r>
        <w:rPr>
          <w:rFonts w:hint="eastAsia"/>
          <w:sz w:val="28"/>
          <w:szCs w:val="28"/>
          <w:lang w:val="en-US" w:eastAsia="zh-CN"/>
        </w:rPr>
        <w:t xml:space="preserve"> wearable device to track their calories burned, the steps taken, the intensity of their activities and their MET value. Relatively, Less people use it their wearable device to monitor their sleep, heart rate, or to record the change of their BMI and weight.</w:t>
      </w:r>
    </w:p>
    <w:p>
      <w:pPr>
        <w:numPr>
          <w:ilvl w:val="2"/>
          <w:numId w:val="2"/>
        </w:numPr>
        <w:ind w:left="1260" w:leftChars="0" w:hanging="420" w:firstLineChars="0"/>
        <w:jc w:val="left"/>
        <w:rPr>
          <w:rFonts w:hint="eastAsia"/>
          <w:sz w:val="28"/>
          <w:szCs w:val="28"/>
          <w:lang w:val="en-US" w:eastAsia="zh-CN"/>
        </w:rPr>
      </w:pPr>
      <w:r>
        <w:rPr>
          <w:rFonts w:hint="eastAsia"/>
          <w:sz w:val="28"/>
          <w:szCs w:val="28"/>
          <w:lang w:val="en-US" w:eastAsia="zh-CN"/>
        </w:rPr>
        <w:t xml:space="preserve">Users are mostly in the working class who has regular working hours. The usually go to do exercise after work. It means that they are people </w:t>
      </w:r>
      <w:r>
        <w:rPr>
          <w:rFonts w:hint="eastAsia"/>
          <w:sz w:val="28"/>
          <w:szCs w:val="28"/>
          <w:lang w:val="en-US" w:eastAsia="zh-CN"/>
        </w:rPr>
        <w:t>are busy with work, some of them even get a bit chubby , but they still</w:t>
      </w:r>
      <w:r>
        <w:rPr>
          <w:rFonts w:hint="eastAsia"/>
          <w:sz w:val="28"/>
          <w:szCs w:val="28"/>
          <w:lang w:val="en-US" w:eastAsia="zh-CN"/>
        </w:rPr>
        <w:t xml:space="preserve"> focus on work-life balance and strive to stay active and healthy with the help of their wearable health tracker.</w:t>
      </w:r>
    </w:p>
    <w:p>
      <w:pPr>
        <w:numPr>
          <w:numId w:val="0"/>
        </w:numPr>
        <w:ind w:left="840" w:leftChars="0"/>
        <w:jc w:val="left"/>
        <w:rPr>
          <w:rFonts w:hint="eastAsia"/>
          <w:sz w:val="28"/>
          <w:szCs w:val="28"/>
          <w:lang w:val="en-US" w:eastAsia="zh-CN"/>
        </w:rPr>
      </w:pPr>
    </w:p>
    <w:p>
      <w:pPr>
        <w:numPr>
          <w:ilvl w:val="0"/>
          <w:numId w:val="1"/>
        </w:numPr>
        <w:ind w:left="425" w:leftChars="0" w:hanging="425" w:firstLineChars="0"/>
        <w:jc w:val="left"/>
        <w:rPr>
          <w:rFonts w:hint="default"/>
          <w:sz w:val="36"/>
          <w:szCs w:val="36"/>
          <w:lang w:val="en-US" w:eastAsia="zh-CN"/>
        </w:rPr>
      </w:pPr>
      <w:r>
        <w:rPr>
          <w:rFonts w:hint="eastAsia"/>
          <w:sz w:val="36"/>
          <w:szCs w:val="36"/>
          <w:lang w:val="en-US" w:eastAsia="zh-CN"/>
        </w:rPr>
        <w:t>Recommendations on marketing strategy</w:t>
      </w:r>
    </w:p>
    <w:p>
      <w:pPr>
        <w:numPr>
          <w:numId w:val="0"/>
        </w:numPr>
        <w:ind w:leftChars="0"/>
        <w:jc w:val="left"/>
        <w:rPr>
          <w:rFonts w:hint="default"/>
          <w:sz w:val="36"/>
          <w:szCs w:val="36"/>
          <w:lang w:val="en-US" w:eastAsia="zh-CN"/>
        </w:rPr>
      </w:pPr>
    </w:p>
    <w:p>
      <w:pPr>
        <w:widowControl w:val="0"/>
        <w:numPr>
          <w:ilvl w:val="0"/>
          <w:numId w:val="3"/>
        </w:numPr>
        <w:ind w:left="425" w:leftChars="0" w:hanging="425" w:firstLineChars="0"/>
        <w:jc w:val="left"/>
        <w:rPr>
          <w:rFonts w:hint="eastAsia"/>
          <w:sz w:val="28"/>
          <w:szCs w:val="28"/>
          <w:lang w:val="en-US" w:eastAsia="zh-CN"/>
        </w:rPr>
      </w:pPr>
      <w:r>
        <w:rPr>
          <w:rFonts w:hint="eastAsia"/>
          <w:sz w:val="28"/>
          <w:szCs w:val="28"/>
          <w:lang w:val="en-US" w:eastAsia="zh-CN"/>
        </w:rPr>
        <w:t>The results of this study can be applied to the marketing strategy of the Bellabeat membership, which is a subscription-based membership program that gives users 24/7 access to fully personalized guidance on nutrition, activity, sleep, health and beauty, and mindfulness based on their lifestyle and goals.</w:t>
      </w:r>
    </w:p>
    <w:p>
      <w:pPr>
        <w:widowControl w:val="0"/>
        <w:numPr>
          <w:ilvl w:val="0"/>
          <w:numId w:val="3"/>
        </w:numPr>
        <w:ind w:left="425" w:leftChars="0" w:hanging="425" w:firstLineChars="0"/>
        <w:jc w:val="left"/>
        <w:rPr>
          <w:rFonts w:hint="eastAsia"/>
          <w:sz w:val="28"/>
          <w:szCs w:val="28"/>
          <w:lang w:val="en-US" w:eastAsia="zh-CN"/>
        </w:rPr>
      </w:pPr>
      <w:r>
        <w:rPr>
          <w:rFonts w:hint="eastAsia"/>
          <w:sz w:val="28"/>
          <w:szCs w:val="28"/>
          <w:lang w:val="en-US" w:eastAsia="zh-CN"/>
        </w:rPr>
        <w:t>The target of our promotion can be the women who are very busy with work and start to have a higher body fat level, but still believe in healthy life style and want to stay active and get into a good shape with the time after work.</w:t>
      </w:r>
    </w:p>
    <w:p>
      <w:pPr>
        <w:widowControl w:val="0"/>
        <w:numPr>
          <w:ilvl w:val="0"/>
          <w:numId w:val="3"/>
        </w:numPr>
        <w:ind w:left="425" w:leftChars="0" w:hanging="425" w:firstLineChars="0"/>
        <w:jc w:val="left"/>
        <w:rPr>
          <w:rFonts w:hint="default"/>
          <w:sz w:val="28"/>
          <w:szCs w:val="28"/>
          <w:lang w:val="en-US" w:eastAsia="zh-CN"/>
        </w:rPr>
      </w:pPr>
      <w:r>
        <w:rPr>
          <w:rFonts w:hint="eastAsia"/>
          <w:sz w:val="28"/>
          <w:szCs w:val="28"/>
          <w:lang w:val="en-US" w:eastAsia="zh-CN"/>
        </w:rPr>
        <w:t>We can focus on advancing the belief of work-life balance and helping women manage their body in an flexible and friendly way with our membership.</w:t>
      </w:r>
    </w:p>
    <w:p>
      <w:pPr>
        <w:numPr>
          <w:numId w:val="0"/>
        </w:numPr>
        <w:jc w:val="left"/>
        <w:rPr>
          <w:rFonts w:hint="eastAsia"/>
          <w:sz w:val="28"/>
          <w:szCs w:val="28"/>
          <w:lang w:val="en-US" w:eastAsia="zh-CN"/>
        </w:rPr>
      </w:pPr>
    </w:p>
    <w:p>
      <w:pPr>
        <w:numPr>
          <w:ilvl w:val="0"/>
          <w:numId w:val="1"/>
        </w:numPr>
        <w:ind w:left="425" w:leftChars="0" w:hanging="425" w:firstLineChars="0"/>
        <w:jc w:val="left"/>
        <w:rPr>
          <w:rFonts w:hint="default"/>
          <w:sz w:val="36"/>
          <w:szCs w:val="36"/>
          <w:lang w:val="en-US" w:eastAsia="zh-CN"/>
        </w:rPr>
      </w:pPr>
      <w:r>
        <w:rPr>
          <w:rFonts w:hint="eastAsia"/>
          <w:sz w:val="36"/>
          <w:szCs w:val="36"/>
          <w:lang w:val="en-US" w:eastAsia="zh-CN"/>
        </w:rPr>
        <w:t>Evidence</w:t>
      </w:r>
    </w:p>
    <w:p>
      <w:pPr>
        <w:numPr>
          <w:numId w:val="0"/>
        </w:numPr>
        <w:ind w:leftChars="0"/>
        <w:jc w:val="left"/>
        <w:rPr>
          <w:rFonts w:hint="eastAsia"/>
          <w:sz w:val="28"/>
          <w:szCs w:val="28"/>
          <w:lang w:val="en-US" w:eastAsia="zh-CN"/>
        </w:rPr>
      </w:pPr>
    </w:p>
    <w:p>
      <w:pPr>
        <w:numPr>
          <w:ilvl w:val="0"/>
          <w:numId w:val="4"/>
        </w:numPr>
        <w:ind w:left="425" w:leftChars="0" w:hanging="425" w:firstLineChars="0"/>
        <w:jc w:val="left"/>
        <w:rPr>
          <w:rFonts w:hint="default"/>
          <w:sz w:val="28"/>
          <w:szCs w:val="28"/>
          <w:lang w:val="en-US" w:eastAsia="zh-CN"/>
        </w:rPr>
      </w:pPr>
      <w:r>
        <w:rPr>
          <w:rFonts w:hint="eastAsia"/>
          <w:sz w:val="28"/>
          <w:szCs w:val="28"/>
          <w:lang w:val="en-US" w:eastAsia="zh-CN"/>
        </w:rPr>
        <w:t xml:space="preserve">The table below shows the how complete the data and </w:t>
      </w:r>
      <w:r>
        <w:rPr>
          <w:rFonts w:hint="eastAsia"/>
          <w:sz w:val="28"/>
          <w:szCs w:val="28"/>
          <w:lang w:val="en-US" w:eastAsia="zh-CN"/>
        </w:rPr>
        <w:t>the number of unique user Ids in each data set in this study. From this information we can see what data users use their wearable device to record and what users care the most about. The data sets about the records of calories, intensity, MET and steps all have a completeness level above 90% and all 33 users in the study have used their device to track these data.While the data sets about sleep,heart rate are only around 50% complete and there are only 24 and 14 people use their device to track this data respectively. And the user_info data set which records BMI value and weight is only around 30% complete and only 8 users are involved.Under the comparison, we can see that most people use their wearable device to track the calories they burned, steps taken, intensity of their activity and their MET. These are the metrics they care the most about when using health trackers.</w:t>
      </w:r>
    </w:p>
    <w:tbl>
      <w:tblPr>
        <w:tblpPr w:leftFromText="180" w:rightFromText="180" w:vertAnchor="text" w:horzAnchor="page" w:tblpX="1847" w:tblpY="752"/>
        <w:tblOverlap w:val="never"/>
        <w:tblW w:w="9772" w:type="dxa"/>
        <w:tblInd w:w="0" w:type="dxa"/>
        <w:shd w:val="clear"/>
        <w:tblLayout w:type="fixed"/>
        <w:tblCellMar>
          <w:top w:w="0" w:type="dxa"/>
          <w:left w:w="108" w:type="dxa"/>
          <w:bottom w:w="0" w:type="dxa"/>
          <w:right w:w="108" w:type="dxa"/>
        </w:tblCellMar>
      </w:tblPr>
      <w:tblGrid>
        <w:gridCol w:w="1727"/>
        <w:gridCol w:w="2741"/>
        <w:gridCol w:w="2686"/>
        <w:gridCol w:w="2618"/>
      </w:tblGrid>
      <w:tr>
        <w:tblPrEx>
          <w:tblCellMar>
            <w:top w:w="0" w:type="dxa"/>
            <w:left w:w="108" w:type="dxa"/>
            <w:bottom w:w="0" w:type="dxa"/>
            <w:right w:w="108" w:type="dxa"/>
          </w:tblCellMar>
        </w:tblPrEx>
        <w:trPr>
          <w:trHeight w:val="810" w:hRule="atLeast"/>
        </w:trPr>
        <w:tc>
          <w:tcPr>
            <w:tcW w:w="1727"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No.</w:t>
            </w:r>
          </w:p>
        </w:tc>
        <w:tc>
          <w:tcPr>
            <w:tcW w:w="2741"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Dataset</w:t>
            </w:r>
          </w:p>
        </w:tc>
        <w:tc>
          <w:tcPr>
            <w:tcW w:w="2686"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Completeness Level</w:t>
            </w:r>
          </w:p>
        </w:tc>
        <w:tc>
          <w:tcPr>
            <w:tcW w:w="2618"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Number of Fitbit users involved</w:t>
            </w:r>
          </w:p>
        </w:tc>
      </w:tr>
      <w:tr>
        <w:tblPrEx>
          <w:shd w:val="clear"/>
          <w:tblCellMar>
            <w:top w:w="0" w:type="dxa"/>
            <w:left w:w="108" w:type="dxa"/>
            <w:bottom w:w="0" w:type="dxa"/>
            <w:right w:w="108" w:type="dxa"/>
          </w:tblCellMar>
        </w:tblPrEx>
        <w:trPr>
          <w:trHeight w:val="270" w:hRule="atLeast"/>
        </w:trPr>
        <w:tc>
          <w:tcPr>
            <w:tcW w:w="172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1</w:t>
            </w:r>
          </w:p>
        </w:tc>
        <w:tc>
          <w:tcPr>
            <w:tcW w:w="274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FF0000"/>
                <w:sz w:val="22"/>
                <w:szCs w:val="22"/>
                <w:u w:val="none"/>
              </w:rPr>
            </w:pPr>
            <w:r>
              <w:rPr>
                <w:rFonts w:hint="eastAsia" w:ascii="宋体" w:hAnsi="宋体" w:eastAsia="宋体" w:cs="宋体"/>
                <w:b/>
                <w:bCs/>
                <w:i w:val="0"/>
                <w:iCs w:val="0"/>
                <w:color w:val="FF0000"/>
                <w:kern w:val="0"/>
                <w:sz w:val="22"/>
                <w:szCs w:val="22"/>
                <w:u w:val="none"/>
                <w:bdr w:val="none" w:color="auto" w:sz="0" w:space="0"/>
                <w:lang w:val="en-US" w:eastAsia="zh-CN" w:bidi="ar"/>
              </w:rPr>
              <w:t>calories_hourly</w:t>
            </w:r>
          </w:p>
        </w:tc>
        <w:tc>
          <w:tcPr>
            <w:tcW w:w="26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bdr w:val="none" w:color="auto" w:sz="0" w:space="0"/>
                <w:lang w:val="en-US" w:eastAsia="zh-CN" w:bidi="ar"/>
              </w:rPr>
              <w:t>90.99%</w:t>
            </w:r>
          </w:p>
        </w:tc>
        <w:tc>
          <w:tcPr>
            <w:tcW w:w="26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bdr w:val="none" w:color="auto" w:sz="0" w:space="0"/>
                <w:lang w:val="en-US" w:eastAsia="zh-CN" w:bidi="ar"/>
              </w:rPr>
              <w:t>33</w:t>
            </w:r>
          </w:p>
        </w:tc>
      </w:tr>
      <w:tr>
        <w:tblPrEx>
          <w:tblCellMar>
            <w:top w:w="0" w:type="dxa"/>
            <w:left w:w="108" w:type="dxa"/>
            <w:bottom w:w="0" w:type="dxa"/>
            <w:right w:w="108" w:type="dxa"/>
          </w:tblCellMar>
        </w:tblPrEx>
        <w:trPr>
          <w:trHeight w:val="270" w:hRule="atLeast"/>
        </w:trPr>
        <w:tc>
          <w:tcPr>
            <w:tcW w:w="172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2</w:t>
            </w:r>
          </w:p>
        </w:tc>
        <w:tc>
          <w:tcPr>
            <w:tcW w:w="274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FF0000"/>
                <w:sz w:val="22"/>
                <w:szCs w:val="22"/>
                <w:u w:val="none"/>
              </w:rPr>
            </w:pPr>
            <w:r>
              <w:rPr>
                <w:rFonts w:hint="eastAsia" w:ascii="宋体" w:hAnsi="宋体" w:eastAsia="宋体" w:cs="宋体"/>
                <w:b/>
                <w:bCs/>
                <w:i w:val="0"/>
                <w:iCs w:val="0"/>
                <w:color w:val="FF0000"/>
                <w:kern w:val="0"/>
                <w:sz w:val="22"/>
                <w:szCs w:val="22"/>
                <w:u w:val="none"/>
                <w:bdr w:val="none" w:color="auto" w:sz="0" w:space="0"/>
                <w:lang w:val="en-US" w:eastAsia="zh-CN" w:bidi="ar"/>
              </w:rPr>
              <w:t>calories_daily</w:t>
            </w:r>
          </w:p>
        </w:tc>
        <w:tc>
          <w:tcPr>
            <w:tcW w:w="26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bdr w:val="none" w:color="auto" w:sz="0" w:space="0"/>
                <w:lang w:val="en-US" w:eastAsia="zh-CN" w:bidi="ar"/>
              </w:rPr>
              <w:t>91.89%</w:t>
            </w:r>
          </w:p>
        </w:tc>
        <w:tc>
          <w:tcPr>
            <w:tcW w:w="26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bdr w:val="none" w:color="auto" w:sz="0" w:space="0"/>
                <w:lang w:val="en-US" w:eastAsia="zh-CN" w:bidi="ar"/>
              </w:rPr>
              <w:t>33</w:t>
            </w:r>
          </w:p>
        </w:tc>
      </w:tr>
      <w:tr>
        <w:tblPrEx>
          <w:shd w:val="clear"/>
          <w:tblCellMar>
            <w:top w:w="0" w:type="dxa"/>
            <w:left w:w="108" w:type="dxa"/>
            <w:bottom w:w="0" w:type="dxa"/>
            <w:right w:w="108" w:type="dxa"/>
          </w:tblCellMar>
        </w:tblPrEx>
        <w:trPr>
          <w:trHeight w:val="270" w:hRule="atLeast"/>
        </w:trPr>
        <w:tc>
          <w:tcPr>
            <w:tcW w:w="172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3</w:t>
            </w:r>
          </w:p>
        </w:tc>
        <w:tc>
          <w:tcPr>
            <w:tcW w:w="274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FF0000"/>
                <w:sz w:val="22"/>
                <w:szCs w:val="22"/>
                <w:u w:val="none"/>
              </w:rPr>
            </w:pPr>
            <w:r>
              <w:rPr>
                <w:rFonts w:hint="eastAsia" w:ascii="宋体" w:hAnsi="宋体" w:eastAsia="宋体" w:cs="宋体"/>
                <w:b/>
                <w:bCs/>
                <w:i w:val="0"/>
                <w:iCs w:val="0"/>
                <w:color w:val="FF0000"/>
                <w:kern w:val="0"/>
                <w:sz w:val="22"/>
                <w:szCs w:val="22"/>
                <w:u w:val="none"/>
                <w:bdr w:val="none" w:color="auto" w:sz="0" w:space="0"/>
                <w:lang w:val="en-US" w:eastAsia="zh-CN" w:bidi="ar"/>
              </w:rPr>
              <w:t>intensity_daily</w:t>
            </w:r>
          </w:p>
        </w:tc>
        <w:tc>
          <w:tcPr>
            <w:tcW w:w="26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bdr w:val="none" w:color="auto" w:sz="0" w:space="0"/>
                <w:lang w:val="en-US" w:eastAsia="zh-CN" w:bidi="ar"/>
              </w:rPr>
              <w:t>91.89%</w:t>
            </w:r>
          </w:p>
        </w:tc>
        <w:tc>
          <w:tcPr>
            <w:tcW w:w="26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bdr w:val="none" w:color="auto" w:sz="0" w:space="0"/>
                <w:lang w:val="en-US" w:eastAsia="zh-CN" w:bidi="ar"/>
              </w:rPr>
              <w:t>33</w:t>
            </w:r>
          </w:p>
        </w:tc>
      </w:tr>
      <w:tr>
        <w:tblPrEx>
          <w:shd w:val="clear"/>
          <w:tblCellMar>
            <w:top w:w="0" w:type="dxa"/>
            <w:left w:w="108" w:type="dxa"/>
            <w:bottom w:w="0" w:type="dxa"/>
            <w:right w:w="108" w:type="dxa"/>
          </w:tblCellMar>
        </w:tblPrEx>
        <w:trPr>
          <w:trHeight w:val="270" w:hRule="atLeast"/>
        </w:trPr>
        <w:tc>
          <w:tcPr>
            <w:tcW w:w="172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4</w:t>
            </w:r>
          </w:p>
        </w:tc>
        <w:tc>
          <w:tcPr>
            <w:tcW w:w="274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FF0000"/>
                <w:sz w:val="22"/>
                <w:szCs w:val="22"/>
                <w:u w:val="none"/>
              </w:rPr>
            </w:pPr>
            <w:r>
              <w:rPr>
                <w:rFonts w:hint="eastAsia" w:ascii="宋体" w:hAnsi="宋体" w:eastAsia="宋体" w:cs="宋体"/>
                <w:b/>
                <w:bCs/>
                <w:i w:val="0"/>
                <w:iCs w:val="0"/>
                <w:color w:val="FF0000"/>
                <w:kern w:val="0"/>
                <w:sz w:val="22"/>
                <w:szCs w:val="22"/>
                <w:u w:val="none"/>
                <w:bdr w:val="none" w:color="auto" w:sz="0" w:space="0"/>
                <w:lang w:val="en-US" w:eastAsia="zh-CN" w:bidi="ar"/>
              </w:rPr>
              <w:t>intensity_hourly</w:t>
            </w:r>
          </w:p>
        </w:tc>
        <w:tc>
          <w:tcPr>
            <w:tcW w:w="26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bdr w:val="none" w:color="auto" w:sz="0" w:space="0"/>
                <w:lang w:val="en-US" w:eastAsia="zh-CN" w:bidi="ar"/>
              </w:rPr>
              <w:t>90.99%</w:t>
            </w:r>
          </w:p>
        </w:tc>
        <w:tc>
          <w:tcPr>
            <w:tcW w:w="26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bdr w:val="none" w:color="auto" w:sz="0" w:space="0"/>
                <w:lang w:val="en-US" w:eastAsia="zh-CN" w:bidi="ar"/>
              </w:rPr>
              <w:t>33</w:t>
            </w:r>
          </w:p>
        </w:tc>
      </w:tr>
      <w:tr>
        <w:tblPrEx>
          <w:shd w:val="clear"/>
          <w:tblCellMar>
            <w:top w:w="0" w:type="dxa"/>
            <w:left w:w="108" w:type="dxa"/>
            <w:bottom w:w="0" w:type="dxa"/>
            <w:right w:w="108" w:type="dxa"/>
          </w:tblCellMar>
        </w:tblPrEx>
        <w:trPr>
          <w:trHeight w:val="270" w:hRule="atLeast"/>
        </w:trPr>
        <w:tc>
          <w:tcPr>
            <w:tcW w:w="172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5</w:t>
            </w:r>
          </w:p>
        </w:tc>
        <w:tc>
          <w:tcPr>
            <w:tcW w:w="274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FF0000"/>
                <w:sz w:val="22"/>
                <w:szCs w:val="22"/>
                <w:u w:val="none"/>
              </w:rPr>
            </w:pPr>
            <w:r>
              <w:rPr>
                <w:rFonts w:hint="eastAsia" w:ascii="宋体" w:hAnsi="宋体" w:eastAsia="宋体" w:cs="宋体"/>
                <w:b/>
                <w:bCs/>
                <w:i w:val="0"/>
                <w:iCs w:val="0"/>
                <w:color w:val="FF0000"/>
                <w:kern w:val="0"/>
                <w:sz w:val="22"/>
                <w:szCs w:val="22"/>
                <w:u w:val="none"/>
                <w:bdr w:val="none" w:color="auto" w:sz="0" w:space="0"/>
                <w:lang w:val="en-US" w:eastAsia="zh-CN" w:bidi="ar"/>
              </w:rPr>
              <w:t>MET_minute</w:t>
            </w:r>
          </w:p>
        </w:tc>
        <w:tc>
          <w:tcPr>
            <w:tcW w:w="26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bdr w:val="none" w:color="auto" w:sz="0" w:space="0"/>
                <w:lang w:val="en-US" w:eastAsia="zh-CN" w:bidi="ar"/>
              </w:rPr>
              <w:t>90.96%</w:t>
            </w:r>
          </w:p>
        </w:tc>
        <w:tc>
          <w:tcPr>
            <w:tcW w:w="26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bdr w:val="none" w:color="auto" w:sz="0" w:space="0"/>
                <w:lang w:val="en-US" w:eastAsia="zh-CN" w:bidi="ar"/>
              </w:rPr>
              <w:t>33</w:t>
            </w:r>
          </w:p>
        </w:tc>
      </w:tr>
      <w:tr>
        <w:tblPrEx>
          <w:tblCellMar>
            <w:top w:w="0" w:type="dxa"/>
            <w:left w:w="108" w:type="dxa"/>
            <w:bottom w:w="0" w:type="dxa"/>
            <w:right w:w="108" w:type="dxa"/>
          </w:tblCellMar>
        </w:tblPrEx>
        <w:trPr>
          <w:trHeight w:val="270" w:hRule="atLeast"/>
        </w:trPr>
        <w:tc>
          <w:tcPr>
            <w:tcW w:w="172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6</w:t>
            </w:r>
          </w:p>
        </w:tc>
        <w:tc>
          <w:tcPr>
            <w:tcW w:w="274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sleep_daily</w:t>
            </w:r>
          </w:p>
        </w:tc>
        <w:tc>
          <w:tcPr>
            <w:tcW w:w="26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55.11%</w:t>
            </w:r>
          </w:p>
        </w:tc>
        <w:tc>
          <w:tcPr>
            <w:tcW w:w="26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w:t>
            </w:r>
          </w:p>
        </w:tc>
      </w:tr>
      <w:tr>
        <w:tblPrEx>
          <w:tblCellMar>
            <w:top w:w="0" w:type="dxa"/>
            <w:left w:w="108" w:type="dxa"/>
            <w:bottom w:w="0" w:type="dxa"/>
            <w:right w:w="108" w:type="dxa"/>
          </w:tblCellMar>
        </w:tblPrEx>
        <w:trPr>
          <w:trHeight w:val="270" w:hRule="atLeast"/>
        </w:trPr>
        <w:tc>
          <w:tcPr>
            <w:tcW w:w="172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7</w:t>
            </w:r>
          </w:p>
        </w:tc>
        <w:tc>
          <w:tcPr>
            <w:tcW w:w="274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FF0000"/>
                <w:sz w:val="22"/>
                <w:szCs w:val="22"/>
                <w:u w:val="none"/>
              </w:rPr>
            </w:pPr>
            <w:r>
              <w:rPr>
                <w:rFonts w:hint="eastAsia" w:ascii="宋体" w:hAnsi="宋体" w:eastAsia="宋体" w:cs="宋体"/>
                <w:b/>
                <w:bCs/>
                <w:i w:val="0"/>
                <w:iCs w:val="0"/>
                <w:color w:val="FF0000"/>
                <w:kern w:val="0"/>
                <w:sz w:val="22"/>
                <w:szCs w:val="22"/>
                <w:u w:val="none"/>
                <w:bdr w:val="none" w:color="auto" w:sz="0" w:space="0"/>
                <w:lang w:val="en-US" w:eastAsia="zh-CN" w:bidi="ar"/>
              </w:rPr>
              <w:t>steps_daily</w:t>
            </w:r>
          </w:p>
        </w:tc>
        <w:tc>
          <w:tcPr>
            <w:tcW w:w="26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bdr w:val="none" w:color="auto" w:sz="0" w:space="0"/>
                <w:lang w:val="en-US" w:eastAsia="zh-CN" w:bidi="ar"/>
              </w:rPr>
              <w:t>91.89%</w:t>
            </w:r>
          </w:p>
        </w:tc>
        <w:tc>
          <w:tcPr>
            <w:tcW w:w="26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bdr w:val="none" w:color="auto" w:sz="0" w:space="0"/>
                <w:lang w:val="en-US" w:eastAsia="zh-CN" w:bidi="ar"/>
              </w:rPr>
              <w:t>33</w:t>
            </w:r>
          </w:p>
        </w:tc>
      </w:tr>
      <w:tr>
        <w:tblPrEx>
          <w:shd w:val="clear"/>
          <w:tblCellMar>
            <w:top w:w="0" w:type="dxa"/>
            <w:left w:w="108" w:type="dxa"/>
            <w:bottom w:w="0" w:type="dxa"/>
            <w:right w:w="108" w:type="dxa"/>
          </w:tblCellMar>
        </w:tblPrEx>
        <w:trPr>
          <w:trHeight w:val="270" w:hRule="atLeast"/>
        </w:trPr>
        <w:tc>
          <w:tcPr>
            <w:tcW w:w="172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8</w:t>
            </w:r>
          </w:p>
        </w:tc>
        <w:tc>
          <w:tcPr>
            <w:tcW w:w="274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FF0000"/>
                <w:sz w:val="22"/>
                <w:szCs w:val="22"/>
                <w:u w:val="none"/>
              </w:rPr>
            </w:pPr>
            <w:r>
              <w:rPr>
                <w:rFonts w:hint="eastAsia" w:ascii="宋体" w:hAnsi="宋体" w:eastAsia="宋体" w:cs="宋体"/>
                <w:b/>
                <w:bCs/>
                <w:i w:val="0"/>
                <w:iCs w:val="0"/>
                <w:color w:val="FF0000"/>
                <w:kern w:val="0"/>
                <w:sz w:val="22"/>
                <w:szCs w:val="22"/>
                <w:u w:val="none"/>
                <w:bdr w:val="none" w:color="auto" w:sz="0" w:space="0"/>
                <w:lang w:val="en-US" w:eastAsia="zh-CN" w:bidi="ar"/>
              </w:rPr>
              <w:t>steps_hourly</w:t>
            </w:r>
          </w:p>
        </w:tc>
        <w:tc>
          <w:tcPr>
            <w:tcW w:w="26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bdr w:val="none" w:color="auto" w:sz="0" w:space="0"/>
                <w:lang w:val="en-US" w:eastAsia="zh-CN" w:bidi="ar"/>
              </w:rPr>
              <w:t>90.99%</w:t>
            </w:r>
          </w:p>
        </w:tc>
        <w:tc>
          <w:tcPr>
            <w:tcW w:w="26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bdr w:val="none" w:color="auto" w:sz="0" w:space="0"/>
                <w:lang w:val="en-US" w:eastAsia="zh-CN" w:bidi="ar"/>
              </w:rPr>
              <w:t>33</w:t>
            </w:r>
          </w:p>
        </w:tc>
      </w:tr>
      <w:tr>
        <w:tblPrEx>
          <w:shd w:val="clear"/>
          <w:tblCellMar>
            <w:top w:w="0" w:type="dxa"/>
            <w:left w:w="108" w:type="dxa"/>
            <w:bottom w:w="0" w:type="dxa"/>
            <w:right w:w="108" w:type="dxa"/>
          </w:tblCellMar>
        </w:tblPrEx>
        <w:trPr>
          <w:trHeight w:val="270" w:hRule="atLeast"/>
        </w:trPr>
        <w:tc>
          <w:tcPr>
            <w:tcW w:w="172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9</w:t>
            </w:r>
          </w:p>
        </w:tc>
        <w:tc>
          <w:tcPr>
            <w:tcW w:w="274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Heartrate_hour</w:t>
            </w:r>
          </w:p>
        </w:tc>
        <w:tc>
          <w:tcPr>
            <w:tcW w:w="26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58.36%</w:t>
            </w:r>
          </w:p>
        </w:tc>
        <w:tc>
          <w:tcPr>
            <w:tcW w:w="26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w:t>
            </w:r>
          </w:p>
        </w:tc>
      </w:tr>
      <w:tr>
        <w:tblPrEx>
          <w:shd w:val="clear"/>
          <w:tblCellMar>
            <w:top w:w="0" w:type="dxa"/>
            <w:left w:w="108" w:type="dxa"/>
            <w:bottom w:w="0" w:type="dxa"/>
            <w:right w:w="108" w:type="dxa"/>
          </w:tblCellMar>
        </w:tblPrEx>
        <w:trPr>
          <w:trHeight w:val="270" w:hRule="atLeast"/>
        </w:trPr>
        <w:tc>
          <w:tcPr>
            <w:tcW w:w="172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10</w:t>
            </w:r>
          </w:p>
        </w:tc>
        <w:tc>
          <w:tcPr>
            <w:tcW w:w="274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user_info</w:t>
            </w:r>
          </w:p>
        </w:tc>
        <w:tc>
          <w:tcPr>
            <w:tcW w:w="26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29.91%</w:t>
            </w:r>
          </w:p>
        </w:tc>
        <w:tc>
          <w:tcPr>
            <w:tcW w:w="26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w:t>
            </w:r>
          </w:p>
        </w:tc>
      </w:tr>
      <w:tr>
        <w:tblPrEx>
          <w:tblCellMar>
            <w:top w:w="0" w:type="dxa"/>
            <w:left w:w="108" w:type="dxa"/>
            <w:bottom w:w="0" w:type="dxa"/>
            <w:right w:w="108" w:type="dxa"/>
          </w:tblCellMar>
        </w:tblPrEx>
        <w:trPr>
          <w:trHeight w:val="270" w:hRule="atLeast"/>
        </w:trPr>
        <w:tc>
          <w:tcPr>
            <w:tcW w:w="172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12</w:t>
            </w:r>
          </w:p>
        </w:tc>
        <w:tc>
          <w:tcPr>
            <w:tcW w:w="274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b/>
                <w:bCs/>
                <w:i w:val="0"/>
                <w:iCs w:val="0"/>
                <w:color w:val="FF0000"/>
                <w:sz w:val="22"/>
                <w:szCs w:val="22"/>
                <w:u w:val="none"/>
              </w:rPr>
            </w:pPr>
            <w:r>
              <w:rPr>
                <w:rFonts w:hint="eastAsia" w:ascii="宋体" w:hAnsi="宋体" w:eastAsia="宋体" w:cs="宋体"/>
                <w:b/>
                <w:bCs/>
                <w:i w:val="0"/>
                <w:iCs w:val="0"/>
                <w:color w:val="FF0000"/>
                <w:kern w:val="0"/>
                <w:sz w:val="22"/>
                <w:szCs w:val="22"/>
                <w:u w:val="none"/>
                <w:bdr w:val="none" w:color="auto" w:sz="0" w:space="0"/>
                <w:lang w:val="en-US" w:eastAsia="zh-CN" w:bidi="ar"/>
              </w:rPr>
              <w:t>MET_hourly</w:t>
            </w:r>
          </w:p>
        </w:tc>
        <w:tc>
          <w:tcPr>
            <w:tcW w:w="26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bdr w:val="none" w:color="auto" w:sz="0" w:space="0"/>
                <w:lang w:val="en-US" w:eastAsia="zh-CN" w:bidi="ar"/>
              </w:rPr>
              <w:t>90.96%</w:t>
            </w:r>
          </w:p>
        </w:tc>
        <w:tc>
          <w:tcPr>
            <w:tcW w:w="26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FF0000"/>
                <w:sz w:val="22"/>
                <w:szCs w:val="22"/>
                <w:u w:val="none"/>
              </w:rPr>
            </w:pPr>
            <w:r>
              <w:rPr>
                <w:rFonts w:hint="eastAsia" w:ascii="宋体" w:hAnsi="宋体" w:eastAsia="宋体" w:cs="宋体"/>
                <w:i w:val="0"/>
                <w:iCs w:val="0"/>
                <w:color w:val="FF0000"/>
                <w:kern w:val="0"/>
                <w:sz w:val="22"/>
                <w:szCs w:val="22"/>
                <w:u w:val="none"/>
                <w:bdr w:val="none" w:color="auto" w:sz="0" w:space="0"/>
                <w:lang w:val="en-US" w:eastAsia="zh-CN" w:bidi="ar"/>
              </w:rPr>
              <w:t>33</w:t>
            </w:r>
          </w:p>
        </w:tc>
      </w:tr>
    </w:tbl>
    <w:p>
      <w:pPr>
        <w:numPr>
          <w:numId w:val="0"/>
        </w:numPr>
        <w:ind w:leftChars="0"/>
        <w:jc w:val="left"/>
        <w:rPr>
          <w:rFonts w:hint="default"/>
          <w:sz w:val="28"/>
          <w:szCs w:val="28"/>
          <w:lang w:val="en-US" w:eastAsia="zh-CN"/>
        </w:rPr>
      </w:pPr>
    </w:p>
    <w:p>
      <w:pPr>
        <w:numPr>
          <w:numId w:val="0"/>
        </w:numPr>
        <w:ind w:leftChars="0"/>
        <w:jc w:val="left"/>
        <w:rPr>
          <w:rFonts w:hint="default"/>
          <w:sz w:val="28"/>
          <w:szCs w:val="28"/>
          <w:lang w:val="en-US" w:eastAsia="zh-CN"/>
        </w:rPr>
      </w:pPr>
    </w:p>
    <w:p>
      <w:pPr>
        <w:numPr>
          <w:ilvl w:val="0"/>
          <w:numId w:val="4"/>
        </w:numPr>
        <w:ind w:left="425" w:leftChars="0" w:hanging="425" w:firstLineChars="0"/>
        <w:jc w:val="left"/>
        <w:rPr>
          <w:rFonts w:hint="eastAsia"/>
          <w:sz w:val="28"/>
          <w:szCs w:val="28"/>
          <w:lang w:val="en-US" w:eastAsia="zh-CN"/>
        </w:rPr>
      </w:pPr>
      <w:r>
        <w:rPr>
          <w:rFonts w:hint="default"/>
          <w:sz w:val="28"/>
          <w:szCs w:val="28"/>
          <w:lang w:val="en-US" w:eastAsia="zh-CN"/>
        </w:rPr>
        <w:t>The values of the health metrics - heart rate,MET, intensity, calories and steps taken have their lowest point at 3 or 4 AM in a day. And then the value gradually goes up and remains steady at some certain value from 6 AM in a day. Every metric reaches its highest point at 6 PM in the day , when people are mostly active. And then the value gradually goes down from 6 to 12 PM.</w:t>
      </w:r>
      <w:r>
        <w:rPr>
          <w:rFonts w:hint="eastAsia"/>
          <w:sz w:val="28"/>
          <w:szCs w:val="28"/>
          <w:lang w:val="en-US" w:eastAsia="zh-CN"/>
        </w:rPr>
        <w:t xml:space="preserve"> The data pattern indicates that the users are mostly in the working </w:t>
      </w:r>
      <w:r>
        <w:rPr>
          <w:rFonts w:hint="eastAsia"/>
          <w:sz w:val="28"/>
          <w:szCs w:val="28"/>
          <w:lang w:val="en-US" w:eastAsia="zh-CN"/>
        </w:rPr>
        <w:tab/>
        <w:t>lass who have a regular working schedule. And t</w:t>
      </w:r>
      <w:r>
        <w:rPr>
          <w:rFonts w:hint="eastAsia"/>
          <w:sz w:val="28"/>
          <w:szCs w:val="28"/>
          <w:lang w:val="en-US" w:eastAsia="zh-CN"/>
        </w:rPr>
        <w:t xml:space="preserve">he usually go to do </w:t>
      </w:r>
      <w:r>
        <w:rPr>
          <w:rFonts w:hint="eastAsia"/>
          <w:sz w:val="28"/>
          <w:szCs w:val="28"/>
          <w:lang w:val="en-US" w:eastAsia="zh-CN"/>
        </w:rPr>
        <w:tab/>
        <w:t xml:space="preserve">exercise after work, which is why their health metrics reach their highest point of the day. And from the very limited data from the </w:t>
      </w:r>
      <w:r>
        <w:rPr>
          <w:rFonts w:hint="eastAsia"/>
          <w:sz w:val="28"/>
          <w:szCs w:val="28"/>
          <w:lang w:val="en-US" w:eastAsia="zh-CN"/>
        </w:rPr>
        <w:tab/>
        <w:t xml:space="preserve">user_info data set, the average BMI of the device users is around 25. The normal range of BMI is 18.5 – 24.9. And the average BMI of our sample group in the study is at the Overweight (Pre-obese) level. It means that they are people who are busy with work but still focus on work-life balance and </w:t>
      </w:r>
      <w:r>
        <w:rPr>
          <w:rFonts w:hint="eastAsia"/>
          <w:sz w:val="28"/>
          <w:szCs w:val="28"/>
          <w:lang w:val="en-US" w:eastAsia="zh-CN"/>
        </w:rPr>
        <w:tab/>
        <w:t xml:space="preserve">strive to stay active and healthy with the help of their wearable </w:t>
      </w:r>
      <w:r>
        <w:rPr>
          <w:rFonts w:hint="eastAsia"/>
          <w:sz w:val="28"/>
          <w:szCs w:val="28"/>
          <w:lang w:val="en-US" w:eastAsia="zh-CN"/>
        </w:rPr>
        <w:tab/>
        <w:t>health tracker.</w:t>
      </w:r>
    </w:p>
    <w:p>
      <w:pPr>
        <w:numPr>
          <w:numId w:val="0"/>
        </w:numPr>
        <w:ind w:leftChars="0" w:firstLine="560" w:firstLineChars="200"/>
        <w:jc w:val="left"/>
        <w:rPr>
          <w:rFonts w:hint="default"/>
          <w:sz w:val="28"/>
          <w:szCs w:val="28"/>
          <w:lang w:val="en-US" w:eastAsia="zh-CN"/>
        </w:rPr>
      </w:pPr>
      <w:r>
        <w:rPr>
          <w:rFonts w:hint="eastAsia"/>
          <w:sz w:val="28"/>
          <w:szCs w:val="28"/>
          <w:lang w:val="en-US" w:eastAsia="zh-CN"/>
        </w:rPr>
        <w:t>(https://en.wikipedia.org/wiki/Body_mass_index)</w:t>
      </w:r>
    </w:p>
    <w:p>
      <w:pPr>
        <w:numPr>
          <w:numId w:val="0"/>
        </w:numPr>
        <w:ind w:leftChars="0"/>
        <w:jc w:val="left"/>
      </w:pPr>
      <w:r>
        <w:drawing>
          <wp:inline distT="0" distB="0" distL="114300" distR="114300">
            <wp:extent cx="5271135" cy="3167380"/>
            <wp:effectExtent l="4445" t="4445" r="2032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numId w:val="0"/>
        </w:numPr>
        <w:ind w:leftChars="0"/>
        <w:jc w:val="left"/>
      </w:pPr>
    </w:p>
    <w:p>
      <w:pPr>
        <w:numPr>
          <w:numId w:val="0"/>
        </w:numPr>
        <w:ind w:leftChars="0"/>
        <w:jc w:val="left"/>
      </w:pPr>
      <w:r>
        <w:drawing>
          <wp:inline distT="0" distB="0" distL="114300" distR="114300">
            <wp:extent cx="6155055" cy="3220720"/>
            <wp:effectExtent l="9525" t="9525" r="26670" b="273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155055" cy="3220720"/>
                    </a:xfrm>
                    <a:prstGeom prst="rect">
                      <a:avLst/>
                    </a:prstGeom>
                    <a:ln>
                      <a:solidFill>
                        <a:schemeClr val="tx1"/>
                      </a:solidFill>
                    </a:ln>
                  </pic:spPr>
                </pic:pic>
              </a:graphicData>
            </a:graphic>
          </wp:inline>
        </w:drawing>
      </w:r>
    </w:p>
    <w:p>
      <w:pPr>
        <w:widowControl w:val="0"/>
        <w:numPr>
          <w:numId w:val="0"/>
        </w:numPr>
        <w:jc w:val="left"/>
        <w:rPr>
          <w:rFonts w:hint="default" w:eastAsiaTheme="minorEastAsia"/>
          <w:sz w:val="28"/>
          <w:szCs w:val="28"/>
          <w:lang w:val="en-US" w:eastAsia="zh-CN"/>
        </w:rPr>
      </w:pPr>
    </w:p>
    <w:p>
      <w:pPr>
        <w:numPr>
          <w:ilvl w:val="0"/>
          <w:numId w:val="4"/>
        </w:numPr>
        <w:ind w:left="425" w:leftChars="0" w:hanging="425" w:firstLineChars="0"/>
        <w:jc w:val="left"/>
        <w:rPr>
          <w:rFonts w:hint="default" w:eastAsiaTheme="minorEastAsia"/>
          <w:sz w:val="28"/>
          <w:szCs w:val="28"/>
          <w:lang w:val="en-US" w:eastAsia="zh-CN"/>
        </w:rPr>
      </w:pPr>
      <w:r>
        <w:rPr>
          <w:rFonts w:hint="eastAsia"/>
          <w:sz w:val="28"/>
          <w:szCs w:val="28"/>
          <w:lang w:val="en-US" w:eastAsia="zh-CN"/>
        </w:rPr>
        <w:t>Most of the time people stay sedentary or lightly active in a day because they are probably sitting in front of the laptop or walking around to have some refreshment in the office. They spend around 30 to 40 minutes in a day to be truly active. People spend this period of time to run, do cardio, cycling or do all kinds of sports that they like to stay healthy after sitting in the office for a long time.</w:t>
      </w:r>
    </w:p>
    <w:p>
      <w:pPr>
        <w:widowControl w:val="0"/>
        <w:numPr>
          <w:numId w:val="0"/>
        </w:numPr>
        <w:jc w:val="left"/>
        <w:rPr>
          <w:rFonts w:hint="default" w:eastAsiaTheme="minorEastAsia"/>
          <w:sz w:val="28"/>
          <w:szCs w:val="28"/>
          <w:lang w:val="en-US" w:eastAsia="zh-CN"/>
        </w:rPr>
      </w:pPr>
    </w:p>
    <w:p>
      <w:pPr>
        <w:widowControl w:val="0"/>
        <w:numPr>
          <w:numId w:val="0"/>
        </w:numPr>
        <w:jc w:val="left"/>
        <w:rPr>
          <w:rFonts w:hint="default" w:eastAsiaTheme="minorEastAsia"/>
          <w:sz w:val="28"/>
          <w:szCs w:val="28"/>
          <w:lang w:val="en-US" w:eastAsia="zh-CN"/>
        </w:rPr>
      </w:pPr>
      <w:r>
        <w:rPr>
          <w:rFonts w:hint="default" w:eastAsiaTheme="minorEastAsia"/>
          <w:sz w:val="28"/>
          <w:szCs w:val="28"/>
          <w:lang w:val="en-US" w:eastAsia="zh-CN"/>
        </w:rPr>
        <w:drawing>
          <wp:inline distT="0" distB="0" distL="114300" distR="114300">
            <wp:extent cx="6141085" cy="3742055"/>
            <wp:effectExtent l="0" t="0" r="12065" b="10795"/>
            <wp:docPr id="3" name="图片 3" descr="minutes_intensity_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inutes_intensity_daily"/>
                    <pic:cNvPicPr>
                      <a:picLocks noChangeAspect="1"/>
                    </pic:cNvPicPr>
                  </pic:nvPicPr>
                  <pic:blipFill>
                    <a:blip r:embed="rId6"/>
                    <a:stretch>
                      <a:fillRect/>
                    </a:stretch>
                  </pic:blipFill>
                  <pic:spPr>
                    <a:xfrm>
                      <a:off x="0" y="0"/>
                      <a:ext cx="6141085" cy="3742055"/>
                    </a:xfrm>
                    <a:prstGeom prst="rect">
                      <a:avLst/>
                    </a:prstGeom>
                  </pic:spPr>
                </pic:pic>
              </a:graphicData>
            </a:graphic>
          </wp:inline>
        </w:drawing>
      </w:r>
    </w:p>
    <w:p>
      <w:pPr>
        <w:widowControl w:val="0"/>
        <w:numPr>
          <w:numId w:val="0"/>
        </w:numPr>
        <w:jc w:val="left"/>
        <w:rPr>
          <w:rFonts w:hint="default" w:eastAsiaTheme="minorEastAsia"/>
          <w:sz w:val="28"/>
          <w:szCs w:val="28"/>
          <w:lang w:val="en-US" w:eastAsia="zh-CN"/>
        </w:rPr>
      </w:pPr>
    </w:p>
    <w:p>
      <w:pPr>
        <w:widowControl w:val="0"/>
        <w:numPr>
          <w:numId w:val="0"/>
        </w:numPr>
        <w:jc w:val="left"/>
        <w:rPr>
          <w:rFonts w:hint="default" w:eastAsiaTheme="minorEastAsia"/>
          <w:sz w:val="28"/>
          <w:szCs w:val="28"/>
          <w:lang w:val="en-US" w:eastAsia="zh-CN"/>
        </w:rPr>
      </w:pPr>
      <w:r>
        <w:rPr>
          <w:rFonts w:hint="default" w:eastAsiaTheme="minorEastAsia"/>
          <w:sz w:val="28"/>
          <w:szCs w:val="28"/>
          <w:lang w:val="en-US" w:eastAsia="zh-CN"/>
        </w:rPr>
        <w:drawing>
          <wp:inline distT="0" distB="0" distL="114300" distR="114300">
            <wp:extent cx="6294120" cy="3708400"/>
            <wp:effectExtent l="0" t="0" r="11430" b="6350"/>
            <wp:docPr id="4" name="图片 4" descr="fairly_very_active_min_int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airly_very_active_min_intensity"/>
                    <pic:cNvPicPr>
                      <a:picLocks noChangeAspect="1"/>
                    </pic:cNvPicPr>
                  </pic:nvPicPr>
                  <pic:blipFill>
                    <a:blip r:embed="rId7"/>
                    <a:stretch>
                      <a:fillRect/>
                    </a:stretch>
                  </pic:blipFill>
                  <pic:spPr>
                    <a:xfrm>
                      <a:off x="0" y="0"/>
                      <a:ext cx="6294120" cy="3708400"/>
                    </a:xfrm>
                    <a:prstGeom prst="rect">
                      <a:avLst/>
                    </a:prstGeom>
                  </pic:spPr>
                </pic:pic>
              </a:graphicData>
            </a:graphic>
          </wp:inline>
        </w:drawing>
      </w:r>
    </w:p>
    <w:p>
      <w:pPr>
        <w:widowControl w:val="0"/>
        <w:numPr>
          <w:numId w:val="0"/>
        </w:numPr>
        <w:jc w:val="left"/>
        <w:rPr>
          <w:rFonts w:hint="default" w:eastAsiaTheme="minor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skerville Old Face">
    <w:panose1 w:val="02020602080505020303"/>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60BEE4"/>
    <w:multiLevelType w:val="singleLevel"/>
    <w:tmpl w:val="3160BEE4"/>
    <w:lvl w:ilvl="0" w:tentative="0">
      <w:start w:val="1"/>
      <w:numFmt w:val="decimal"/>
      <w:lvlText w:val="%1)"/>
      <w:lvlJc w:val="left"/>
      <w:pPr>
        <w:ind w:left="425" w:hanging="425"/>
      </w:pPr>
      <w:rPr>
        <w:rFonts w:hint="default"/>
      </w:rPr>
    </w:lvl>
  </w:abstractNum>
  <w:abstractNum w:abstractNumId="1">
    <w:nsid w:val="36435BC1"/>
    <w:multiLevelType w:val="singleLevel"/>
    <w:tmpl w:val="36435BC1"/>
    <w:lvl w:ilvl="0" w:tentative="0">
      <w:start w:val="1"/>
      <w:numFmt w:val="decimal"/>
      <w:lvlText w:val="%1)"/>
      <w:lvlJc w:val="left"/>
      <w:pPr>
        <w:ind w:left="425" w:hanging="425"/>
      </w:pPr>
      <w:rPr>
        <w:rFonts w:hint="default"/>
      </w:rPr>
    </w:lvl>
  </w:abstractNum>
  <w:abstractNum w:abstractNumId="2">
    <w:nsid w:val="435F9CB9"/>
    <w:multiLevelType w:val="singleLevel"/>
    <w:tmpl w:val="435F9CB9"/>
    <w:lvl w:ilvl="0" w:tentative="0">
      <w:start w:val="1"/>
      <w:numFmt w:val="decimal"/>
      <w:lvlText w:val="%1."/>
      <w:lvlJc w:val="left"/>
      <w:pPr>
        <w:ind w:left="425" w:hanging="425"/>
      </w:pPr>
      <w:rPr>
        <w:rFonts w:hint="default"/>
      </w:rPr>
    </w:lvl>
  </w:abstractNum>
  <w:abstractNum w:abstractNumId="3">
    <w:nsid w:val="664BB452"/>
    <w:multiLevelType w:val="multilevel"/>
    <w:tmpl w:val="664BB452"/>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A66D5"/>
    <w:rsid w:val="047A66D5"/>
    <w:rsid w:val="136311B0"/>
    <w:rsid w:val="18D57D95"/>
    <w:rsid w:val="22BF17B3"/>
    <w:rsid w:val="2E7C5ADC"/>
    <w:rsid w:val="608E18C0"/>
    <w:rsid w:val="759B1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G:\Google%20data%20analyst\Course-8\case-study\Analyze\user_info_analysi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[user_info_analysis.xls]pivot_table!数据透视表2</c:name>
    <c:fmtId val="-1"/>
  </c:pivotSource>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The average weight and BMI value of each user from Apr 12th to May 9th in 2016</a:t>
            </a:r>
            <a:endParaRPr lang="en-US" altLang="zh-CN"/>
          </a:p>
        </c:rich>
      </c:tx>
      <c:layout/>
      <c:overlay val="0"/>
      <c:spPr>
        <a:noFill/>
        <a:ln>
          <a:noFill/>
        </a:ln>
        <a:effectLst/>
      </c:spPr>
    </c:title>
    <c:autoTitleDeleted val="0"/>
    <c:plotArea>
      <c:layout/>
      <c:barChart>
        <c:barDir val="col"/>
        <c:grouping val="clustered"/>
        <c:varyColors val="0"/>
        <c:ser>
          <c:idx val="0"/>
          <c:order val="0"/>
          <c:tx>
            <c:strRef>
              <c:f>[user_info_analysis.xls]pivot_table!$B$3</c:f>
              <c:strCache>
                <c:ptCount val="1"/>
                <c:pt idx="0">
                  <c:v>Avg:WeightKg</c:v>
                </c:pt>
              </c:strCache>
            </c:strRef>
          </c:tx>
          <c:spPr>
            <a:solidFill>
              <a:schemeClr val="accent1"/>
            </a:solidFill>
            <a:ln>
              <a:noFill/>
            </a:ln>
            <a:effectLst/>
          </c:spPr>
          <c:invertIfNegative val="0"/>
          <c:dLbls>
            <c:delete val="1"/>
          </c:dLbls>
          <c:cat>
            <c:numRef>
              <c:f>[user_info_analysis.xls]pivot_table!$A$4:$A$12</c:f>
              <c:numCache>
                <c:formatCode>General</c:formatCode>
                <c:ptCount val="8"/>
                <c:pt idx="0">
                  <c:v>1503960366</c:v>
                </c:pt>
                <c:pt idx="1">
                  <c:v>1927972279</c:v>
                </c:pt>
                <c:pt idx="2">
                  <c:v>2873212765</c:v>
                </c:pt>
                <c:pt idx="3">
                  <c:v>4319703577</c:v>
                </c:pt>
                <c:pt idx="4">
                  <c:v>4558609924</c:v>
                </c:pt>
                <c:pt idx="5">
                  <c:v>5577150313</c:v>
                </c:pt>
                <c:pt idx="6">
                  <c:v>6962181067</c:v>
                </c:pt>
                <c:pt idx="7">
                  <c:v>8877689391</c:v>
                </c:pt>
              </c:numCache>
            </c:numRef>
          </c:cat>
          <c:val>
            <c:numRef>
              <c:f>[user_info_analysis.xls]pivot_table!$B$4:$B$12</c:f>
              <c:numCache>
                <c:formatCode>General</c:formatCode>
                <c:ptCount val="8"/>
                <c:pt idx="0">
                  <c:v>52.5999984741211</c:v>
                </c:pt>
                <c:pt idx="1">
                  <c:v>133.5</c:v>
                </c:pt>
                <c:pt idx="2">
                  <c:v>57</c:v>
                </c:pt>
                <c:pt idx="3">
                  <c:v>72.3500022888184</c:v>
                </c:pt>
                <c:pt idx="4">
                  <c:v>69.6399993896484</c:v>
                </c:pt>
                <c:pt idx="5">
                  <c:v>90.6999969482422</c:v>
                </c:pt>
                <c:pt idx="6">
                  <c:v>61.553333791097</c:v>
                </c:pt>
                <c:pt idx="7">
                  <c:v>85.1458342870077</c:v>
                </c:pt>
              </c:numCache>
            </c:numRef>
          </c:val>
        </c:ser>
        <c:ser>
          <c:idx val="1"/>
          <c:order val="1"/>
          <c:tx>
            <c:strRef>
              <c:f>[user_info_analysis.xls]pivot_table!$C$3</c:f>
              <c:strCache>
                <c:ptCount val="1"/>
                <c:pt idx="0">
                  <c:v>Avg:BMI</c:v>
                </c:pt>
              </c:strCache>
            </c:strRef>
          </c:tx>
          <c:spPr>
            <a:solidFill>
              <a:schemeClr val="accent2"/>
            </a:solidFill>
            <a:ln>
              <a:noFill/>
            </a:ln>
            <a:effectLst/>
          </c:spPr>
          <c:invertIfNegative val="0"/>
          <c:dLbls>
            <c:delete val="1"/>
          </c:dLbls>
          <c:cat>
            <c:numRef>
              <c:f>[user_info_analysis.xls]pivot_table!$A$4:$A$12</c:f>
              <c:numCache>
                <c:formatCode>General</c:formatCode>
                <c:ptCount val="8"/>
                <c:pt idx="0">
                  <c:v>1503960366</c:v>
                </c:pt>
                <c:pt idx="1">
                  <c:v>1927972279</c:v>
                </c:pt>
                <c:pt idx="2">
                  <c:v>2873212765</c:v>
                </c:pt>
                <c:pt idx="3">
                  <c:v>4319703577</c:v>
                </c:pt>
                <c:pt idx="4">
                  <c:v>4558609924</c:v>
                </c:pt>
                <c:pt idx="5">
                  <c:v>5577150313</c:v>
                </c:pt>
                <c:pt idx="6">
                  <c:v>6962181067</c:v>
                </c:pt>
                <c:pt idx="7">
                  <c:v>8877689391</c:v>
                </c:pt>
              </c:numCache>
            </c:numRef>
          </c:cat>
          <c:val>
            <c:numRef>
              <c:f>[user_info_analysis.xls]pivot_table!$C$4:$C$12</c:f>
              <c:numCache>
                <c:formatCode>General</c:formatCode>
                <c:ptCount val="8"/>
                <c:pt idx="0">
                  <c:v>22.6499996185303</c:v>
                </c:pt>
                <c:pt idx="1">
                  <c:v>47.5400009155273</c:v>
                </c:pt>
                <c:pt idx="2">
                  <c:v>21.5700006484986</c:v>
                </c:pt>
                <c:pt idx="3">
                  <c:v>27.4149999618531</c:v>
                </c:pt>
                <c:pt idx="4">
                  <c:v>27.2139999389648</c:v>
                </c:pt>
                <c:pt idx="5">
                  <c:v>28</c:v>
                </c:pt>
                <c:pt idx="6">
                  <c:v>24.0279997507731</c:v>
                </c:pt>
                <c:pt idx="7">
                  <c:v>25.4870833555857</c:v>
                </c:pt>
              </c:numCache>
            </c:numRef>
          </c:val>
        </c:ser>
        <c:dLbls>
          <c:showLegendKey val="0"/>
          <c:showVal val="0"/>
          <c:showCatName val="0"/>
          <c:showSerName val="0"/>
          <c:showPercent val="0"/>
          <c:showBubbleSize val="0"/>
        </c:dLbls>
        <c:gapWidth val="219"/>
        <c:overlap val="-27"/>
        <c:axId val="622557955"/>
        <c:axId val="749867478"/>
      </c:barChart>
      <c:catAx>
        <c:axId val="622557955"/>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Id</a:t>
                </a:r>
                <a:endParaRPr lang="en-US" altLang="zh-CN"/>
              </a:p>
            </c:rich>
          </c:tx>
          <c:layout>
            <c:manualLayout>
              <c:xMode val="edge"/>
              <c:yMode val="edge"/>
              <c:x val="0.438031646670144"/>
              <c:y val="0.87065972296728"/>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27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49867478"/>
        <c:crosses val="autoZero"/>
        <c:auto val="1"/>
        <c:lblAlgn val="ctr"/>
        <c:lblOffset val="100"/>
        <c:noMultiLvlLbl val="0"/>
      </c:catAx>
      <c:valAx>
        <c:axId val="74986747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2557955"/>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extLst>
    <c:ext xmlns:c14="http://schemas.microsoft.com/office/drawing/2007/8/2/chart" uri="{781A3756-C4B2-4CAC-9D66-4F8BD8637D16}">
      <c14:pivotOptions>
        <c14:dropZoneFilter val="1"/>
        <c14:dropZoneCatego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2021-08-02T06:13:00Z</dcterms:created>
  <dc:creator>Elena </dc:creator>
  <cp:lastModifiedBy>Elena </cp:lastModifiedBy>
  <dcterms:modified xsi:type="dcterms:W3CDTF">2021-08-02T07:55:02Z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9ABDF4B5CC844CF48D0696FEBA342217</vt:lpwstr>
  </property>
</Properties>
</file>