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87" w:rsidRDefault="007211BF" w:rsidP="00D830EE">
      <w:pPr>
        <w:pStyle w:val="3"/>
        <w:keepNext w:val="0"/>
        <w:keepLines w:val="0"/>
        <w:shd w:val="clear" w:color="auto" w:fill="FFFFFF"/>
        <w:spacing w:before="360" w:after="240" w:line="240" w:lineRule="auto"/>
        <w:rPr>
          <w:b/>
          <w:color w:val="24292F"/>
          <w:sz w:val="33"/>
          <w:szCs w:val="33"/>
        </w:rPr>
      </w:pPr>
      <w:bookmarkStart w:id="0" w:name="_qt24x7tn9htc" w:colFirst="0" w:colLast="0"/>
      <w:bookmarkEnd w:id="0"/>
      <w:r>
        <w:rPr>
          <w:b/>
          <w:color w:val="24292F"/>
          <w:sz w:val="33"/>
          <w:szCs w:val="33"/>
        </w:rPr>
        <w:t>Инструкция к выполнению домашнего задания</w:t>
      </w:r>
    </w:p>
    <w:p w:rsidR="00DF3587" w:rsidRDefault="007211B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Сделайте копию шаблона себе на </w:t>
      </w:r>
      <w:proofErr w:type="spellStart"/>
      <w:r>
        <w:rPr>
          <w:color w:val="24292F"/>
          <w:sz w:val="24"/>
          <w:szCs w:val="24"/>
        </w:rPr>
        <w:t>Google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Disk</w:t>
      </w:r>
      <w:proofErr w:type="spellEnd"/>
      <w:r>
        <w:rPr>
          <w:color w:val="24292F"/>
          <w:sz w:val="24"/>
          <w:szCs w:val="24"/>
        </w:rPr>
        <w:t>.</w:t>
      </w:r>
    </w:p>
    <w:p w:rsidR="00DF3587" w:rsidRDefault="007211B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Выполните домашнее задание в шаблоне.</w:t>
      </w:r>
    </w:p>
    <w:p w:rsidR="00DF3587" w:rsidRDefault="007211B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Для проверки домашнего задания отправьте ссылку на ваш документ в личном кабинете </w:t>
      </w:r>
      <w:proofErr w:type="spellStart"/>
      <w:r>
        <w:rPr>
          <w:color w:val="24292F"/>
          <w:sz w:val="24"/>
          <w:szCs w:val="24"/>
        </w:rPr>
        <w:t>Нетологии</w:t>
      </w:r>
      <w:proofErr w:type="spellEnd"/>
      <w:r>
        <w:rPr>
          <w:color w:val="24292F"/>
          <w:sz w:val="24"/>
          <w:szCs w:val="24"/>
        </w:rPr>
        <w:t>.</w:t>
      </w:r>
    </w:p>
    <w:p w:rsidR="00DF3587" w:rsidRDefault="007211B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  <w:highlight w:val="white"/>
        </w:rPr>
        <w:t xml:space="preserve">Перед тем как выслать ссылку, убедитесь, что ее содержимое не является приватным (открыто на просмотр всем, у кого есть ссылка). Если необходимо прикрепить дополнительные ссылки, просто добавьте их в свой </w:t>
      </w:r>
      <w:proofErr w:type="spellStart"/>
      <w:r>
        <w:rPr>
          <w:color w:val="24292F"/>
          <w:sz w:val="24"/>
          <w:szCs w:val="24"/>
          <w:highlight w:val="white"/>
        </w:rPr>
        <w:t>Google</w:t>
      </w:r>
      <w:proofErr w:type="spellEnd"/>
      <w:r>
        <w:rPr>
          <w:color w:val="24292F"/>
          <w:sz w:val="24"/>
          <w:szCs w:val="24"/>
          <w:highlight w:val="white"/>
        </w:rPr>
        <w:t xml:space="preserve"> </w:t>
      </w:r>
      <w:proofErr w:type="spellStart"/>
      <w:r>
        <w:rPr>
          <w:color w:val="24292F"/>
          <w:sz w:val="24"/>
          <w:szCs w:val="24"/>
          <w:highlight w:val="white"/>
        </w:rPr>
        <w:t>Docs</w:t>
      </w:r>
      <w:proofErr w:type="spellEnd"/>
      <w:r>
        <w:rPr>
          <w:color w:val="24292F"/>
          <w:sz w:val="24"/>
          <w:szCs w:val="24"/>
          <w:highlight w:val="white"/>
        </w:rPr>
        <w:t>.</w:t>
      </w:r>
    </w:p>
    <w:p w:rsidR="00DF3587" w:rsidRDefault="007211BF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Любые вопросы по решению задач задавайте в чате учебной группы.</w:t>
      </w:r>
    </w:p>
    <w:p w:rsidR="00DF3587" w:rsidRDefault="00DF3587">
      <w:pPr>
        <w:rPr>
          <w:sz w:val="24"/>
          <w:szCs w:val="24"/>
        </w:rPr>
      </w:pPr>
    </w:p>
    <w:p w:rsidR="00DF3587" w:rsidRDefault="007211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 к обязательному заданию 1. </w:t>
      </w:r>
    </w:p>
    <w:p w:rsidR="00DF3587" w:rsidRDefault="007211BF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Активы компании в контенте с ИБ</w:t>
      </w:r>
    </w:p>
    <w:p w:rsidR="00DF3587" w:rsidRDefault="00DF3587">
      <w:pPr>
        <w:rPr>
          <w:b/>
          <w:sz w:val="28"/>
          <w:szCs w:val="28"/>
        </w:rPr>
      </w:pPr>
    </w:p>
    <w:tbl>
      <w:tblPr>
        <w:tblStyle w:val="a5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19"/>
        <w:gridCol w:w="4677"/>
      </w:tblGrid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основного актива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Федеральный закон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184565" w:rsidP="00B65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</w:t>
            </w:r>
            <w:r w:rsidR="00B65FD3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информатизации для работы со сведениями, составляющими коммерческую тайну</w:t>
            </w:r>
            <w:r w:rsidR="00B65FD3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(АРМ программистов, на которых ведется разработка программного обеспечения)</w:t>
            </w:r>
            <w:r w:rsidR="00E7559A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184565" w:rsidP="00184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Федеральный закон от 29.07.2004 N 98-ФЗ «О коммерческой тайне»</w:t>
            </w:r>
          </w:p>
        </w:tc>
      </w:tr>
      <w:tr w:rsidR="00B65FD3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D3" w:rsidRPr="00DF6D37" w:rsidRDefault="00B65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D3" w:rsidRPr="00DF6D37" w:rsidRDefault="009D3072" w:rsidP="009D3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Ключевые сотрудники: п</w:t>
            </w:r>
            <w:r w:rsidR="00B65FD3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рограммисты, ведущие разработку программного обеспечения</w:t>
            </w:r>
            <w:r w:rsidR="00E7559A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FD3" w:rsidRPr="00DF6D37" w:rsidRDefault="00B65FD3" w:rsidP="00184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Федеральный закон от 29.07.2004 N 98-ФЗ «О коммерческой тайне»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B65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="007211BF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184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Носители сведений, составляющих коммерческую тайну</w:t>
            </w:r>
            <w:r w:rsidR="00B65FD3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(USB носители)</w:t>
            </w:r>
            <w:r w:rsidR="00E7559A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184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Федеральный закон от 29.07.2004 N 98-ФЗ «О коммерческой тайне»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B65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="007211BF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184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Электронная база данных, содержащая персональные данные сотрудников предприятия</w:t>
            </w:r>
            <w:r w:rsidR="00E7559A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184565" w:rsidP="00184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Федеральный закон от 27.07.2006 N 152-ФЗ «О персональных данных»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B65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="007211BF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B65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Усиленная квалифицированная электронная подпись (КЭП) генерального директора для доступа в ГИС «Торги» и осуществления</w:t>
            </w:r>
            <w:r w:rsidR="004E39C9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закупочных процедур</w:t>
            </w:r>
            <w:r w:rsidR="00E7559A"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4E39C9" w:rsidP="004E39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Федеральный закон от 06.04.2011 N 63-ФЗ «Об электронной подписи»</w:t>
            </w:r>
          </w:p>
        </w:tc>
      </w:tr>
    </w:tbl>
    <w:p w:rsidR="00DF3587" w:rsidRDefault="00DF3587">
      <w:pPr>
        <w:rPr>
          <w:b/>
          <w:sz w:val="28"/>
          <w:szCs w:val="28"/>
        </w:rPr>
      </w:pPr>
    </w:p>
    <w:p w:rsidR="00DF3587" w:rsidRDefault="007211BF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 к заданию 2 со звездочкой. Активы предприятия на основании Устава</w:t>
      </w:r>
    </w:p>
    <w:p w:rsidR="00DF3587" w:rsidRDefault="00DF3587">
      <w:pPr>
        <w:rPr>
          <w:b/>
          <w:sz w:val="28"/>
          <w:szCs w:val="28"/>
        </w:rPr>
      </w:pPr>
    </w:p>
    <w:tbl>
      <w:tblPr>
        <w:tblStyle w:val="a6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5186"/>
      </w:tblGrid>
      <w:tr w:rsidR="00DF358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72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72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основного актива</w:t>
            </w:r>
          </w:p>
        </w:tc>
        <w:tc>
          <w:tcPr>
            <w:tcW w:w="5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72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Федеральный закон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DF6D37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Персональные данные сотрудников и клиентов</w:t>
            </w:r>
          </w:p>
        </w:tc>
        <w:tc>
          <w:tcPr>
            <w:tcW w:w="5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DF6D37" w:rsidP="00DF6D37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Федеральный закон от 27.07.2006 N 152-ФЗ «О персональных данных»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2.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DF6D37" w:rsidP="00DF6D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Оборудование, используемое для оказания услуг связи</w:t>
            </w:r>
          </w:p>
        </w:tc>
        <w:tc>
          <w:tcPr>
            <w:tcW w:w="5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DF6D37" w:rsidP="00DF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Федеральный закон от 26.07.2017 N 187-ФЗ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безопасности критической информационной инфр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аструктуры Российской Федерации»</w:t>
            </w:r>
          </w:p>
          <w:p w:rsidR="00DF6D37" w:rsidRPr="00DF6D37" w:rsidRDefault="00DF6D37" w:rsidP="00DF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Федеральный закон от 07.07.2003 N 126-ФЗ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связи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DF6D37" w:rsidP="00DF6D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Программное обеспечение, используемое для оказания услуг связи</w:t>
            </w:r>
          </w:p>
        </w:tc>
        <w:tc>
          <w:tcPr>
            <w:tcW w:w="5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37" w:rsidRDefault="00DF6D37" w:rsidP="00DF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Федеральный закон от 26.07.2017 N 187-ФЗ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безопасности критической информационной инфр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аструктуры Российской Федерации»</w:t>
            </w:r>
          </w:p>
          <w:p w:rsidR="00DF3587" w:rsidRPr="00DF6D37" w:rsidRDefault="00DF6D37" w:rsidP="00DF6D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Федеральный закон от 07.07.2003 N 126-ФЗ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связи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9744A8" w:rsidP="00974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Базы данных </w:t>
            </w:r>
            <w:r w:rsid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области разработок программного обеспечения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внедрения и эксплуатации сетей связи</w:t>
            </w:r>
          </w:p>
        </w:tc>
        <w:tc>
          <w:tcPr>
            <w:tcW w:w="5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9FC" w:rsidRDefault="00C629FC" w:rsidP="00C62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Федеральный закон от 26.07.2017 N 187-ФЗ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безопасности критической информационной инфр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аструктуры Российской Федерации»</w:t>
            </w:r>
          </w:p>
          <w:p w:rsidR="00DF3587" w:rsidRPr="00C629FC" w:rsidRDefault="00C629FC" w:rsidP="00C62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629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Федеральный закон от 27.07.2006 N 149-ФЗ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C629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 информации, информационных технологиях и о защите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F3587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72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F6D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F6D37" w:rsidRDefault="00DB0CF3" w:rsidP="00DF6D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B0C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 информатизации для работы со сведениями, составляющими государственную тайну</w:t>
            </w:r>
          </w:p>
        </w:tc>
        <w:tc>
          <w:tcPr>
            <w:tcW w:w="5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B0CF3" w:rsidRDefault="00DB0CF3" w:rsidP="00DF6D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Федеральный закон от 21.07.1993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B0C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5485-1 «О государственной тайне»</w:t>
            </w:r>
          </w:p>
        </w:tc>
      </w:tr>
      <w:tr w:rsidR="00DB0CF3" w:rsidRPr="00DF6D37" w:rsidTr="00D830E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CF3" w:rsidRPr="00DF6D37" w:rsidRDefault="00DB0CF3" w:rsidP="00DB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CF3" w:rsidRPr="00DB0CF3" w:rsidRDefault="00DB0CF3" w:rsidP="00DB0C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B0C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Носители сведений, составляющих государственную тайну</w:t>
            </w:r>
          </w:p>
        </w:tc>
        <w:tc>
          <w:tcPr>
            <w:tcW w:w="5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CF3" w:rsidRPr="00DB0CF3" w:rsidRDefault="00DB0CF3" w:rsidP="00DB0C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Федеральный закон от 21.07.1993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B0C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5485-1 «О государственной тайне»</w:t>
            </w:r>
          </w:p>
        </w:tc>
      </w:tr>
    </w:tbl>
    <w:p w:rsidR="00DF3587" w:rsidRDefault="00DF3587">
      <w:pPr>
        <w:rPr>
          <w:b/>
          <w:sz w:val="28"/>
          <w:szCs w:val="28"/>
        </w:rPr>
      </w:pPr>
    </w:p>
    <w:p w:rsidR="00DF3587" w:rsidRDefault="007211BF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 к заданию 3 со звездочкой. Экспертная группа для аудита</w:t>
      </w:r>
    </w:p>
    <w:p w:rsidR="00DF3587" w:rsidRDefault="00DF3587">
      <w:pPr>
        <w:rPr>
          <w:b/>
          <w:sz w:val="28"/>
          <w:szCs w:val="28"/>
        </w:rPr>
      </w:pPr>
    </w:p>
    <w:tbl>
      <w:tblPr>
        <w:tblStyle w:val="a7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701"/>
        <w:gridCol w:w="2409"/>
        <w:gridCol w:w="5670"/>
      </w:tblGrid>
      <w:tr w:rsidR="00DF3587" w:rsidTr="002A21D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DF358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7211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роли в экспертной группе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7211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 чем суть роли? </w:t>
            </w:r>
            <w:r>
              <w:rPr>
                <w:b/>
                <w:sz w:val="24"/>
                <w:szCs w:val="24"/>
              </w:rPr>
              <w:br/>
              <w:t xml:space="preserve">Что должен делать эксперт?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7211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какие вопросы должен ответить эксперт в рамках кейса?</w:t>
            </w:r>
          </w:p>
        </w:tc>
      </w:tr>
      <w:tr w:rsidR="00DF3587" w:rsidRPr="00D830EE" w:rsidTr="002A21D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721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Аудитор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Лицо, непосредственно проводящее аудит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Аудитор задает вопросы, </w:t>
            </w:r>
            <w:r w:rsidRPr="009A7F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права и обязанности аудитора должны быть чётко определены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A7F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 документально закреплены в его должностной инструкции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A7F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 положении о внутреннем (внешнем) аудите</w:t>
            </w:r>
          </w:p>
        </w:tc>
      </w:tr>
      <w:tr w:rsidR="00DF3587" w:rsidRPr="00D830EE" w:rsidTr="002A21D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721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эксперт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2A21D6" w:rsidRDefault="009A7F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Лицо, обладающее специальным опытом и техническими знаниями, которые необходимы аудитору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Default="002A21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2A21D6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АРМ программистов находятся в изолированном/защищенном сегменте сети?</w:t>
            </w:r>
          </w:p>
          <w:p w:rsidR="002A21D6" w:rsidRDefault="002A21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2. На АРМ программистов установлена САЗ?</w:t>
            </w:r>
          </w:p>
          <w:p w:rsidR="002A21D6" w:rsidRDefault="002A21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3. Доступ к АРМ программистов осуществляется с помощью пароля?</w:t>
            </w:r>
          </w:p>
          <w:p w:rsidR="002A21D6" w:rsidRDefault="002A21D6" w:rsidP="002A21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4. Пароль достаточно сложный и имеет рекомендуемую длину?</w:t>
            </w:r>
          </w:p>
          <w:p w:rsidR="002A21D6" w:rsidRDefault="002A21D6" w:rsidP="002A21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5. Разработка ПО осуществляется в лицензионном/сертифицированном ПО?</w:t>
            </w:r>
          </w:p>
          <w:p w:rsidR="002A21D6" w:rsidRDefault="002A21D6" w:rsidP="002A21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6. Кто еще имеет доступ к АРМ программистов?</w:t>
            </w:r>
          </w:p>
          <w:p w:rsidR="002A21D6" w:rsidRDefault="002A21D6" w:rsidP="002A21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7. Перечень информации, составляющий КТ определен?</w:t>
            </w:r>
          </w:p>
          <w:p w:rsidR="002A21D6" w:rsidRDefault="002A21D6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8. </w:t>
            </w:r>
            <w:r w:rsidR="00AB648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Сотрудники ознакомлены под расписку с перечнем информации, составляющей коммерческую тайну?</w:t>
            </w:r>
          </w:p>
          <w:p w:rsidR="00AB6480" w:rsidRDefault="00AB6480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9. Сотрудники ознакомлены под расписку с режимом КТ и с мерами за его нарушение?</w:t>
            </w:r>
          </w:p>
          <w:p w:rsidR="00AB6480" w:rsidRDefault="00AB6480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10. Ведется ли учет лиц, получивших доступ к КТ?</w:t>
            </w:r>
          </w:p>
          <w:p w:rsidR="00AB6480" w:rsidRDefault="00AB6480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11. Есть ли </w:t>
            </w:r>
            <w:r w:rsidRPr="00AB648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раздел о работе с КТ в трудовом договоре, </w:t>
            </w:r>
            <w:r w:rsidR="00622558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либо </w:t>
            </w:r>
            <w:r w:rsidRPr="00AB648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дополнительное соглашение к договору</w:t>
            </w:r>
            <w:r w:rsidR="00622558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у сотрудников, имеющих доступ к КТ?</w:t>
            </w:r>
          </w:p>
          <w:p w:rsidR="00622558" w:rsidRDefault="00622558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12. Ключевые сотрудники подписывали соглашение о неразглашении КТ?</w:t>
            </w:r>
          </w:p>
          <w:p w:rsidR="00622558" w:rsidRDefault="00622558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13. Получение/сдача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USB</w:t>
            </w:r>
            <w:r w:rsidRPr="00622558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носителя под роспись закреплена внутренним приказом/актом на предприятии?</w:t>
            </w:r>
          </w:p>
          <w:p w:rsidR="00622558" w:rsidRDefault="00622558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lastRenderedPageBreak/>
              <w:t>14. Сервер БД персональных данных находится в защищенном сегменте ЛВС?</w:t>
            </w:r>
          </w:p>
          <w:p w:rsidR="00622558" w:rsidRDefault="00622558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15. На сервере с БД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установлена САЗ?</w:t>
            </w:r>
          </w:p>
          <w:p w:rsidR="00622558" w:rsidRDefault="00622558" w:rsidP="00AB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16. Кто администрирует данный сервер/имеет доступ на уровне администратора?</w:t>
            </w:r>
          </w:p>
          <w:p w:rsidR="00622558" w:rsidRDefault="00622558" w:rsidP="006225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17. Сотрудники отдела кадров используют пароли для доступа к своим АРМ, и соответствует ли он требованиям парольной политики (при ее наличии)?</w:t>
            </w:r>
          </w:p>
          <w:p w:rsidR="00622558" w:rsidRDefault="00622558" w:rsidP="006225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18. На АРМ сотрудников, получающих доступ к ГИС «Торги» с помощью ЭЦП, установлена САЗ?</w:t>
            </w:r>
          </w:p>
          <w:p w:rsidR="00622558" w:rsidRDefault="00622558" w:rsidP="006225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19. Какая САЗ используется на предприятии в целом?</w:t>
            </w:r>
          </w:p>
          <w:p w:rsidR="00622558" w:rsidRDefault="00622558" w:rsidP="006225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20. Кто использует ЭЦП генерального директора при работе с ГИС «Торги»?</w:t>
            </w:r>
          </w:p>
          <w:p w:rsidR="00622558" w:rsidRPr="00BC2C83" w:rsidRDefault="00622558" w:rsidP="006225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21. Была ли оформлена </w:t>
            </w:r>
            <w:r w:rsidRPr="00622558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передача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ЭЦП</w:t>
            </w:r>
            <w:r w:rsidRPr="00622558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по доверенности или внутреннему приказу предприятия, где четко указана возможность оформления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другим</w:t>
            </w:r>
            <w:r w:rsidRPr="00622558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лицом только определенных документов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?</w:t>
            </w:r>
          </w:p>
          <w:p w:rsidR="007211BF" w:rsidRDefault="007211BF" w:rsidP="006225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7211BF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22.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Как осуществляется выдача/сдача ключа ЭЦП?</w:t>
            </w:r>
          </w:p>
          <w:p w:rsidR="007211BF" w:rsidRPr="007211BF" w:rsidRDefault="007211BF" w:rsidP="006225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23. Как осуществляется хранение ключа ЭЦП?</w:t>
            </w:r>
          </w:p>
        </w:tc>
      </w:tr>
      <w:tr w:rsidR="00DF3587" w:rsidRPr="00D830EE" w:rsidTr="002A21D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721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3.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 w:rsidP="00D830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Наблюдатель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Лицо, сопровождающее группу по аудиту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Вопросы касательно подтверждения не задокументированных вопросов/действий, а также для разрешения спорных вопросов</w:t>
            </w:r>
          </w:p>
        </w:tc>
      </w:tr>
      <w:tr w:rsidR="00DF3587" w:rsidRPr="00D830EE" w:rsidTr="002A21D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721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 w:rsidP="00D830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Сопровождающий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9A7F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Лицо, назначенное компанией для оказания помощи группе по аудиту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2A21D6" w:rsidP="002A21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Решает вопросы по организации доступов в помещения, проводит группу в нужные расположен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ия объектов и т.п.</w:t>
            </w:r>
          </w:p>
        </w:tc>
      </w:tr>
      <w:tr w:rsidR="00DF3587" w:rsidRPr="00D830EE" w:rsidTr="002A21D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DF3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DF3587" w:rsidP="00D830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DF3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587" w:rsidRPr="00D830EE" w:rsidRDefault="00DF3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F3587" w:rsidRDefault="00DF3587">
      <w:pPr>
        <w:rPr>
          <w:b/>
          <w:sz w:val="28"/>
          <w:szCs w:val="28"/>
        </w:rPr>
      </w:pPr>
    </w:p>
    <w:p w:rsidR="00DF3587" w:rsidRDefault="00DF3587">
      <w:pPr>
        <w:rPr>
          <w:b/>
          <w:sz w:val="28"/>
          <w:szCs w:val="28"/>
        </w:rPr>
      </w:pPr>
    </w:p>
    <w:p w:rsidR="00DF3587" w:rsidRDefault="00DF3587"/>
    <w:sectPr w:rsidR="00DF3587" w:rsidSect="00D830EE">
      <w:headerReference w:type="default" r:id="rId8"/>
      <w:footerReference w:type="default" r:id="rId9"/>
      <w:pgSz w:w="11909" w:h="16834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487" w:rsidRDefault="00F96487" w:rsidP="00BC2C83">
      <w:pPr>
        <w:spacing w:line="240" w:lineRule="auto"/>
      </w:pPr>
      <w:r>
        <w:separator/>
      </w:r>
    </w:p>
  </w:endnote>
  <w:endnote w:type="continuationSeparator" w:id="0">
    <w:p w:rsidR="00F96487" w:rsidRDefault="00F96487" w:rsidP="00BC2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C83" w:rsidRPr="00BC2C83" w:rsidRDefault="00BC2C83" w:rsidP="00BC2C83">
    <w:pPr>
      <w:pStyle w:val="a9"/>
      <w:jc w:val="right"/>
      <w:rPr>
        <w:i/>
        <w:sz w:val="16"/>
        <w:szCs w:val="16"/>
        <w:lang w:val="ru-RU"/>
      </w:rPr>
    </w:pPr>
    <w:r w:rsidRPr="00BC2C83">
      <w:rPr>
        <w:i/>
        <w:sz w:val="16"/>
        <w:szCs w:val="16"/>
        <w:lang w:val="ru-RU"/>
      </w:rPr>
      <w:t>Специалист по информационной безопасности: расширенный курс</w:t>
    </w:r>
  </w:p>
  <w:p w:rsidR="00BC2C83" w:rsidRPr="00BC2C83" w:rsidRDefault="00BC2C83" w:rsidP="00BC2C83">
    <w:pPr>
      <w:pStyle w:val="a9"/>
      <w:jc w:val="right"/>
      <w:rPr>
        <w:i/>
        <w:sz w:val="16"/>
        <w:szCs w:val="16"/>
      </w:rPr>
    </w:pPr>
    <w:r w:rsidRPr="00BC2C83">
      <w:rPr>
        <w:i/>
        <w:sz w:val="16"/>
        <w:szCs w:val="16"/>
      </w:rPr>
      <w:t>Блок 1. Введени</w:t>
    </w:r>
    <w:r>
      <w:rPr>
        <w:i/>
        <w:sz w:val="16"/>
        <w:szCs w:val="16"/>
      </w:rPr>
      <w:t>е в информационную безопасность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487" w:rsidRDefault="00F96487" w:rsidP="00BC2C83">
      <w:pPr>
        <w:spacing w:line="240" w:lineRule="auto"/>
      </w:pPr>
      <w:r>
        <w:separator/>
      </w:r>
    </w:p>
  </w:footnote>
  <w:footnote w:type="continuationSeparator" w:id="0">
    <w:p w:rsidR="00F96487" w:rsidRDefault="00F96487" w:rsidP="00BC2C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C83" w:rsidRPr="00BC2C83" w:rsidRDefault="00BC2C83" w:rsidP="00BC2C83">
    <w:pPr>
      <w:pStyle w:val="a9"/>
      <w:jc w:val="right"/>
      <w:rPr>
        <w:i/>
        <w:sz w:val="16"/>
        <w:szCs w:val="16"/>
      </w:rPr>
    </w:pPr>
    <w:r w:rsidRPr="00BC2C83">
      <w:rPr>
        <w:i/>
        <w:sz w:val="16"/>
        <w:szCs w:val="16"/>
      </w:rPr>
      <w:t>Желобанов Егор SIB-48</w:t>
    </w:r>
  </w:p>
  <w:p w:rsidR="00BC2C83" w:rsidRPr="00BC2C83" w:rsidRDefault="00BC2C83" w:rsidP="00BC2C83">
    <w:pPr>
      <w:pStyle w:val="a9"/>
      <w:jc w:val="right"/>
      <w:rPr>
        <w:i/>
        <w:sz w:val="16"/>
        <w:szCs w:val="16"/>
      </w:rPr>
    </w:pPr>
    <w:r w:rsidRPr="00BC2C83">
      <w:rPr>
        <w:i/>
        <w:sz w:val="16"/>
        <w:szCs w:val="16"/>
      </w:rPr>
      <w:t>Домашнее задание к занятию «2.1. Аудит информационной безопасности»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06071"/>
    <w:multiLevelType w:val="multilevel"/>
    <w:tmpl w:val="226E2B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87"/>
    <w:rsid w:val="00184565"/>
    <w:rsid w:val="0028551A"/>
    <w:rsid w:val="002A21D6"/>
    <w:rsid w:val="004E39C9"/>
    <w:rsid w:val="00622558"/>
    <w:rsid w:val="007211BF"/>
    <w:rsid w:val="009744A8"/>
    <w:rsid w:val="009A7F72"/>
    <w:rsid w:val="009D2B5E"/>
    <w:rsid w:val="009D3072"/>
    <w:rsid w:val="00AB6480"/>
    <w:rsid w:val="00B65FD3"/>
    <w:rsid w:val="00BC2C83"/>
    <w:rsid w:val="00C629FC"/>
    <w:rsid w:val="00D830EE"/>
    <w:rsid w:val="00DB0CF3"/>
    <w:rsid w:val="00DF10ED"/>
    <w:rsid w:val="00DF3587"/>
    <w:rsid w:val="00DF6D37"/>
    <w:rsid w:val="00E7559A"/>
    <w:rsid w:val="00F9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2347"/>
  <w15:docId w15:val="{206F2106-A77C-4DDB-B462-E3956BA2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2A21D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C2C8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C83"/>
  </w:style>
  <w:style w:type="paragraph" w:styleId="ab">
    <w:name w:val="footer"/>
    <w:basedOn w:val="a"/>
    <w:link w:val="ac"/>
    <w:uiPriority w:val="99"/>
    <w:unhideWhenUsed/>
    <w:rsid w:val="00BC2C8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0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E9B70-29A7-461A-8E49-0B6A276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Zhelobanov Egor Yurevich /CS</cp:lastModifiedBy>
  <cp:revision>12</cp:revision>
  <dcterms:created xsi:type="dcterms:W3CDTF">2024-09-13T01:38:00Z</dcterms:created>
  <dcterms:modified xsi:type="dcterms:W3CDTF">2024-09-13T06:19:00Z</dcterms:modified>
</cp:coreProperties>
</file>