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64C" w:rsidRDefault="00B7364C"/>
    <w:p w:rsidR="0076540B" w:rsidRDefault="0076540B" w:rsidP="00830832">
      <w:pPr>
        <w:jc w:val="center"/>
        <w:rPr>
          <w:rFonts w:ascii="Times New Roman" w:hAnsi="Times New Roman" w:cs="Times New Roman"/>
          <w:sz w:val="28"/>
          <w:szCs w:val="28"/>
          <w:lang w:val="fr-FR"/>
        </w:rPr>
      </w:pPr>
    </w:p>
    <w:p w:rsidR="0076540B" w:rsidRDefault="0076540B" w:rsidP="00830832">
      <w:pPr>
        <w:jc w:val="center"/>
        <w:rPr>
          <w:rFonts w:ascii="Times New Roman" w:hAnsi="Times New Roman" w:cs="Times New Roman"/>
          <w:sz w:val="32"/>
          <w:szCs w:val="32"/>
          <w:lang w:val="fr-FR"/>
        </w:rPr>
      </w:pPr>
    </w:p>
    <w:p w:rsidR="00830832" w:rsidRPr="00D52A52" w:rsidRDefault="00830832" w:rsidP="00830832">
      <w:pPr>
        <w:jc w:val="center"/>
        <w:rPr>
          <w:rFonts w:ascii="Times New Roman" w:hAnsi="Times New Roman" w:cs="Times New Roman"/>
          <w:sz w:val="32"/>
          <w:szCs w:val="32"/>
          <w:lang w:val="fr-FR"/>
        </w:rPr>
      </w:pPr>
      <w:r w:rsidRPr="00D52A52">
        <w:rPr>
          <w:rFonts w:ascii="Times New Roman" w:hAnsi="Times New Roman" w:cs="Times New Roman"/>
          <w:sz w:val="32"/>
          <w:szCs w:val="32"/>
          <w:lang w:val="fr-FR"/>
        </w:rPr>
        <w:t>Résumé</w:t>
      </w:r>
    </w:p>
    <w:p w:rsidR="0076540B" w:rsidRDefault="0076540B" w:rsidP="00830832">
      <w:pPr>
        <w:jc w:val="center"/>
        <w:rPr>
          <w:rFonts w:ascii="Times New Roman" w:hAnsi="Times New Roman" w:cs="Times New Roman"/>
          <w:sz w:val="32"/>
          <w:szCs w:val="32"/>
          <w:lang w:val="fr-FR"/>
        </w:rPr>
      </w:pPr>
    </w:p>
    <w:p w:rsidR="00830832" w:rsidRPr="00D52A52" w:rsidRDefault="00830832" w:rsidP="00830832">
      <w:pPr>
        <w:jc w:val="center"/>
        <w:rPr>
          <w:rFonts w:ascii="Times New Roman" w:hAnsi="Times New Roman" w:cs="Times New Roman"/>
          <w:sz w:val="32"/>
          <w:szCs w:val="32"/>
          <w:lang w:val="fr-FR"/>
        </w:rPr>
      </w:pPr>
      <w:r w:rsidRPr="00D52A52">
        <w:rPr>
          <w:rFonts w:ascii="Times New Roman" w:hAnsi="Times New Roman" w:cs="Times New Roman"/>
          <w:sz w:val="32"/>
          <w:szCs w:val="32"/>
          <w:lang w:val="fr-FR"/>
        </w:rPr>
        <w:t xml:space="preserve">PROJET </w:t>
      </w:r>
      <w:r w:rsidR="000035E7" w:rsidRPr="00D52A52">
        <w:rPr>
          <w:rFonts w:ascii="Times New Roman" w:hAnsi="Times New Roman" w:cs="Times New Roman"/>
          <w:sz w:val="32"/>
          <w:szCs w:val="32"/>
          <w:lang w:val="fr-FR"/>
        </w:rPr>
        <w:t>Moto Club Millau Passion</w:t>
      </w:r>
    </w:p>
    <w:p w:rsidR="00FB76A8" w:rsidRDefault="00FB76A8" w:rsidP="00200BD1">
      <w:pPr>
        <w:pStyle w:val="NormalWeb"/>
        <w:shd w:val="clear" w:color="auto" w:fill="FFFFFF"/>
        <w:jc w:val="both"/>
        <w:rPr>
          <w:rFonts w:ascii="Calibri" w:hAnsi="Calibri" w:cs="Calibri"/>
          <w:color w:val="201F1E"/>
          <w:sz w:val="22"/>
          <w:szCs w:val="22"/>
        </w:rPr>
      </w:pP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 </w:t>
      </w: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Moto Club Millau Passion (MCMP) est un club organisant des sorties en deux roues. MCMP souhaite structurer son système d'information afin de communiquer avec ses adhérents, gérer les cotisations, publier des nouvelles, et autres besoins consignés dans le </w:t>
      </w:r>
      <w:r>
        <w:rPr>
          <w:rFonts w:ascii="Calibri" w:hAnsi="Calibri" w:cs="Calibri"/>
          <w:b/>
          <w:bCs/>
          <w:color w:val="201F1E"/>
          <w:sz w:val="22"/>
          <w:szCs w:val="22"/>
        </w:rPr>
        <w:t>cahier des charges</w:t>
      </w:r>
      <w:r>
        <w:rPr>
          <w:rFonts w:ascii="Calibri" w:hAnsi="Calibri" w:cs="Calibri"/>
          <w:color w:val="201F1E"/>
          <w:sz w:val="22"/>
          <w:szCs w:val="22"/>
        </w:rPr>
        <w:t>.</w:t>
      </w:r>
    </w:p>
    <w:p w:rsidR="00200BD1" w:rsidRDefault="00200BD1" w:rsidP="00200BD1">
      <w:pPr>
        <w:pStyle w:val="NormalWeb"/>
        <w:shd w:val="clear" w:color="auto" w:fill="FFFFFF"/>
        <w:jc w:val="both"/>
        <w:rPr>
          <w:rFonts w:ascii="Calibri" w:hAnsi="Calibri" w:cs="Calibri"/>
          <w:color w:val="201F1E"/>
          <w:sz w:val="22"/>
          <w:szCs w:val="22"/>
        </w:rPr>
      </w:pPr>
    </w:p>
    <w:p w:rsidR="00200BD1" w:rsidRDefault="00200BD1" w:rsidP="00200BD1">
      <w:pPr>
        <w:pStyle w:val="NormalWeb"/>
        <w:shd w:val="clear" w:color="auto" w:fill="FFFFFF"/>
        <w:jc w:val="both"/>
        <w:rPr>
          <w:rFonts w:ascii="Calibri" w:hAnsi="Calibri" w:cs="Calibri"/>
          <w:b/>
          <w:bCs/>
          <w:color w:val="201F1E"/>
          <w:sz w:val="22"/>
          <w:szCs w:val="22"/>
        </w:rPr>
      </w:pPr>
      <w:r>
        <w:rPr>
          <w:rFonts w:ascii="Calibri" w:hAnsi="Calibri" w:cs="Calibri"/>
          <w:color w:val="201F1E"/>
          <w:sz w:val="22"/>
          <w:szCs w:val="22"/>
        </w:rPr>
        <w:t>Pour ce faire,  je dois </w:t>
      </w:r>
      <w:r>
        <w:rPr>
          <w:rFonts w:ascii="Calibri" w:hAnsi="Calibri" w:cs="Calibri"/>
          <w:b/>
          <w:bCs/>
          <w:color w:val="201F1E"/>
          <w:sz w:val="22"/>
          <w:szCs w:val="22"/>
        </w:rPr>
        <w:t> </w:t>
      </w:r>
      <w:r w:rsidRPr="00FB76A8">
        <w:rPr>
          <w:rFonts w:ascii="Calibri" w:hAnsi="Calibri" w:cs="Calibri"/>
          <w:bCs/>
          <w:color w:val="201F1E"/>
          <w:sz w:val="22"/>
          <w:szCs w:val="22"/>
        </w:rPr>
        <w:t>analyser les</w:t>
      </w:r>
      <w:r>
        <w:rPr>
          <w:rFonts w:ascii="Calibri" w:hAnsi="Calibri" w:cs="Calibri"/>
          <w:b/>
          <w:bCs/>
          <w:color w:val="201F1E"/>
          <w:sz w:val="22"/>
          <w:szCs w:val="22"/>
        </w:rPr>
        <w:t xml:space="preserve"> </w:t>
      </w:r>
      <w:r w:rsidRPr="00BC19C2">
        <w:rPr>
          <w:rFonts w:ascii="Calibri" w:hAnsi="Calibri" w:cs="Calibri"/>
          <w:bCs/>
          <w:color w:val="201F1E"/>
          <w:sz w:val="22"/>
          <w:szCs w:val="22"/>
        </w:rPr>
        <w:t>besoins du client</w:t>
      </w:r>
      <w:r>
        <w:rPr>
          <w:rFonts w:ascii="Calibri" w:hAnsi="Calibri" w:cs="Calibri"/>
          <w:color w:val="201F1E"/>
          <w:sz w:val="22"/>
          <w:szCs w:val="22"/>
        </w:rPr>
        <w:t>. Je rédige un schéma de cas d'utilisation</w:t>
      </w:r>
      <w:r w:rsidR="00D84D6E">
        <w:rPr>
          <w:rFonts w:ascii="Calibri" w:hAnsi="Calibri" w:cs="Calibri"/>
          <w:color w:val="201F1E"/>
          <w:sz w:val="22"/>
          <w:szCs w:val="22"/>
        </w:rPr>
        <w:t xml:space="preserve"> en </w:t>
      </w:r>
      <w:r w:rsidR="00D84D6E" w:rsidRPr="00FB76A8">
        <w:rPr>
          <w:rFonts w:ascii="Calibri" w:hAnsi="Calibri" w:cs="Calibri"/>
          <w:b/>
          <w:color w:val="201F1E"/>
          <w:sz w:val="22"/>
          <w:szCs w:val="22"/>
        </w:rPr>
        <w:t>UML</w:t>
      </w:r>
      <w:r>
        <w:rPr>
          <w:rFonts w:ascii="Calibri" w:hAnsi="Calibri" w:cs="Calibri"/>
          <w:color w:val="201F1E"/>
          <w:sz w:val="22"/>
          <w:szCs w:val="22"/>
        </w:rPr>
        <w:t xml:space="preserve">, un scénario d'utilisation, un </w:t>
      </w:r>
      <w:r w:rsidRPr="00BC19C2">
        <w:rPr>
          <w:rFonts w:ascii="Calibri" w:hAnsi="Calibri" w:cs="Calibri"/>
          <w:b/>
          <w:color w:val="201F1E"/>
          <w:sz w:val="22"/>
          <w:szCs w:val="22"/>
        </w:rPr>
        <w:t>dictionnaire des données</w:t>
      </w:r>
      <w:r>
        <w:rPr>
          <w:rFonts w:ascii="Calibri" w:hAnsi="Calibri" w:cs="Calibri"/>
          <w:color w:val="201F1E"/>
          <w:sz w:val="22"/>
          <w:szCs w:val="22"/>
        </w:rPr>
        <w:t>, des règles de gestion. Ces outils me servent à recenser les besoins évoqués afin de construire </w:t>
      </w:r>
      <w:r>
        <w:rPr>
          <w:rFonts w:ascii="Calibri" w:hAnsi="Calibri" w:cs="Calibri"/>
          <w:b/>
          <w:bCs/>
          <w:color w:val="201F1E"/>
          <w:sz w:val="22"/>
          <w:szCs w:val="22"/>
        </w:rPr>
        <w:t>un modèle de données</w:t>
      </w:r>
      <w:r w:rsidR="00BC19C2">
        <w:rPr>
          <w:rFonts w:ascii="Calibri" w:hAnsi="Calibri" w:cs="Calibri"/>
          <w:b/>
          <w:bCs/>
          <w:color w:val="201F1E"/>
          <w:sz w:val="22"/>
          <w:szCs w:val="22"/>
        </w:rPr>
        <w:t xml:space="preserve"> (MCD)</w:t>
      </w:r>
      <w:r>
        <w:rPr>
          <w:rFonts w:ascii="Calibri" w:hAnsi="Calibri" w:cs="Calibri"/>
          <w:b/>
          <w:bCs/>
          <w:color w:val="201F1E"/>
          <w:sz w:val="22"/>
          <w:szCs w:val="22"/>
        </w:rPr>
        <w:t xml:space="preserve"> </w:t>
      </w:r>
      <w:r w:rsidR="00FB76A8" w:rsidRPr="00FB76A8">
        <w:rPr>
          <w:rFonts w:ascii="Calibri" w:hAnsi="Calibri" w:cs="Calibri"/>
          <w:bCs/>
          <w:color w:val="201F1E"/>
          <w:sz w:val="22"/>
          <w:szCs w:val="22"/>
        </w:rPr>
        <w:t>avec</w:t>
      </w:r>
      <w:r w:rsidR="00FB76A8">
        <w:rPr>
          <w:rFonts w:ascii="Calibri" w:hAnsi="Calibri" w:cs="Calibri"/>
          <w:b/>
          <w:bCs/>
          <w:color w:val="201F1E"/>
          <w:sz w:val="22"/>
          <w:szCs w:val="22"/>
        </w:rPr>
        <w:t xml:space="preserve"> Merise </w:t>
      </w:r>
      <w:r w:rsidRPr="00FB76A8">
        <w:rPr>
          <w:rFonts w:ascii="Calibri" w:hAnsi="Calibri" w:cs="Calibri"/>
          <w:bCs/>
          <w:color w:val="201F1E"/>
          <w:sz w:val="22"/>
          <w:szCs w:val="22"/>
        </w:rPr>
        <w:t>permettant la création d'une</w:t>
      </w:r>
      <w:r>
        <w:rPr>
          <w:rFonts w:ascii="Calibri" w:hAnsi="Calibri" w:cs="Calibri"/>
          <w:b/>
          <w:bCs/>
          <w:color w:val="201F1E"/>
          <w:sz w:val="22"/>
          <w:szCs w:val="22"/>
        </w:rPr>
        <w:t xml:space="preserve"> base de données.</w:t>
      </w:r>
    </w:p>
    <w:p w:rsidR="00200BD1" w:rsidRDefault="00200BD1" w:rsidP="00200BD1">
      <w:pPr>
        <w:pStyle w:val="NormalWeb"/>
        <w:shd w:val="clear" w:color="auto" w:fill="FFFFFF"/>
        <w:jc w:val="both"/>
        <w:rPr>
          <w:rFonts w:ascii="Calibri" w:hAnsi="Calibri" w:cs="Calibri"/>
          <w:color w:val="201F1E"/>
          <w:sz w:val="22"/>
          <w:szCs w:val="22"/>
        </w:rPr>
      </w:pP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Je crée ensuite des tables, contraintes, et autres objets nécessaires à l'architecture de la base. Des jeux de données insérés dans celle-ci me permettent ensuite de formuler des </w:t>
      </w:r>
      <w:r>
        <w:rPr>
          <w:rFonts w:ascii="Calibri" w:hAnsi="Calibri" w:cs="Calibri"/>
          <w:b/>
          <w:bCs/>
          <w:color w:val="201F1E"/>
          <w:sz w:val="22"/>
          <w:szCs w:val="22"/>
        </w:rPr>
        <w:t>requêtes</w:t>
      </w:r>
      <w:r w:rsidR="00FB76A8">
        <w:rPr>
          <w:rFonts w:ascii="Calibri" w:hAnsi="Calibri" w:cs="Calibri"/>
          <w:b/>
          <w:bCs/>
          <w:color w:val="201F1E"/>
          <w:sz w:val="22"/>
          <w:szCs w:val="22"/>
        </w:rPr>
        <w:t xml:space="preserve"> SQL</w:t>
      </w:r>
      <w:r>
        <w:rPr>
          <w:rFonts w:ascii="Calibri" w:hAnsi="Calibri" w:cs="Calibri"/>
          <w:b/>
          <w:bCs/>
          <w:color w:val="201F1E"/>
          <w:sz w:val="22"/>
          <w:szCs w:val="22"/>
        </w:rPr>
        <w:t xml:space="preserve"> </w:t>
      </w:r>
      <w:r w:rsidRPr="00FB76A8">
        <w:rPr>
          <w:rFonts w:ascii="Calibri" w:hAnsi="Calibri" w:cs="Calibri"/>
          <w:bCs/>
          <w:sz w:val="22"/>
          <w:szCs w:val="22"/>
        </w:rPr>
        <w:t>de test</w:t>
      </w:r>
      <w:r w:rsidRPr="00FB76A8">
        <w:rPr>
          <w:rFonts w:ascii="Calibri" w:hAnsi="Calibri" w:cs="Calibri"/>
          <w:sz w:val="22"/>
          <w:szCs w:val="22"/>
        </w:rPr>
        <w:t> </w:t>
      </w:r>
      <w:r>
        <w:rPr>
          <w:rFonts w:ascii="Calibri" w:hAnsi="Calibri" w:cs="Calibri"/>
          <w:color w:val="201F1E"/>
          <w:sz w:val="22"/>
          <w:szCs w:val="22"/>
        </w:rPr>
        <w:t xml:space="preserve">afin d'évaluer la bonne  gestion des informations, le tout sous le </w:t>
      </w:r>
      <w:r w:rsidRPr="00FB76A8">
        <w:rPr>
          <w:rFonts w:ascii="Calibri" w:hAnsi="Calibri" w:cs="Calibri"/>
          <w:b/>
          <w:color w:val="201F1E"/>
          <w:sz w:val="22"/>
          <w:szCs w:val="22"/>
        </w:rPr>
        <w:t>SGBD Oracle</w:t>
      </w:r>
      <w:r>
        <w:rPr>
          <w:rFonts w:ascii="Calibri" w:hAnsi="Calibri" w:cs="Calibri"/>
          <w:color w:val="201F1E"/>
          <w:sz w:val="22"/>
          <w:szCs w:val="22"/>
        </w:rPr>
        <w:t>.</w:t>
      </w:r>
    </w:p>
    <w:p w:rsidR="00200BD1" w:rsidRDefault="00200BD1" w:rsidP="00200BD1">
      <w:pPr>
        <w:pStyle w:val="NormalWeb"/>
        <w:shd w:val="clear" w:color="auto" w:fill="FFFFFF"/>
        <w:jc w:val="both"/>
        <w:rPr>
          <w:rFonts w:ascii="Calibri" w:hAnsi="Calibri" w:cs="Calibri"/>
          <w:color w:val="201F1E"/>
          <w:sz w:val="22"/>
          <w:szCs w:val="22"/>
        </w:rPr>
      </w:pP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Tout au long du projet, je consigne mes actions, lesquelles requièrent de fréquentes itérations, et une certaine agilité qui permet de revenir aux étapes précédentes afin de peaufiner à la fois la base et les différentes données de test.</w:t>
      </w:r>
    </w:p>
    <w:p w:rsidR="00200BD1" w:rsidRDefault="00200BD1" w:rsidP="00200BD1">
      <w:pPr>
        <w:pStyle w:val="NormalWeb"/>
        <w:shd w:val="clear" w:color="auto" w:fill="FFFFFF"/>
        <w:jc w:val="both"/>
        <w:rPr>
          <w:rFonts w:ascii="Calibri" w:hAnsi="Calibri" w:cs="Calibri"/>
          <w:color w:val="201F1E"/>
          <w:sz w:val="22"/>
          <w:szCs w:val="22"/>
        </w:rPr>
      </w:pP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Enfin, j'établis des règles de </w:t>
      </w:r>
      <w:r>
        <w:rPr>
          <w:rFonts w:ascii="Calibri" w:hAnsi="Calibri" w:cs="Calibri"/>
          <w:b/>
          <w:bCs/>
          <w:color w:val="201F1E"/>
          <w:sz w:val="22"/>
          <w:szCs w:val="22"/>
        </w:rPr>
        <w:t>gestion de la sécurité</w:t>
      </w:r>
      <w:r>
        <w:rPr>
          <w:rFonts w:ascii="Calibri" w:hAnsi="Calibri" w:cs="Calibri"/>
          <w:color w:val="201F1E"/>
          <w:sz w:val="22"/>
          <w:szCs w:val="22"/>
        </w:rPr>
        <w:t> pour l'utilisation de la base de données, avec la mise en place de droits différents pour les utilisateurs.</w:t>
      </w: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 </w:t>
      </w:r>
      <w:bookmarkStart w:id="0" w:name="_GoBack"/>
      <w:bookmarkEnd w:id="0"/>
    </w:p>
    <w:p w:rsidR="00200BD1" w:rsidRDefault="00200BD1" w:rsidP="00200BD1">
      <w:pPr>
        <w:pStyle w:val="NormalWeb"/>
        <w:shd w:val="clear" w:color="auto" w:fill="FFFFFF"/>
        <w:jc w:val="both"/>
        <w:rPr>
          <w:rFonts w:ascii="Calibri" w:hAnsi="Calibri" w:cs="Calibri"/>
          <w:color w:val="201F1E"/>
          <w:sz w:val="22"/>
          <w:szCs w:val="22"/>
        </w:rPr>
      </w:pPr>
      <w:r w:rsidRPr="00372646">
        <w:rPr>
          <w:rFonts w:ascii="Calibri" w:hAnsi="Calibri" w:cs="Calibri"/>
          <w:b/>
          <w:color w:val="201F1E"/>
          <w:sz w:val="22"/>
          <w:szCs w:val="22"/>
          <w:u w:val="single"/>
        </w:rPr>
        <w:t>Mots Clés :</w:t>
      </w:r>
      <w:r w:rsidR="00BC19C2">
        <w:rPr>
          <w:rFonts w:ascii="Calibri" w:hAnsi="Calibri" w:cs="Calibri"/>
          <w:color w:val="201F1E"/>
          <w:sz w:val="22"/>
          <w:szCs w:val="22"/>
        </w:rPr>
        <w:t xml:space="preserve"> cahier des charges</w:t>
      </w:r>
      <w:r w:rsidR="00FB76A8">
        <w:rPr>
          <w:rFonts w:ascii="Calibri" w:hAnsi="Calibri" w:cs="Calibri"/>
          <w:color w:val="201F1E"/>
          <w:sz w:val="22"/>
          <w:szCs w:val="22"/>
        </w:rPr>
        <w:t>,</w:t>
      </w:r>
      <w:r>
        <w:rPr>
          <w:rFonts w:ascii="Calibri" w:hAnsi="Calibri" w:cs="Calibri"/>
          <w:color w:val="201F1E"/>
          <w:sz w:val="22"/>
          <w:szCs w:val="22"/>
        </w:rPr>
        <w:t xml:space="preserve"> UML,</w:t>
      </w:r>
      <w:r w:rsidR="00BC19C2" w:rsidRPr="00BC19C2">
        <w:rPr>
          <w:rFonts w:ascii="Calibri" w:hAnsi="Calibri" w:cs="Calibri"/>
          <w:color w:val="201F1E"/>
          <w:sz w:val="22"/>
          <w:szCs w:val="22"/>
        </w:rPr>
        <w:t xml:space="preserve"> </w:t>
      </w:r>
      <w:r w:rsidR="00BC19C2" w:rsidRPr="00BC19C2">
        <w:rPr>
          <w:rFonts w:ascii="Calibri" w:hAnsi="Calibri" w:cs="Calibri"/>
          <w:color w:val="201F1E"/>
          <w:sz w:val="22"/>
          <w:szCs w:val="22"/>
        </w:rPr>
        <w:t>dictionnaire des données</w:t>
      </w:r>
      <w:r w:rsidR="00BC19C2">
        <w:rPr>
          <w:rFonts w:ascii="Calibri" w:hAnsi="Calibri" w:cs="Calibri"/>
          <w:color w:val="201F1E"/>
          <w:sz w:val="22"/>
          <w:szCs w:val="22"/>
        </w:rPr>
        <w:t>, MCD,</w:t>
      </w:r>
      <w:r>
        <w:rPr>
          <w:rFonts w:ascii="Calibri" w:hAnsi="Calibri" w:cs="Calibri"/>
          <w:color w:val="201F1E"/>
          <w:sz w:val="22"/>
          <w:szCs w:val="22"/>
        </w:rPr>
        <w:t xml:space="preserve"> Merise, Base de données, requêtes, SQL, SGBD, Oracle</w:t>
      </w:r>
      <w:r w:rsidR="00FB76A8">
        <w:rPr>
          <w:rFonts w:ascii="Calibri" w:hAnsi="Calibri" w:cs="Calibri"/>
          <w:color w:val="201F1E"/>
          <w:sz w:val="22"/>
          <w:szCs w:val="22"/>
        </w:rPr>
        <w:t>, gestion de la sécurité</w:t>
      </w:r>
      <w:r>
        <w:rPr>
          <w:rFonts w:ascii="Calibri" w:hAnsi="Calibri" w:cs="Calibri"/>
          <w:color w:val="201F1E"/>
          <w:sz w:val="22"/>
          <w:szCs w:val="22"/>
        </w:rPr>
        <w:t>.</w:t>
      </w:r>
    </w:p>
    <w:p w:rsidR="00200BD1" w:rsidRDefault="00200BD1" w:rsidP="00200BD1">
      <w:pPr>
        <w:pStyle w:val="NormalWeb"/>
        <w:shd w:val="clear" w:color="auto" w:fill="FFFFFF"/>
        <w:jc w:val="both"/>
        <w:rPr>
          <w:rFonts w:ascii="Calibri" w:hAnsi="Calibri" w:cs="Calibri"/>
          <w:color w:val="201F1E"/>
          <w:sz w:val="22"/>
          <w:szCs w:val="22"/>
        </w:rPr>
      </w:pPr>
      <w:r>
        <w:rPr>
          <w:rFonts w:ascii="Calibri" w:hAnsi="Calibri" w:cs="Calibri"/>
          <w:color w:val="201F1E"/>
          <w:sz w:val="22"/>
          <w:szCs w:val="22"/>
        </w:rPr>
        <w:t> </w:t>
      </w:r>
    </w:p>
    <w:p w:rsidR="005E02E3" w:rsidRPr="005162FB" w:rsidRDefault="005E02E3" w:rsidP="005E02E3">
      <w:pPr>
        <w:jc w:val="center"/>
        <w:rPr>
          <w:rFonts w:ascii="Times New Roman" w:hAnsi="Times New Roman" w:cs="Times New Roman"/>
          <w:lang w:val="fr-FR"/>
        </w:rPr>
      </w:pPr>
    </w:p>
    <w:p w:rsidR="005E02E3" w:rsidRPr="005162FB" w:rsidRDefault="005E02E3" w:rsidP="005E02E3">
      <w:pPr>
        <w:jc w:val="center"/>
        <w:rPr>
          <w:rFonts w:ascii="Times New Roman" w:hAnsi="Times New Roman" w:cs="Times New Roman"/>
          <w:lang w:val="fr-FR"/>
        </w:rPr>
      </w:pPr>
    </w:p>
    <w:p w:rsidR="005E02E3" w:rsidRDefault="00200BD1" w:rsidP="00200BD1">
      <w:pPr>
        <w:ind w:left="5760"/>
        <w:jc w:val="center"/>
        <w:rPr>
          <w:rFonts w:ascii="Times New Roman" w:hAnsi="Times New Roman" w:cs="Times New Roman"/>
          <w:lang w:val="fr-FR"/>
        </w:rPr>
      </w:pPr>
      <w:r>
        <w:rPr>
          <w:rFonts w:ascii="Times New Roman" w:hAnsi="Times New Roman" w:cs="Times New Roman"/>
          <w:lang w:val="fr-FR"/>
        </w:rPr>
        <w:t>Emilie Paniagua</w:t>
      </w:r>
    </w:p>
    <w:p w:rsidR="00200BD1" w:rsidRPr="005162FB" w:rsidRDefault="00200BD1" w:rsidP="00200BD1">
      <w:pPr>
        <w:ind w:left="5040" w:firstLine="720"/>
        <w:jc w:val="center"/>
        <w:rPr>
          <w:rFonts w:ascii="Times New Roman" w:hAnsi="Times New Roman" w:cs="Times New Roman"/>
          <w:lang w:val="fr-FR"/>
        </w:rPr>
      </w:pPr>
      <w:r>
        <w:rPr>
          <w:rFonts w:ascii="Times New Roman" w:hAnsi="Times New Roman" w:cs="Times New Roman"/>
          <w:lang w:val="fr-FR"/>
        </w:rPr>
        <w:t>CDA5 – 2ISA</w:t>
      </w:r>
    </w:p>
    <w:p w:rsidR="00830832" w:rsidRPr="000035E7" w:rsidRDefault="00830832" w:rsidP="00830832">
      <w:pPr>
        <w:ind w:left="-426" w:right="-517"/>
        <w:rPr>
          <w:lang w:val="fr-FR"/>
        </w:rPr>
      </w:pPr>
    </w:p>
    <w:sectPr w:rsidR="00830832" w:rsidRPr="000035E7" w:rsidSect="005162FB">
      <w:headerReference w:type="default" r:id="rId6"/>
      <w:pgSz w:w="12240" w:h="15840"/>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6057" w:rsidRDefault="00906057" w:rsidP="008A18E3">
      <w:pPr>
        <w:spacing w:after="0" w:line="240" w:lineRule="auto"/>
      </w:pPr>
      <w:r>
        <w:separator/>
      </w:r>
    </w:p>
  </w:endnote>
  <w:endnote w:type="continuationSeparator" w:id="0">
    <w:p w:rsidR="00906057" w:rsidRDefault="00906057" w:rsidP="008A1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6057" w:rsidRDefault="00906057" w:rsidP="008A18E3">
      <w:pPr>
        <w:spacing w:after="0" w:line="240" w:lineRule="auto"/>
      </w:pPr>
      <w:r>
        <w:separator/>
      </w:r>
    </w:p>
  </w:footnote>
  <w:footnote w:type="continuationSeparator" w:id="0">
    <w:p w:rsidR="00906057" w:rsidRDefault="00906057" w:rsidP="008A18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D6E" w:rsidRDefault="00D84D6E">
    <w:pPr>
      <w:pStyle w:val="En-tte"/>
      <w:rPr>
        <w:rFonts w:ascii="Edwardian Script ITC" w:hAnsi="Edwardian Script ITC"/>
        <w:color w:val="FF0000"/>
        <w:sz w:val="48"/>
        <w:szCs w:val="48"/>
      </w:rPr>
    </w:pPr>
    <w:r w:rsidRPr="005162FB">
      <w:rPr>
        <w:rFonts w:ascii="Edwardian Script ITC" w:hAnsi="Edwardian Script ITC"/>
        <w:noProof/>
        <w:color w:val="FF0000"/>
        <w:sz w:val="48"/>
        <w:szCs w:val="48"/>
        <w:lang w:val="fr-FR" w:eastAsia="zh-CN"/>
      </w:rPr>
      <w:drawing>
        <wp:anchor distT="0" distB="0" distL="114300" distR="114300" simplePos="0" relativeHeight="251658240" behindDoc="0" locked="0" layoutInCell="1" allowOverlap="1">
          <wp:simplePos x="0" y="0"/>
          <wp:positionH relativeFrom="column">
            <wp:posOffset>-90561</wp:posOffset>
          </wp:positionH>
          <wp:positionV relativeFrom="paragraph">
            <wp:posOffset>363708</wp:posOffset>
          </wp:positionV>
          <wp:extent cx="627185" cy="463952"/>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2ISA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7185" cy="463952"/>
                  </a:xfrm>
                  <a:prstGeom prst="rect">
                    <a:avLst/>
                  </a:prstGeom>
                </pic:spPr>
              </pic:pic>
            </a:graphicData>
          </a:graphic>
          <wp14:sizeRelH relativeFrom="margin">
            <wp14:pctWidth>0</wp14:pctWidth>
          </wp14:sizeRelH>
          <wp14:sizeRelV relativeFrom="margin">
            <wp14:pctHeight>0</wp14:pctHeight>
          </wp14:sizeRelV>
        </wp:anchor>
      </w:drawing>
    </w:r>
  </w:p>
  <w:p w:rsidR="008A18E3" w:rsidRPr="008A18E3" w:rsidRDefault="00D84D6E">
    <w:pPr>
      <w:pStyle w:val="En-tte"/>
      <w:rPr>
        <w:lang w:val="fr-FR"/>
      </w:rPr>
    </w:pPr>
    <w:r>
      <w:rPr>
        <w:rFonts w:ascii="Edwardian Script ITC" w:hAnsi="Edwardian Script ITC"/>
        <w:color w:val="FF0000"/>
        <w:sz w:val="48"/>
        <w:szCs w:val="48"/>
      </w:rPr>
      <w:t xml:space="preserve">        </w:t>
    </w:r>
    <w:r w:rsidRPr="00D84D6E">
      <w:rPr>
        <w:rFonts w:cstheme="minorHAnsi"/>
        <w:sz w:val="24"/>
        <w:szCs w:val="24"/>
      </w:rPr>
      <w:t>Emilie Paniagua</w:t>
    </w:r>
    <w:r w:rsidR="008A18E3" w:rsidRPr="005162FB">
      <w:rPr>
        <w:rFonts w:ascii="Edwardian Script ITC" w:hAnsi="Edwardian Script ITC"/>
        <w:color w:val="FF0000"/>
        <w:sz w:val="48"/>
        <w:szCs w:val="48"/>
      </w:rPr>
      <w:ptab w:relativeTo="margin" w:alignment="center" w:leader="none"/>
    </w:r>
    <w:r w:rsidR="008A18E3" w:rsidRPr="005162FB">
      <w:rPr>
        <w:rFonts w:ascii="Edwardian Script ITC" w:hAnsi="Edwardian Script ITC"/>
        <w:color w:val="FF0000"/>
        <w:sz w:val="48"/>
        <w:szCs w:val="48"/>
      </w:rPr>
      <w:t>Fil rouge</w:t>
    </w:r>
    <w:r w:rsidR="008A18E3" w:rsidRPr="005162FB">
      <w:rPr>
        <w:rFonts w:ascii="Edwardian Script ITC" w:hAnsi="Edwardian Script ITC"/>
        <w:color w:val="FF0000"/>
        <w:sz w:val="48"/>
        <w:szCs w:val="48"/>
      </w:rPr>
      <w:ptab w:relativeTo="margin" w:alignment="right" w:leader="none"/>
    </w:r>
    <w:r w:rsidR="005162FB">
      <w:rPr>
        <w:rFonts w:ascii="Brush Script MT" w:hAnsi="Brush Script MT"/>
        <w:color w:val="FF0000"/>
        <w:sz w:val="36"/>
        <w:szCs w:val="36"/>
      </w:rPr>
      <w:t xml:space="preserve">  </w:t>
    </w:r>
    <w:r w:rsidR="00200BD1">
      <w:t xml:space="preserve">13 </w:t>
    </w:r>
    <w:proofErr w:type="spellStart"/>
    <w:r w:rsidR="00200BD1">
      <w:t>Juillet</w:t>
    </w:r>
    <w:proofErr w:type="spellEnd"/>
    <w:r w:rsidR="008A18E3">
      <w:t xml:space="preserve">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32"/>
    <w:rsid w:val="000035E7"/>
    <w:rsid w:val="00043FE9"/>
    <w:rsid w:val="00190DAC"/>
    <w:rsid w:val="00193503"/>
    <w:rsid w:val="001F08D8"/>
    <w:rsid w:val="00200BD1"/>
    <w:rsid w:val="00365489"/>
    <w:rsid w:val="00372646"/>
    <w:rsid w:val="00424B52"/>
    <w:rsid w:val="004612C5"/>
    <w:rsid w:val="005162FB"/>
    <w:rsid w:val="005E02E3"/>
    <w:rsid w:val="00627DDA"/>
    <w:rsid w:val="0076540B"/>
    <w:rsid w:val="007A31FD"/>
    <w:rsid w:val="007B18AA"/>
    <w:rsid w:val="008053D3"/>
    <w:rsid w:val="00830832"/>
    <w:rsid w:val="008A18E3"/>
    <w:rsid w:val="00906057"/>
    <w:rsid w:val="00961846"/>
    <w:rsid w:val="00A75B1A"/>
    <w:rsid w:val="00AD0D8E"/>
    <w:rsid w:val="00B7364C"/>
    <w:rsid w:val="00BC19C2"/>
    <w:rsid w:val="00C07116"/>
    <w:rsid w:val="00D348EA"/>
    <w:rsid w:val="00D52A52"/>
    <w:rsid w:val="00D84D6E"/>
    <w:rsid w:val="00D95198"/>
    <w:rsid w:val="00DD0E71"/>
    <w:rsid w:val="00DE3766"/>
    <w:rsid w:val="00E87F46"/>
    <w:rsid w:val="00FB7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F9E4F-6542-4F58-A99E-CA5E32A0E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A18E3"/>
    <w:pPr>
      <w:tabs>
        <w:tab w:val="center" w:pos="4703"/>
        <w:tab w:val="right" w:pos="9406"/>
      </w:tabs>
      <w:spacing w:after="0" w:line="240" w:lineRule="auto"/>
    </w:pPr>
  </w:style>
  <w:style w:type="character" w:customStyle="1" w:styleId="En-tteCar">
    <w:name w:val="En-tête Car"/>
    <w:basedOn w:val="Policepardfaut"/>
    <w:link w:val="En-tte"/>
    <w:uiPriority w:val="99"/>
    <w:rsid w:val="008A18E3"/>
  </w:style>
  <w:style w:type="paragraph" w:styleId="Pieddepage">
    <w:name w:val="footer"/>
    <w:basedOn w:val="Normal"/>
    <w:link w:val="PieddepageCar"/>
    <w:uiPriority w:val="99"/>
    <w:unhideWhenUsed/>
    <w:rsid w:val="008A18E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A18E3"/>
  </w:style>
  <w:style w:type="paragraph" w:styleId="NormalWeb">
    <w:name w:val="Normal (Web)"/>
    <w:basedOn w:val="Normal"/>
    <w:uiPriority w:val="99"/>
    <w:semiHidden/>
    <w:unhideWhenUsed/>
    <w:rsid w:val="00200BD1"/>
    <w:pPr>
      <w:spacing w:after="0" w:line="240" w:lineRule="auto"/>
    </w:pPr>
    <w:rPr>
      <w:rFonts w:ascii="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235</Words>
  <Characters>1293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dk. Kalyan</dc:creator>
  <cp:keywords/>
  <dc:description/>
  <cp:lastModifiedBy>Emilie ep. Paniagua</cp:lastModifiedBy>
  <cp:revision>7</cp:revision>
  <dcterms:created xsi:type="dcterms:W3CDTF">2021-07-13T09:53:00Z</dcterms:created>
  <dcterms:modified xsi:type="dcterms:W3CDTF">2021-07-13T14:48:00Z</dcterms:modified>
</cp:coreProperties>
</file>