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关于mybatis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使用foreach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List&lt;ShopcartVO&gt; queryItemsBySpecIds(@Param("paramsList") List specIdsList);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Xml文件夹下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&lt;select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id="queryItemsBySpecIds" parameterType="List" resultType="com.imooc.pojo.vo.ShopcartVO"&gt;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</w:t>
            </w:r>
            <w:r>
              <w:rPr>
                <w:rFonts w:hint="eastAsia"/>
                <w:lang w:val="en-US" w:eastAsia="zh-CN"/>
              </w:rPr>
              <w:t xml:space="preserve"> * </w:t>
            </w:r>
            <w:r>
              <w:rPr>
                <w:rFonts w:hint="default"/>
                <w:lang w:val="en-US" w:eastAsia="zh-CN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table  where </w:t>
            </w:r>
            <w:r>
              <w:rPr>
                <w:rFonts w:hint="default"/>
                <w:lang w:val="en-US" w:eastAsia="zh-CN"/>
              </w:rPr>
              <w:t>id 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&lt;foreach collection="paramsList" index="index" item="specId" open="(" separator="," close=")"&gt;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#{specId}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&lt;/foreach&gt;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mybatis嵌套查询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78655" cy="7494270"/>
            <wp:effectExtent l="0" t="0" r="1905" b="38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定时任务[@EnableScheduling ]</w:t>
      </w:r>
    </w:p>
    <w:p>
      <w:r>
        <w:drawing>
          <wp:inline distT="0" distB="0" distL="114300" distR="114300">
            <wp:extent cx="5264785" cy="1281430"/>
            <wp:effectExtent l="0" t="0" r="825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37005"/>
            <wp:effectExtent l="0" t="0" r="1460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当需要在定时任务中执行</w:t>
      </w:r>
    </w:p>
    <w:p>
      <w:r>
        <w:drawing>
          <wp:inline distT="0" distB="0" distL="114300" distR="114300">
            <wp:extent cx="5274310" cy="1247775"/>
            <wp:effectExtent l="0" t="0" r="13970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定时任务一般会有问题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会有时间差，程序不严谨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不支持集群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会对数据库全表搜索，及其影响数据库性能：select * from order where orderStatus = 10;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定时任务，仅仅只适用于小型轻量级项目，传统项目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解决方案：消息队列：MQ-&gt; RabbitMQ, RocketMQ, Kafka, ZeroMQ...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mybatis中#{}和${}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#将传入的数据都当成一个字符串，会对自动传入的数据加一个双引号。如：order by #user_id#，如果传入的值是111,那么解析成sql时的值为order by "111", 如果传入的值是id，则解析成的sql为order by "id".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$将传入的数据直接显示生成在sql中。如：order by $user_id$，如果传入的值是111,那么解析成sql时的值为order by user_id,  如果传入的值是id，则解析成的sql为order by id.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#方式能够很大程度防止sql注入。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4.$方式无法防止Sql注入。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5.$方式一般用于传入数据库对象，例如传入表名.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6.一般能用#的就别用$.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MyBatis排序时使用order by 动态参数时需要注意，用$而不是#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 boot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4"/>
        <w:bidi w:val="0"/>
      </w:pPr>
      <w:r>
        <w:rPr>
          <w:rFonts w:hint="eastAsia"/>
        </w:rPr>
        <w:t>使用注解的优势：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1.采用纯java代码，不在需要配置繁杂的xml文件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2.在配置中也可享受面向对象带来的好处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3.类型安全对重构可以提供良好的支持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4.减少复杂配置文件的同时亦能享受到springIoC容器提供的功能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注解详解（配备了完善的释义）------(可采用ctrl+F 来进行搜索哦~~~~)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SpringBootApplication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：申明让spring boot自动给程序进行必要的配置，这个配置等同于：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EnableAutoConfiguration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和 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ComponentScan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三个配置。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：表示该方法的返回结果直接写入HTTP response body中，一般在异步获取数据时使用，用于构建RESTful的api。在使用@RequestMapping后，返回值通常解析为跳转路径，加上@esponsebody后返回结果不会被解析为跳转路径，而是直接写入HTTP response body中。比如异步获取json数据，加上@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后，会直接返回json数据。该注解一般会配合@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：用于定义控制器类，在spring项目中由控制器负责将用户发来的URL请求转发到对应的服务接口（service层），一般这个注解在类中，通常方法需要配合注解@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RestController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：用于标注控制层组件(如struts中的action)，@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的合集。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@RequestMapping：提供路由信息，负责URL到Controller中的具体函数的映射。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：SpringBoot自动配置（auto-configuration）：尝试根据你添加的jar依赖自动配置你的Spring应用。例如，如果你的classpath下存在HSQLDB，并且你没有手动配置任何数据库连接beans，那么我们将自动配置一个内存型（in-memory）数据库”。你可以将@EnableAutoConfiguration或者@SpringBootApplication注解添加到一个@Configuration类上来选择自动配置。如果发现应用了你不想要的特定自动配置类，你可以使用@EnableAutoConfiguration注解的排除属性来禁用它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：表示将该类自动发现扫描组件。个人理解相当于，如果扫描到有@Component、@Controller、@Service等这些注解的类，并注册为Bean，可以自动收集所有的Spring组件，包括@Configuration类。我们经常使用@ComponentScan注解搜索beans，并结合@Autowired注解导入。可以自动收集所有的Spring组件，包括@Configuration类。我们经常使用@ComponentScan注解搜索beans，并结合@Autowired注解导入。如果没有配置的话，Spring Boot会扫描启动类所在包下以及子包下的使用了@Service,@Repository等注解的类。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@Configuration：相当于传统的xml配置文件，如果有些第三方库需要用到xml文件，建议仍然通过@Configuration类作为项目的配置主类——可以使用@ImportResource注解加载xml配置文件。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@Import：用来导入其他配置类。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@ImportResource：用来加载xml配置文件。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@Autowired：自动导入依赖的bean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@Service：一般用于修饰service层的组件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@Repository：使用@Repository注解可以确保DAO或者repositories提供异常转译，这个注解修饰的DAO或者repositories类会被ComponetScan发现并配置，同时也不需要为它们提供XML配置项。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@Bean：用@Bean标注方法等价于XML中配置的bean。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@Value：注入Spring boot application.properties配置的属性的值。示例代码：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@Inject：等价于默认的@Autowired，只是没有required属性；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@Component：泛指组件，当组件不好归类的时候，我们可以使用这个注解进行标注。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@Bean:相当于XML中的,放在方法的上面，而不是类，意思是产生一个bean,并交给spring管理。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依赖的bean。byType方式。把配置好的Bean拿来用，完成属性、方法的组装，它可以对类成员变量、方法及构造函数进行标注，完成自动装配的工作。当加上（required=false）时，就算找不到bean也不报错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@Qualifier：当有多个同一类型的Bean时，可以用@Qualifier(“name”)来指定。与@Autowired配合使用。@Qualifier限定描述符除了能根据名字进行注入，但能进行更细粒度的控制如何选择候选者，具体使用方式如下：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@Resource(name=”name”,type=”type”)：没有括号内内容的话，默认byName。与@Autowired干类似的事。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注解列表如下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@SpringBootApplication：包含了@ComponentScan、@Configuration和@EnableAutoConfiguration注解。其中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@ComponentScan：让spring Boot扫描到Configuration类并把它加入到程序上下文。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@Configuration ：等同于spring的XML配置文件；使用Java代码可以检查类型安全。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 ：自动配置。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 ：组件扫描，可自动发现和装配一些Bean。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@Component可配合CommandLineRunner使用，在程序启动后执行一些基础任务。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@RestController：注解是@Controller和@ResponseBody的合集,表示这是个控制器bean,并且是将函数的返回值直 接填入HTTP响应体中,是REST风格的控制器。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@PathVariable：获取参数。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@JsonBackReference：解决嵌套外链问题。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@RepositoryRestResourcepublic：配合spring-boot-starter-data-rest使用。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springMVC相关注解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@RequestMapping：@RequestMapping(“/path”)表示该控制器处理所有“/path”的UR L请求。RequestMapping是一个用来处理请求地址映射的注解，可用于类或方法上。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用于类上，表示类中的所有响应请求的方法都是以该地址作为父路径。该注解有六个属性：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params:指定request中必须包含某些参数值是，才让该方法处理。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headers:指定request中必须包含某些指定的header值，才能让该方法处理请求。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value:指定请求的实际地址，指定的地址可以是URI Template 模式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method:指定请求的method类型， GET、POST、PUT、DELETE等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consumes:指定处理请求的提交内容类型（Content-Type），如application/json,text/html;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produces:指定返回的内容类型，仅当request请求头中的(Accept)类型中包含该指定类型才返回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@RequestParam：用在方法的参数前面。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@RequestParam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String a =request.getParameter(“a”)。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@PathVariable:路径变量。如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参数与大括号里的名字一样要相同。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全局异常处理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@ControllerAdvice：包含@Component。可以被扫描到。统一处理异常。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@ExceptionHandler（Exception.class）：用在方法上面表示遇到这个异常就执行以下方法。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hd w:val="clear" w:fill="FFFFFF"/>
        <w:spacing w:before="288" w:beforeAutospacing="0" w:after="288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JPA注解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@Entity：@Table(name=”“)：表明这是一个实体类。一般用于jpa这两个注解一般一块使用，但是如果表名和实体类名相同的话，@Table可以省略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@MappedSuperClass:用在确定是父类的entity上。父类的属性子类可以继承。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@NoRepositoryBean:一般用作父类的repository，有这个注解，spring不会去实例化该repository。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@Column：如果字段名与列名相同，则可以省略。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@Id：表示该属性为主键。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@GeneratedValue(strategy = GenerationType.SEQUENCE,generator = “repair_seq”)：表示主键生成策略是sequence（可以为Auto、IDENTITY、native等，Auto表示可在多个数据库间切换），指定sequence的名字是repair_seq。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@SequenceGeneretor(name = “repair_seq”, sequenceName = “seq_repair”, allocationSize = 1)：name为sequence的名称，以便使用，sequenceName为数据库的sequence名称，两个名称可以一致。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Transient：表示该属性并非一个到数据库表的字段的映射,ORM框架将忽略该属性。如果一个属性并非数据库表的字段映射,就务必将其标示为@Transient,否则,ORM框架默认其注解为@Basic。@Basic(fetch=FetchType.LAZY)：标记可以指定实体属性的加载方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@JsonIgnore：作用是json序列化时将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instrText xml:space="preserve"> HYPERLINK "http://lib.csdn.net/base/java"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t>Java 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bean中的一些属性忽略掉,序列化和反序列化都受影响。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@JoinColumn（name=”loginId”）:一对一：本表中指向另一个表的外键。一对多：另一个表指向本表的外键。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@OneToOne、@OneToMany、@ManyToOne：对应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instrText xml:space="preserve"> HYPERLINK "http://lib.csdn.net/base/javaee"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t>hibernate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配置文件中的一对一，一对多，多对一。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项目中具体配置解析和使用环境</w:t>
      </w:r>
    </w:p>
    <w:p>
      <w:pPr>
        <w:bidi w:val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6"/>
          <w:szCs w:val="26"/>
        </w:rPr>
      </w:pPr>
      <w:bookmarkStart w:id="0" w:name="t0"/>
      <w:bookmarkEnd w:id="0"/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6"/>
          <w:szCs w:val="26"/>
          <w:shd w:val="clear" w:fill="FFFFFF"/>
        </w:rPr>
        <w:t>@MappedSuperclass：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1.@MappedSuperclass 注解使用在父类上面，是用来标识父类的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2.@MappedSuperclass 标识的类表示其不能映射到数据库表，因为其不是一个完整的实体类，但是它所拥有的属性能够映射在其子类对用的数据库表中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3.@MappedSuperclass 标识的类不能再有@Entity或@Table注解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  <w:shd w:val="clear" w:fill="FFFFFF"/>
        </w:rPr>
        <w:t>@Column：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1.当实体的属性与其映射的数据库表的列不同名时需要使用@Column标注说明，该属性通常置于实体的属性声明语句之前，还可与 @Id 标注一起使用。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2.@Column 标注的常用属性是name，用于设置映射数据库表的列名。此外，该标注还包含其它多个属性，如：unique、nullable、length、precision等。具体如下：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1 name属性：name属性定义了被标注字段在数据库表中所对应字段的名称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2 unique属性：unique属性表示该字段是否为唯一标识，默认为false，如果表中有一个字段需要唯一标识，则既可以使用该标记，也可以使用@Table注解中的@UniqueConstraint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3 nullable属性：nullable属性表示该字段是否可以为null值，默认为true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4 insertable属性：insertable属性表示在使用”INSERT”语句插入数据时，是否需要插入该字段的值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5 updateable属性：updateable属性表示在使用”UPDATE”语句插入数据时，是否需要更新该字段的值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6 insertable和updateable属性：一般多用于只读的属性，例如主键和外键等，这些字段通常是自动生成的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7 columnDefinition属性：columnDefinition属性表示创建表时，该字段创建的SQL语句，一般用于通过Entity生成表定义时使用，如果数据库中表已经建好，该属性没有必要使用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8 table属性：table属性定义了包含当前字段的表名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9 length属性：length属性表示字段的长度，当字段的类型为varchar时，该属性才有效，默认为255个字符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10 precision属性和scale属性：precision属性和scale属性一起表示精度，当字段类型为double时，precision表示数值的总长度，scale表示小数点所占的位数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具体如下：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1.double类型将在数据库中映射为double类型，precision和scale属性无效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2.double类型若在columnDefinition属性中指定数字类型为decimal并指定精度，则最终以columnDefinition为准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3.BigDecimal类型在数据库中映射为decimal类型，precision和scale属性有效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4.precision和scale属性只在BigDecimal类型中有效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3.@Column 标注的columnDefinition属性: 表示该字段在数据库中的实际类型.通常 ORM 框架可以根据属性类型自动判断数据库中字段的类型,但是对于Date类型仍无法确定数据库中字段类型究竟是DATE,TIME还是TIMESTAMP.此外,String的默认映射类型为VARCHAR,如果要将 String 类型映射到特定数据库的 BLOB 或TEXT字段类型.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4.@Column标注也可置于属性的getter方法之前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@Getter和@Setter（Lombok）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@Setter：注解在属性上；为属性提供 setting 方法 @Getter：注解在属性上；为属性提供 getting 方法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1 @Data：注解在类上；提供类所有属性的 getting 和 setting 方法，此外还提供了equals、canEqual、hashCode、toString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@Setter：注解在属性上；为属性提供 setting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@Getter：注解在属性上；为属性提供 getting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@Log4j2 ：注解在类上；为类提供一个 属性名为log 的 log4j 日志对象，和@Log4j注解类似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@NoArgsConstructor：注解在类上；为类提供一个无参的构造方法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@AllArgsConstructor：注解在类上；为类提供一个全参的构造方法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@EqualsAndHashCode:默认情况下，会使用所有非瞬态(non-transient)和非静态(non-static)字段来生成equals和hascode方法，也可以指定具体使用哪些属性。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@toString:生成toString方法，默认情况下，会输出类名、所有属性，属性会按照顺序输出，以逗号分割。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@NoArgsConstructor, @RequiredArgsConstructor and @AllArgsConstructor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无参构造器、部分参数构造器、全参构造器，当我们需要重载多个构造器的时候，只能自己手写了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@NonNull：注解在属性上，如果注解了，就必须不能为Null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 @val:注解在属性上，如果注解了，就是设置为final类型，可查看源码的注释知道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当你在执行各种持久化方法的时候，实体的状态会随之改变，状态的改变会引发不同的生命周期事件。这些事件可以使用不同的注释符来指示发生时的回调函数。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@javax.persistence.PostLoad：加载后。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@javax.persistence.PrePersist：持久化前。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@javax.persistence.PostPersist：持久化后。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@javax.persistence.PreUpdate：更新前。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@javax.persistence.PostUpdate：更新后。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@javax.persistence.PreRemove：删除前。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@javax.persistence.PostRemove：删除后。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1）数据库查询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@PostLoad事件在下列情况下触发：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执行EntityManager.find()或getreference()方法载入一个实体后。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执行JPQL查询后。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EntityManager.refresh()方法被调用后。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2）数据库插入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@PrePersist和@PostPersist事件在实体对象插入到数据库的过程中发生：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@PrePersist事件在调用persist()方法后立刻发生，此时的数据还没有真正插入进数据库。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@PostPersist事件在数据已经插入进数据库后发生。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3）数据库更新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@PreUpdate和@PostUpdate事件的触发由更新实体引起：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@PreUpdate事件在实体的状态同步到数据库之前触发，此时的数据还没有真正更新到数据库。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@PostUpdate事件在实体的状态同步到数据库之后触发，同步在事务提交时发生。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4）数据库删除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@PreRemove和@PostRemove事件的触发由删除实体引起：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@PreRemove事件在实体从数据库删除之前触发，即在调用remove()方法删除时发生，此时的数据还没有真正从数据库中删除。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@PostRemove事件在实体从数据库中删除后触发。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@Controller和@RestController的区别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@RestController注解相当于@ResponseBody ＋ @Controller合在一起的作用。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如果需要返回到指定页面，则需要用 @Controller配合视图解析器InternalResourceViewResolver才行。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如果需要返回JSON，XML或自定义mediaType内容到页面，则需要在对应的方法上加上@ResponseBody注解。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@Controller 如果需要返回json格式需要添加@ResponseBody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全局异常方式处理自定义异常 @RestControllerAdvice + @ExceptionHandler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@RestControllerAdvice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@ExceptionHandler</w:t>
      </w:r>
    </w:p>
    <w:p>
      <w:r>
        <w:drawing>
          <wp:inline distT="0" distB="0" distL="114300" distR="114300">
            <wp:extent cx="5270500" cy="1828800"/>
            <wp:effectExtent l="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77010"/>
            <wp:effectExtent l="0" t="0" r="6350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@RestControllerAdvice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CustomExceptionHandler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 上传文件超过1m，捕获异常：MaxUploadSizeExceededException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@ExceptionHandler(MaxUploadSizeExceededException.class)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IMOOCJSONResult handlerMaxUploadFile(MaxUploadSizeExceededException ex)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IMOOCJSONResult.errorMsg("文件上传大小不能超过1M，请压缩图片或者降低图片质量再上传！");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为所有 Spring 开发提供一个更快更广泛的入门体验。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零配置。无冗余代码生成和XML 强制配置，遵循“约定大于配置” 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集成了大量常用的第三方库的配置， Spring Boot 应用为这些第三方库提供了几乎可以零配置的开箱即用的能力。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提供一系列大型项目常用的非功能性特征，如嵌入式服务器、安全性、度量、运行状况检查、外部化配置等。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不是Spring 的替代者，Spring 框架是通过 IOC 机制来管理 Bean 的。Spring Boot 依赖 Spring 框架来管理对象的依赖。Spring Boot 并不是Spring 的精简版本，而是为使用 Spring 做好各种产品级准备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Spring相关内容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是基于 Spring Framework 来构建的，Spring Framework 是一种 J2EE 的框架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是一种快速构建 Spring 应用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Cloud 是构建 Spring Boot 分布式环境，也就是常说的云应用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中流砥柱，承上启下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搭建linux环境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Jdk环节搭建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首先验证有没有jdk:   java -version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如果有自带jdk，则删除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13990"/>
            <wp:effectExtent l="0" t="0" r="254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创建一个文件夹java，然后将进入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86740"/>
            <wp:effectExtent l="0" t="0" r="635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将jdk下载之后上传到linux上面，然后解压安装(tar -zxvf 文件全名)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2440" cy="21336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解压之后将加压后的文件移动到 usr/java中   (mv 文件名 移动的目录)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9620" cy="693420"/>
            <wp:effectExtent l="0" t="0" r="7620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首先输入 vim /etc/profile 进入 ，然后 键盘输入i 进入编辑状态，将一下内容放在最后 一行 然后 按esc  在输入!wq保存并且退出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JAVA_HOME=/usr/java/jdk1.8.0_251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CLASSPATH=.:$JAVA_HOME/lib/dt.jar:$JAVA_HOME/lib/tools.jar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PATH=$JAVA_HOME/bin:$PATH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刷新profile ，最后在看看java状态 =》 </w:t>
      </w:r>
      <w:r>
        <w:rPr>
          <w:rFonts w:hint="default"/>
          <w:lang w:val="en-US" w:eastAsia="zh-CN"/>
        </w:rPr>
        <w:t>source /etc/profile</w:t>
      </w:r>
    </w:p>
    <w:p>
      <w:pPr>
        <w:numPr>
          <w:ilvl w:val="2"/>
          <w:numId w:val="2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16780" cy="1097280"/>
            <wp:effectExtent l="0" t="0" r="762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Tomcat配置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先将tomcat安装包移到linux中，然后将其解压，重命名为tomcat-frontend (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文件原名 文件新名)然后移动到/usr/local/  中输入 ./startup.sh 启动tomcat (默认端口号是8080)，此时输入网址就可以看见tomcat是否安装成功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3295"/>
            <wp:effectExtent l="0" t="0" r="3810" b="698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然后部署第二台tomcat，也放在 /usr/local/中  然后进入tomcat的conf文件夹下，输入 vim server.xml  将里面的端口修改一下。不然同一台服务器两个都是8080端口的tomcat运行不起来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安装MariaDB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安装mariadb-server：yum install -y mariadb-server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启动服务:  systemctl start mariadb.service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添加到开机启动: systemctl enable mariadb.service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进行mariaDB配置：mysql_secure_installation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首先是设置密码，会提示先输入密码.。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current password for root (enter for none):&lt;–初次运行直接回车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（2）设置密码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root password? [Y/n] &lt;– 是否设置root用户密码，输入y并回车或直接回车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password: &lt;– 设置root用户的密码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Re-enter new password: &lt;– 再输入一次你设置的密码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其他配置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anonymous users? [Y/n] &lt;– 是否删除匿名用户，回车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Disallow root login remotely? [Y/n] &lt;–是否禁止root远程登录,回车,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test database and access to it? [Y/n] &lt;– 是否删除test数据库，回车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Reload privilege tables now? [Y/n] &lt;– 是否重新加载权限表，回车初始化MariaDB完成，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测试登录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-uroot -p密码（注意-p和密码之间没有空格）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513570"/>
            <wp:effectExtent l="0" t="0" r="13970" b="1143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创建一个超级管理员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 mysql;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#创建用户 并设置密码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user 'fox'@'%' identified by '123456';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#授权 fox  拥有 所有权限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grant all privileges   on *.* to 'fox'@'%' identified by '123456'  WITH GRANT OPTION;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刷新权限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flush privileges;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#退出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将root修改为可以远程登录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grant all privileges   on *.* to 'root'@'%' identified by '密码'  WITH GRANT OPTION;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flush privileges;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小拓展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多环境，通过profile进行配置</w:t>
      </w:r>
    </w:p>
    <w:p>
      <w:r>
        <w:drawing>
          <wp:inline distT="0" distB="0" distL="114300" distR="114300">
            <wp:extent cx="2607945" cy="1455420"/>
            <wp:effectExtent l="0" t="0" r="1333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13050"/>
            <wp:effectExtent l="0" t="0" r="8255" b="635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发布war文件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因为系统默认发布是jar，所以需要在相关的pom中指定发布格式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95755"/>
            <wp:effectExtent l="0" t="0" r="5715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移除spring-boot-starter-web自带的服务(因为使用tomcat)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55800"/>
            <wp:effectExtent l="0" t="0" r="0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&lt;!-- 打包war [2] 移除自带内置tomcat --&gt;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&lt;exclusions&gt;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&lt;exclusion&gt;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&lt;artifactId&gt;spring-boot-starter-tomcat&lt;/artifactId&gt;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&lt;groupId&gt;org.springframework.boot&lt;/groupId&gt;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&lt;/exclusion&gt;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&lt;/exclusions&gt;</w:t>
            </w:r>
          </w:p>
        </w:tc>
      </w:tr>
    </w:tbl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移除自带的tomcat之后，添加相关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74820" cy="1485900"/>
            <wp:effectExtent l="0" t="0" r="7620" b="762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 打包war [3] 添加依赖 --&gt;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&lt;groupId&gt;javax.servlet&lt;/groupId&gt;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&lt;artifactId&gt;javax.servlet-api&lt;/artifactId&gt;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&lt;scope&gt;provided&lt;/scope&gt;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添加一个WarStarterApplication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59510"/>
            <wp:effectExtent l="0" t="0" r="14605" b="1397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打包war [4] 增加war的启动类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WarStarterApplication extends SpringBootServletInitializer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protected SpringApplicationBuilder configure(SpringApplicationBuilder builder)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指向Application这个springboot启动类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builder.sources(Application.class);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  <w:bookmarkStart w:id="1" w:name="_GoBack"/>
            <w:bookmarkEnd w:id="1"/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购物车存储形式</w:t>
      </w:r>
    </w:p>
    <w:p>
      <w:r>
        <w:drawing>
          <wp:inline distT="0" distB="0" distL="114300" distR="114300">
            <wp:extent cx="4945380" cy="31318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288036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25984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2811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053CF8"/>
    <w:multiLevelType w:val="singleLevel"/>
    <w:tmpl w:val="BF053C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D8A1E8C4"/>
    <w:multiLevelType w:val="singleLevel"/>
    <w:tmpl w:val="D8A1E8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F6DA0C6E"/>
    <w:multiLevelType w:val="singleLevel"/>
    <w:tmpl w:val="F6DA0C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0C1FDE16"/>
    <w:multiLevelType w:val="multilevel"/>
    <w:tmpl w:val="0C1FDE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0E1AC830"/>
    <w:multiLevelType w:val="multilevel"/>
    <w:tmpl w:val="0E1AC8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1AD12737"/>
    <w:multiLevelType w:val="singleLevel"/>
    <w:tmpl w:val="1AD127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1DE93952"/>
    <w:multiLevelType w:val="multilevel"/>
    <w:tmpl w:val="1DE939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2A214387"/>
    <w:multiLevelType w:val="singleLevel"/>
    <w:tmpl w:val="2A2143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1">
    <w:nsid w:val="5A0121BA"/>
    <w:multiLevelType w:val="singleLevel"/>
    <w:tmpl w:val="5A0121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7C60C7F3"/>
    <w:multiLevelType w:val="multilevel"/>
    <w:tmpl w:val="7C60C7F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5"/>
  </w:num>
  <w:num w:numId="5">
    <w:abstractNumId w:val="2"/>
  </w:num>
  <w:num w:numId="6">
    <w:abstractNumId w:val="6"/>
  </w:num>
  <w:num w:numId="7">
    <w:abstractNumId w:val="19"/>
  </w:num>
  <w:num w:numId="8">
    <w:abstractNumId w:val="8"/>
  </w:num>
  <w:num w:numId="9">
    <w:abstractNumId w:val="7"/>
  </w:num>
  <w:num w:numId="10">
    <w:abstractNumId w:val="10"/>
  </w:num>
  <w:num w:numId="11">
    <w:abstractNumId w:val="20"/>
  </w:num>
  <w:num w:numId="12">
    <w:abstractNumId w:val="22"/>
  </w:num>
  <w:num w:numId="13">
    <w:abstractNumId w:val="18"/>
  </w:num>
  <w:num w:numId="14">
    <w:abstractNumId w:val="3"/>
  </w:num>
  <w:num w:numId="15">
    <w:abstractNumId w:val="4"/>
  </w:num>
  <w:num w:numId="16">
    <w:abstractNumId w:val="0"/>
  </w:num>
  <w:num w:numId="17">
    <w:abstractNumId w:val="17"/>
  </w:num>
  <w:num w:numId="18">
    <w:abstractNumId w:val="21"/>
  </w:num>
  <w:num w:numId="19">
    <w:abstractNumId w:val="15"/>
  </w:num>
  <w:num w:numId="20">
    <w:abstractNumId w:val="9"/>
  </w:num>
  <w:num w:numId="21">
    <w:abstractNumId w:val="23"/>
  </w:num>
  <w:num w:numId="22">
    <w:abstractNumId w:val="13"/>
  </w:num>
  <w:num w:numId="23">
    <w:abstractNumId w:val="16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C2503"/>
    <w:rsid w:val="03053CAF"/>
    <w:rsid w:val="03761EB8"/>
    <w:rsid w:val="04C00275"/>
    <w:rsid w:val="053610A0"/>
    <w:rsid w:val="05E67C25"/>
    <w:rsid w:val="069E3DB4"/>
    <w:rsid w:val="090043BE"/>
    <w:rsid w:val="0A8E3D7C"/>
    <w:rsid w:val="0AAF76D9"/>
    <w:rsid w:val="0ACD0FA2"/>
    <w:rsid w:val="0CDA5CBC"/>
    <w:rsid w:val="0D7A43E9"/>
    <w:rsid w:val="0DAD1C31"/>
    <w:rsid w:val="0DB365E2"/>
    <w:rsid w:val="0EB72F75"/>
    <w:rsid w:val="11021C65"/>
    <w:rsid w:val="11820982"/>
    <w:rsid w:val="11F86F72"/>
    <w:rsid w:val="124131E2"/>
    <w:rsid w:val="1284531A"/>
    <w:rsid w:val="139A1C1D"/>
    <w:rsid w:val="13EE4BD7"/>
    <w:rsid w:val="13FC437F"/>
    <w:rsid w:val="14495696"/>
    <w:rsid w:val="14E211C9"/>
    <w:rsid w:val="15BC4089"/>
    <w:rsid w:val="15BD3899"/>
    <w:rsid w:val="16B42595"/>
    <w:rsid w:val="18415142"/>
    <w:rsid w:val="1884080B"/>
    <w:rsid w:val="18BB4E34"/>
    <w:rsid w:val="1C7970D8"/>
    <w:rsid w:val="1CBA16F7"/>
    <w:rsid w:val="1D583810"/>
    <w:rsid w:val="1D6223F9"/>
    <w:rsid w:val="1D95543F"/>
    <w:rsid w:val="1DD2580C"/>
    <w:rsid w:val="1F6C2258"/>
    <w:rsid w:val="214E102B"/>
    <w:rsid w:val="217C0756"/>
    <w:rsid w:val="225F3C45"/>
    <w:rsid w:val="23EB70EF"/>
    <w:rsid w:val="23ED4196"/>
    <w:rsid w:val="26C440BF"/>
    <w:rsid w:val="27934FEA"/>
    <w:rsid w:val="283B67A7"/>
    <w:rsid w:val="28AB79FB"/>
    <w:rsid w:val="28C932ED"/>
    <w:rsid w:val="29206F93"/>
    <w:rsid w:val="2BFC17E5"/>
    <w:rsid w:val="2C116FA0"/>
    <w:rsid w:val="2C316835"/>
    <w:rsid w:val="2DA72288"/>
    <w:rsid w:val="2DE47949"/>
    <w:rsid w:val="2EDD5040"/>
    <w:rsid w:val="2FD94B46"/>
    <w:rsid w:val="30E42625"/>
    <w:rsid w:val="326D1A07"/>
    <w:rsid w:val="33041218"/>
    <w:rsid w:val="34863374"/>
    <w:rsid w:val="34DE7F9E"/>
    <w:rsid w:val="34E35429"/>
    <w:rsid w:val="36076686"/>
    <w:rsid w:val="3A2868DF"/>
    <w:rsid w:val="3A885D57"/>
    <w:rsid w:val="3D531821"/>
    <w:rsid w:val="3E470B0E"/>
    <w:rsid w:val="3ED8394F"/>
    <w:rsid w:val="3EFF735B"/>
    <w:rsid w:val="3F9C1BF0"/>
    <w:rsid w:val="401A75EC"/>
    <w:rsid w:val="408A22BC"/>
    <w:rsid w:val="41557DC8"/>
    <w:rsid w:val="418A5B37"/>
    <w:rsid w:val="42D35383"/>
    <w:rsid w:val="44DA39D4"/>
    <w:rsid w:val="453E0A91"/>
    <w:rsid w:val="45550901"/>
    <w:rsid w:val="466F76D2"/>
    <w:rsid w:val="46E94019"/>
    <w:rsid w:val="48B12EF7"/>
    <w:rsid w:val="49F130C6"/>
    <w:rsid w:val="4A5F7B15"/>
    <w:rsid w:val="4CB356E0"/>
    <w:rsid w:val="4F347B5B"/>
    <w:rsid w:val="50937F88"/>
    <w:rsid w:val="5153090B"/>
    <w:rsid w:val="535F2AA0"/>
    <w:rsid w:val="544548FD"/>
    <w:rsid w:val="545E1F13"/>
    <w:rsid w:val="58D84E09"/>
    <w:rsid w:val="59EF4EA6"/>
    <w:rsid w:val="5A21011D"/>
    <w:rsid w:val="5ABC7D73"/>
    <w:rsid w:val="5B7E299A"/>
    <w:rsid w:val="5C6C00F0"/>
    <w:rsid w:val="5D2C0B45"/>
    <w:rsid w:val="5D3400DC"/>
    <w:rsid w:val="5DE33E91"/>
    <w:rsid w:val="5E1C5B0F"/>
    <w:rsid w:val="5EA416EB"/>
    <w:rsid w:val="5EAA04BA"/>
    <w:rsid w:val="5EFB2E59"/>
    <w:rsid w:val="5F3D5B61"/>
    <w:rsid w:val="607779F2"/>
    <w:rsid w:val="61BE7D82"/>
    <w:rsid w:val="626C467A"/>
    <w:rsid w:val="62FD0F47"/>
    <w:rsid w:val="632624BA"/>
    <w:rsid w:val="637330F7"/>
    <w:rsid w:val="67B3792C"/>
    <w:rsid w:val="67DE1636"/>
    <w:rsid w:val="6C150D75"/>
    <w:rsid w:val="6C1D4312"/>
    <w:rsid w:val="6C36180A"/>
    <w:rsid w:val="6C624D1C"/>
    <w:rsid w:val="6CBF1164"/>
    <w:rsid w:val="6CD676A2"/>
    <w:rsid w:val="6D57703A"/>
    <w:rsid w:val="6DD84F6B"/>
    <w:rsid w:val="6DF0788D"/>
    <w:rsid w:val="6F172172"/>
    <w:rsid w:val="6F46141C"/>
    <w:rsid w:val="704A3F21"/>
    <w:rsid w:val="70810CAC"/>
    <w:rsid w:val="71807786"/>
    <w:rsid w:val="71A81D00"/>
    <w:rsid w:val="74577BB3"/>
    <w:rsid w:val="74A05AAF"/>
    <w:rsid w:val="75545ADD"/>
    <w:rsid w:val="778E4BB3"/>
    <w:rsid w:val="79070344"/>
    <w:rsid w:val="799B6B6F"/>
    <w:rsid w:val="79E24ACB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2020-08-20T03:47:42Z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