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before="240" w:after="120"/>
      </w:pPr>
      <w:r>
        <w:rPr>
          <w:b/>
          <w:color w:val="0284c7"/>
          <w:sz w:val="28"/>
        </w:rPr>
        <w:t>IT AppDev 2 – Web Applications</w:t>
      </w:r>
    </w:p>
    <w:p>
      <w:pPr>
        <w:spacing w:before="240" w:after="120"/>
      </w:pPr>
      <w:r>
        <w:rPr>
          <w:b/>
          <w:color w:val="0d9488"/>
          <w:sz w:val="36"/>
        </w:rPr>
        <w:t>Technical Documentation: Media Content Integration</w:t>
      </w:r>
    </w:p>
    <w:p>
      <w:pPr>
        <w:spacing w:after="120" w:line="276" w:lineRule="auto"/>
      </w:pPr>
      <w:r>
        <w:rPr>
          <w:sz w:val="22"/>
          <w:color w:val="1e293b"/>
        </w:rPr>
        <w:t xml:space="preserve">Course: IT AppDev 2 – Web Applications | Aligned CLO: CLO1 (Weeks 2–3)</w:t>
      </w:r>
    </w:p>
    <w:p>
      <w:pPr>
        <w:spacing w:after="120" w:line="276" w:lineRule="auto"/>
      </w:pPr>
      <w:r>
        <w:rPr>
          <w:sz w:val="22"/>
          <w:color w:val="1e293b"/>
        </w:rPr>
        <w:t xml:space="preserve">Submitted by: Student Project Team | Topic: Travel and Tourism Website</w:t>
      </w:r>
    </w:p>
    <w:p>
      <w:pPr>
        <w:spacing w:after="120" w:line="276" w:lineRule="auto"/>
      </w:pPr>
      <w:r>
        <w:rPr>
          <w:sz w:val="22"/>
          <w:color w:val="1e293b"/>
        </w:rPr>
        <w:t xml:space="preserve">---------------------------------------------------------------------------------------------------</w:t>
      </w:r>
    </w:p>
    <w:p>
      <w:pPr>
        <w:spacing w:before="240" w:after="120"/>
      </w:pPr>
      <w:r>
        <w:rPr>
          <w:b/>
          <w:color w:val="0284c7"/>
          <w:sz w:val="28"/>
        </w:rPr>
        <w:t>1. Project Title</w:t>
      </w:r>
    </w:p>
    <w:p>
      <w:pPr>
        <w:spacing w:after="120" w:line="276" w:lineRule="auto"/>
      </w:pPr>
      <w:r>
        <w:rPr>
          <w:sz w:val="22"/>
          <w:color w:val="1e293b"/>
        </w:rPr>
        <w:t xml:space="preserve">Discover Isabela: A Responsive Tourism and Heritage Website</w:t>
      </w:r>
    </w:p>
    <w:p>
      <w:pPr>
        <w:spacing w:before="240" w:after="120"/>
      </w:pPr>
      <w:r>
        <w:rPr>
          <w:b/>
          <w:color w:val="0284c7"/>
          <w:sz w:val="28"/>
        </w:rPr>
        <w:t>2. Project Description</w:t>
      </w:r>
    </w:p>
    <w:p>
      <w:pPr>
        <w:spacing w:after="120" w:line="276" w:lineRule="auto"/>
      </w:pPr>
      <w:r>
        <w:rPr>
          <w:sz w:val="22"/>
          <w:color w:val="1e293b"/>
        </w:rPr>
        <w:t xml:space="preserve">Purpose of the Website:</w:t>
      </w:r>
    </w:p>
    <w:p>
      <w:pPr>
        <w:spacing w:after="120" w:line="276" w:lineRule="auto"/>
      </w:pPr>
      <w:r>
        <w:rPr>
          <w:sz w:val="22"/>
          <w:color w:val="1e293b"/>
        </w:rPr>
        <w:t xml:space="preserve">To serve as an interactive, fully responsive, and accessible tourism portal that showcases the natural wonders, eco-adventure parks, and rich cultural heritage of Isabela Province, Philippines. The application demonstrates professional web media integration, responsive asset delivery, audio/video streaming, and secure server-side file management.</w:t>
      </w:r>
    </w:p>
    <w:p>
      <w:pPr>
        <w:spacing w:after="120" w:line="276" w:lineRule="auto"/>
      </w:pPr>
      <w:r>
        <w:rPr>
          <w:sz w:val="22"/>
          <w:color w:val="1e293b"/>
        </w:rPr>
        <w:t xml:space="preserve">Target Users:</w:t>
      </w:r>
    </w:p>
    <w:p>
      <w:pPr>
        <w:spacing w:after="120" w:line="276" w:lineRule="auto"/>
      </w:pPr>
      <w:r>
        <w:rPr>
          <w:sz w:val="22"/>
          <w:color w:val="1e293b"/>
        </w:rPr>
        <w:t xml:space="preserve">Local and international travelers, eco-tourists, heritage researchers, students, and culture enthusiasts seeking authenticated travel guides, media previews, and downloadable destination assets.</w:t>
      </w:r>
    </w:p>
    <w:p>
      <w:pPr>
        <w:spacing w:after="120" w:line="276" w:lineRule="auto"/>
      </w:pPr>
      <w:r>
        <w:rPr>
          <w:sz w:val="22"/>
          <w:color w:val="1e293b"/>
        </w:rPr>
        <w:t xml:space="preserve">Main Features:</w:t>
      </w:r>
    </w:p>
    <w:p>
      <w:pPr>
        <w:spacing w:after="120" w:line="276" w:lineRule="auto"/>
      </w:pPr>
      <w:r>
        <w:rPr>
          <w:sz w:val="22"/>
          <w:color w:val="1e293b"/>
        </w:rPr>
        <w:t xml:space="preserve">• Responsive Hero Section utilizing HTML5 &lt;picture&gt; element to serve viewport-optimized images (desktop, tablet, mobile).</w:t>
      </w:r>
    </w:p>
    <w:p>
      <w:pPr>
        <w:spacing w:after="120" w:line="276" w:lineRule="auto"/>
      </w:pPr>
      <w:r>
        <w:rPr>
          <w:sz w:val="22"/>
          <w:color w:val="1e293b"/>
        </w:rPr>
        <w:t xml:space="preserve">• Background Ambient Music loop on the Homepage with interactive audio toggle control and autoplay gesture handling.</w:t>
      </w:r>
    </w:p>
    <w:p>
      <w:pPr>
        <w:spacing w:after="120" w:line="276" w:lineRule="auto"/>
      </w:pPr>
      <w:r>
        <w:rPr>
          <w:sz w:val="22"/>
          <w:color w:val="1e293b"/>
        </w:rPr>
        <w:t xml:space="preserve">• Featured Promotional Video presentation on about.php with HTML5 &lt;video controls&gt;, WebVTT subtitles track, and narrative transcript panel.</w:t>
      </w:r>
    </w:p>
    <w:p>
      <w:pPr>
        <w:spacing w:after="120" w:line="276" w:lineRule="auto"/>
      </w:pPr>
      <w:r>
        <w:rPr>
          <w:sz w:val="22"/>
          <w:color w:val="1e293b"/>
        </w:rPr>
        <w:t xml:space="preserve">• Interactive Media Gallery with filtering tabs (All Assets, Images, Audio, Videos), file details metadata, and secure deletion.</w:t>
      </w:r>
    </w:p>
    <w:p>
      <w:pPr>
        <w:spacing w:after="120" w:line="276" w:lineRule="auto"/>
      </w:pPr>
      <w:r>
        <w:rPr>
          <w:sz w:val="22"/>
          <w:color w:val="1e293b"/>
        </w:rPr>
        <w:t xml:space="preserve">• File Upload Portal with drag-and-drop support, client-side validation, server-side MIME &amp; size checks (max 50MB), and dynamic homepage destination card creation.</w:t>
      </w:r>
    </w:p>
    <w:p>
      <w:pPr>
        <w:spacing w:after="120" w:line="276" w:lineRule="auto"/>
      </w:pPr>
      <w:r>
        <w:rPr>
          <w:sz w:val="22"/>
          <w:color w:val="1e293b"/>
        </w:rPr>
        <w:t xml:space="preserve">• Full WCAG 2.1 Level AA Web Accessibility compliance.</w:t>
      </w:r>
    </w:p>
    <w:p>
      <w:pPr>
        <w:spacing w:before="240" w:after="120"/>
      </w:pPr>
      <w:r>
        <w:rPr>
          <w:b/>
          <w:color w:val="0284c7"/>
          <w:sz w:val="28"/>
        </w:rPr>
        <w:t>3. Media Inventory</w:t>
      </w:r>
    </w:p>
    <w:p>
      <w:pPr>
        <w:spacing w:after="120" w:line="276" w:lineRule="auto"/>
      </w:pPr>
      <w:r>
        <w:rPr>
          <w:sz w:val="22"/>
          <w:color w:val="1e293b"/>
        </w:rPr>
        <w:t xml:space="preserve">Below is the complete breakdown of all media assets integrated into the project:</w:t>
      </w:r>
    </w:p>
    <w:tbl>
      <w:tblPr>
        <w:tblW w:w="5000" w:type="pct"/>
        <w:tblBorders>
          <w:top w:val="single" w:sz="4" w:space="0" w:color="CBD5E1"/>
          <w:bottom w:val="single" w:sz="4" w:space="0" w:color="CBD5E1"/>
          <w:left w:val="single" w:sz="4" w:space="0" w:color="CBD5E1"/>
          <w:right w:val="single" w:sz="4" w:space="0" w:color="CBD5E1"/>
        </w:tblBorders>
      </w:tblPr>
      <w:tr>
        <w:tc>
          <w:tcPr>
            <w:tcBorders>
              <w:top w:val="single" w:sz="4" w:space="0" w:color="CBD5E1"/>
              <w:bottom w:val="single" w:sz="4" w:space="0" w:color="CBD5E1"/>
              <w:left w:val="single" w:sz="4" w:space="0" w:color="CBD5E1"/>
              <w:right w:val="single" w:sz="4" w:space="0" w:color="CBD5E1"/>
            </w:tcBorders>
            <w:shd w:val="clear" w:color="auto" w:fill="0d9488"/>
            <w:tcMar>
              <w:top w:w="120" w:type="dxa"/>
              <w:bottom w:w="120" w:type="dxa"/>
              <w:left w:w="160" w:type="dxa"/>
              <w:right w:w="160" w:type="dxa"/>
            </w:tcMar>
          </w:tcPr>
          <w:p>
            <w:r>
              <w:rPr>
                <w:color w:val="FFFFFF"/>
                <w:b/>
                <w:sz w:val="20"/>
              </w:rPr>
              <w:t>Media Type</w:t>
            </w:r>
          </w:p>
        </w:tc>
        <w:tc>
          <w:tcPr>
            <w:tcBorders>
              <w:top w:val="single" w:sz="4" w:space="0" w:color="CBD5E1"/>
              <w:bottom w:val="single" w:sz="4" w:space="0" w:color="CBD5E1"/>
              <w:left w:val="single" w:sz="4" w:space="0" w:color="CBD5E1"/>
              <w:right w:val="single" w:sz="4" w:space="0" w:color="CBD5E1"/>
            </w:tcBorders>
            <w:shd w:val="clear" w:color="auto" w:fill="0d9488"/>
            <w:tcMar>
              <w:top w:w="120" w:type="dxa"/>
              <w:bottom w:w="120" w:type="dxa"/>
              <w:left w:w="160" w:type="dxa"/>
              <w:right w:w="160" w:type="dxa"/>
            </w:tcMar>
          </w:tcPr>
          <w:p>
            <w:r>
              <w:rPr>
                <w:color w:val="FFFFFF"/>
                <w:b/>
                <w:sz w:val="20"/>
              </w:rPr>
              <w:t>Filename / Path</w:t>
            </w:r>
          </w:p>
        </w:tc>
        <w:tc>
          <w:tcPr>
            <w:tcBorders>
              <w:top w:val="single" w:sz="4" w:space="0" w:color="CBD5E1"/>
              <w:bottom w:val="single" w:sz="4" w:space="0" w:color="CBD5E1"/>
              <w:left w:val="single" w:sz="4" w:space="0" w:color="CBD5E1"/>
              <w:right w:val="single" w:sz="4" w:space="0" w:color="CBD5E1"/>
            </w:tcBorders>
            <w:shd w:val="clear" w:color="auto" w:fill="0d9488"/>
            <w:tcMar>
              <w:top w:w="120" w:type="dxa"/>
              <w:bottom w:w="120" w:type="dxa"/>
              <w:left w:w="160" w:type="dxa"/>
              <w:right w:w="160" w:type="dxa"/>
            </w:tcMar>
          </w:tcPr>
          <w:p>
            <w:r>
              <w:rPr>
                <w:color w:val="FFFFFF"/>
                <w:b/>
                <w:sz w:val="20"/>
              </w:rPr>
              <w:t>Format</w:t>
            </w:r>
          </w:p>
        </w:tc>
        <w:tc>
          <w:tcPr>
            <w:tcBorders>
              <w:top w:val="single" w:sz="4" w:space="0" w:color="CBD5E1"/>
              <w:bottom w:val="single" w:sz="4" w:space="0" w:color="CBD5E1"/>
              <w:left w:val="single" w:sz="4" w:space="0" w:color="CBD5E1"/>
              <w:right w:val="single" w:sz="4" w:space="0" w:color="CBD5E1"/>
            </w:tcBorders>
            <w:shd w:val="clear" w:color="auto" w:fill="0d9488"/>
            <w:tcMar>
              <w:top w:w="120" w:type="dxa"/>
              <w:bottom w:w="120" w:type="dxa"/>
              <w:left w:w="160" w:type="dxa"/>
              <w:right w:w="160" w:type="dxa"/>
            </w:tcMar>
          </w:tcPr>
          <w:p>
            <w:r>
              <w:rPr>
                <w:color w:val="FFFFFF"/>
                <w:b/>
                <w:sz w:val="20"/>
              </w:rPr>
              <w:t>Dimensions / Size</w:t>
            </w:r>
          </w:p>
        </w:tc>
        <w:tc>
          <w:tcPr>
            <w:tcBorders>
              <w:top w:val="single" w:sz="4" w:space="0" w:color="CBD5E1"/>
              <w:bottom w:val="single" w:sz="4" w:space="0" w:color="CBD5E1"/>
              <w:left w:val="single" w:sz="4" w:space="0" w:color="CBD5E1"/>
              <w:right w:val="single" w:sz="4" w:space="0" w:color="CBD5E1"/>
            </w:tcBorders>
            <w:shd w:val="clear" w:color="auto" w:fill="0d9488"/>
            <w:tcMar>
              <w:top w:w="120" w:type="dxa"/>
              <w:bottom w:w="120" w:type="dxa"/>
              <w:left w:w="160" w:type="dxa"/>
              <w:right w:w="160" w:type="dxa"/>
            </w:tcMar>
          </w:tcPr>
          <w:p>
            <w:r>
              <w:rPr>
                <w:color w:val="FFFFFF"/>
                <w:b/>
                <w:sz w:val="20"/>
              </w:rPr>
              <w:t>Purpose &amp; Usage</w:t>
            </w:r>
          </w:p>
        </w:tc>
      </w:tr>
      <w:tr>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Image</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images/logo.png</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PNG</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42px height</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Official Seal logo in site header navigation bar</w:t>
            </w:r>
          </w:p>
        </w:tc>
      </w:tr>
      <w:tr>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Image</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images/ilagan-sanctuary.png</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PNG</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800x500 px</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Hero banner &amp; Ilagan Eco-Sanctuary destination card</w:t>
            </w:r>
          </w:p>
        </w:tc>
      </w:tr>
      <w:tr>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Image</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images/dibulo-falls.png</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PNG</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800x500 px</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Dibulo Falls Dinapigue waterfall card</w:t>
            </w:r>
          </w:p>
        </w:tc>
      </w:tr>
      <w:tr>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Image</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images/abuan-river.png</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PNG</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800x500 px</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Abuan River Eco-Adventure kayaking card</w:t>
            </w:r>
          </w:p>
        </w:tc>
      </w:tr>
      <w:tr>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Image</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images/japanese-tunnel.png</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PNG</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800x500 px</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Japanese Tunnel WWII historical heritage card</w:t>
            </w:r>
          </w:p>
        </w:tc>
      </w:tr>
      <w:tr>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Audio</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audio/isabela-environmental-nature.mp3</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MP3</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80 KB (10s loop)</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Looped ambient background music on index.php</w:t>
            </w:r>
          </w:p>
        </w:tc>
      </w:tr>
      <w:tr>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Audio</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audio/heritage-tour-guide.mp3</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MP3</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64 KB (4s clip)</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Audio narration guide asset in Media Gallery</w:t>
            </w:r>
          </w:p>
        </w:tc>
      </w:tr>
      <w:tr>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Video</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videos/isabela video.mp4</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MP4</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44.4 MB (01:45)</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Featured promotional travel video on about.php</w:t>
            </w:r>
          </w:p>
        </w:tc>
      </w:tr>
      <w:tr>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Subtitles</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videos/subtitles.vtt</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WebVTT</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209 Bytes</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Closed captions track for promotional video</w:t>
            </w:r>
          </w:p>
        </w:tc>
      </w:tr>
    </w:tbl>
    <w:p>
      <w:pPr>
        <w:spacing w:before="240" w:after="120"/>
      </w:pPr>
      <w:r>
        <w:rPr>
          <w:b/>
          <w:color w:val="0284c7"/>
          <w:sz w:val="28"/>
        </w:rPr>
        <w:t>4. Media Format Justification</w:t>
      </w:r>
    </w:p>
    <w:p>
      <w:pPr>
        <w:spacing w:after="120" w:line="276" w:lineRule="auto"/>
      </w:pPr>
      <w:r>
        <w:rPr>
          <w:sz w:val="22"/>
          <w:color w:val="1e293b"/>
        </w:rPr>
        <w:t xml:space="preserve">Section IX Documentation Matrix - Justification of Technical Format Choices:</w:t>
      </w:r>
    </w:p>
    <w:tbl>
      <w:tblPr>
        <w:tblW w:w="5000" w:type="pct"/>
        <w:tblBorders>
          <w:top w:val="single" w:sz="4" w:space="0" w:color="CBD5E1"/>
          <w:bottom w:val="single" w:sz="4" w:space="0" w:color="CBD5E1"/>
          <w:left w:val="single" w:sz="4" w:space="0" w:color="CBD5E1"/>
          <w:right w:val="single" w:sz="4" w:space="0" w:color="CBD5E1"/>
        </w:tblBorders>
      </w:tblPr>
      <w:tr>
        <w:tc>
          <w:tcPr>
            <w:tcBorders>
              <w:top w:val="single" w:sz="4" w:space="0" w:color="CBD5E1"/>
              <w:bottom w:val="single" w:sz="4" w:space="0" w:color="CBD5E1"/>
              <w:left w:val="single" w:sz="4" w:space="0" w:color="CBD5E1"/>
              <w:right w:val="single" w:sz="4" w:space="0" w:color="CBD5E1"/>
            </w:tcBorders>
            <w:shd w:val="clear" w:color="auto" w:fill="0d9488"/>
            <w:tcMar>
              <w:top w:w="120" w:type="dxa"/>
              <w:bottom w:w="120" w:type="dxa"/>
              <w:left w:w="160" w:type="dxa"/>
              <w:right w:w="160" w:type="dxa"/>
            </w:tcMar>
          </w:tcPr>
          <w:p>
            <w:r>
              <w:rPr>
                <w:color w:val="FFFFFF"/>
                <w:b/>
                <w:sz w:val="20"/>
              </w:rPr>
              <w:t>Media Type</w:t>
            </w:r>
          </w:p>
        </w:tc>
        <w:tc>
          <w:tcPr>
            <w:tcBorders>
              <w:top w:val="single" w:sz="4" w:space="0" w:color="CBD5E1"/>
              <w:bottom w:val="single" w:sz="4" w:space="0" w:color="CBD5E1"/>
              <w:left w:val="single" w:sz="4" w:space="0" w:color="CBD5E1"/>
              <w:right w:val="single" w:sz="4" w:space="0" w:color="CBD5E1"/>
            </w:tcBorders>
            <w:shd w:val="clear" w:color="auto" w:fill="0d9488"/>
            <w:tcMar>
              <w:top w:w="120" w:type="dxa"/>
              <w:bottom w:w="120" w:type="dxa"/>
              <w:left w:w="160" w:type="dxa"/>
              <w:right w:w="160" w:type="dxa"/>
            </w:tcMar>
          </w:tcPr>
          <w:p>
            <w:r>
              <w:rPr>
                <w:color w:val="FFFFFF"/>
                <w:b/>
                <w:sz w:val="20"/>
              </w:rPr>
              <w:t>Format Used</w:t>
            </w:r>
          </w:p>
        </w:tc>
        <w:tc>
          <w:tcPr>
            <w:tcBorders>
              <w:top w:val="single" w:sz="4" w:space="0" w:color="CBD5E1"/>
              <w:bottom w:val="single" w:sz="4" w:space="0" w:color="CBD5E1"/>
              <w:left w:val="single" w:sz="4" w:space="0" w:color="CBD5E1"/>
              <w:right w:val="single" w:sz="4" w:space="0" w:color="CBD5E1"/>
            </w:tcBorders>
            <w:shd w:val="clear" w:color="auto" w:fill="0d9488"/>
            <w:tcMar>
              <w:top w:w="120" w:type="dxa"/>
              <w:bottom w:w="120" w:type="dxa"/>
              <w:left w:w="160" w:type="dxa"/>
              <w:right w:w="160" w:type="dxa"/>
            </w:tcMar>
          </w:tcPr>
          <w:p>
            <w:r>
              <w:rPr>
                <w:color w:val="FFFFFF"/>
                <w:b/>
                <w:sz w:val="20"/>
              </w:rPr>
              <w:t>Purpose</w:t>
            </w:r>
          </w:p>
        </w:tc>
        <w:tc>
          <w:tcPr>
            <w:tcBorders>
              <w:top w:val="single" w:sz="4" w:space="0" w:color="CBD5E1"/>
              <w:bottom w:val="single" w:sz="4" w:space="0" w:color="CBD5E1"/>
              <w:left w:val="single" w:sz="4" w:space="0" w:color="CBD5E1"/>
              <w:right w:val="single" w:sz="4" w:space="0" w:color="CBD5E1"/>
            </w:tcBorders>
            <w:shd w:val="clear" w:color="auto" w:fill="0d9488"/>
            <w:tcMar>
              <w:top w:w="120" w:type="dxa"/>
              <w:bottom w:w="120" w:type="dxa"/>
              <w:left w:w="160" w:type="dxa"/>
              <w:right w:w="160" w:type="dxa"/>
            </w:tcMar>
          </w:tcPr>
          <w:p>
            <w:r>
              <w:rPr>
                <w:color w:val="FFFFFF"/>
                <w:b/>
                <w:sz w:val="20"/>
              </w:rPr>
              <w:t>Reason for Selection</w:t>
            </w:r>
          </w:p>
        </w:tc>
      </w:tr>
      <w:tr>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Image</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PNG / WebP / JPEG</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Hero banners, destination cards, logo, gallery</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PNG provides crisp vector rendering and alpha transparency for seals/logos. WebP &amp; JPEG offer superior lossy compression for fast page load times.</w:t>
            </w:r>
          </w:p>
        </w:tc>
      </w:tr>
      <w:tr>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Audio</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MP3 / WAV</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Background ambient music, narration clips</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MP3 and WAV offer native HTML5 &lt;audio&gt; tag playback support across 100% of modern web browsers without external plugins.</w:t>
            </w:r>
          </w:p>
        </w:tc>
      </w:tr>
      <w:tr>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Video</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MP4 (H.264 / AAC) / WebM</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Promotional travel showcase video</w:t>
            </w:r>
          </w:p>
        </w:tc>
        <w:tc>
          <w:tcPr>
            <w:tcBorders>
              <w:top w:val="single" w:sz="4" w:space="0" w:color="CBD5E1"/>
              <w:bottom w:val="single" w:sz="4" w:space="0" w:color="CBD5E1"/>
              <w:left w:val="single" w:sz="4" w:space="0" w:color="CBD5E1"/>
              <w:right w:val="single" w:sz="4" w:space="0" w:color="CBD5E1"/>
            </w:tcBorders>
            <w:tcMar>
              <w:top w:w="120" w:type="dxa"/>
              <w:bottom w:w="120" w:type="dxa"/>
              <w:left w:w="160" w:type="dxa"/>
              <w:right w:w="160" w:type="dxa"/>
            </w:tcMar>
          </w:tcPr>
          <w:p>
            <w:r>
              <w:rPr>
                <w:color w:val="1e293b"/>
                <w:sz w:val="20"/>
              </w:rPr>
              <w:t>MP4 with H.264 video codec provides universal hardware acceleration on Windows, macOS, iOS, and Android devices, supporting VTT subtitles.</w:t>
            </w:r>
          </w:p>
        </w:tc>
      </w:tr>
    </w:tbl>
    <w:p>
      <w:pPr>
        <w:spacing w:before="240" w:after="120"/>
      </w:pPr>
      <w:r>
        <w:rPr>
          <w:b/>
          <w:color w:val="0284c7"/>
          <w:sz w:val="28"/>
        </w:rPr>
        <w:t>5. Responsive Design Implementation</w:t>
      </w:r>
    </w:p>
    <w:p>
      <w:pPr>
        <w:spacing w:after="120" w:line="276" w:lineRule="auto"/>
      </w:pPr>
      <w:r>
        <w:rPr>
          <w:sz w:val="22"/>
          <w:color w:val="1e293b"/>
        </w:rPr>
        <w:t xml:space="preserve">The website implements mobile-first responsive web design principles using fluid grid containers, CSS media queries, and adaptive media elements:</w:t>
      </w:r>
    </w:p>
    <w:p>
      <w:pPr>
        <w:spacing w:after="120" w:line="276" w:lineRule="auto"/>
      </w:pPr>
      <w:r>
        <w:rPr>
          <w:sz w:val="22"/>
          <w:color w:val="1e293b"/>
        </w:rPr>
        <w:t xml:space="preserve">• Desktop Viewport (&gt;1024px): Multi-column layout grid, full horizontal header navigation bar, side-by-side card arrangements.</w:t>
      </w:r>
    </w:p>
    <w:p>
      <w:pPr>
        <w:spacing w:after="120" w:line="276" w:lineRule="auto"/>
      </w:pPr>
      <w:r>
        <w:rPr>
          <w:sz w:val="22"/>
          <w:color w:val="1e293b"/>
        </w:rPr>
        <w:t xml:space="preserve">• Tablet Viewport (769px - 1024px): Adaptive 2-column card grid layout, scaled typography, and flexible media wrappers.</w:t>
      </w:r>
    </w:p>
    <w:p>
      <w:pPr>
        <w:spacing w:after="120" w:line="276" w:lineRule="auto"/>
      </w:pPr>
      <w:r>
        <w:rPr>
          <w:sz w:val="22"/>
          <w:color w:val="1e293b"/>
        </w:rPr>
        <w:t xml:space="preserve">• Mobile Viewport (&lt;=768px): Single-column stacked cards layout. Hamburger navigation toggle button positioned at the far right of the header bar. Mobile drawer menu expands on tap.</w:t>
      </w:r>
    </w:p>
    <w:p>
      <w:pPr>
        <w:spacing w:after="120" w:line="276" w:lineRule="auto"/>
      </w:pPr>
      <w:r>
        <w:rPr>
          <w:sz w:val="22"/>
          <w:color w:val="1e293b"/>
        </w:rPr>
        <w:t xml:space="preserve">• CSS Media Rules Enforced:</w:t>
      </w:r>
    </w:p>
    <w:p>
      <w:pPr>
        <w:spacing w:after="120" w:line="276" w:lineRule="auto"/>
      </w:pPr>
      <w:r>
        <w:rPr>
          <w:sz w:val="22"/>
          <w:color w:val="1e293b"/>
        </w:rPr>
        <w:t xml:space="preserve">  img, video { max-width: 100%; height: auto; }</w:t>
      </w:r>
    </w:p>
    <w:p>
      <w:pPr>
        <w:spacing w:after="120" w:line="276" w:lineRule="auto"/>
      </w:pPr>
      <w:r>
        <w:rPr>
          <w:sz w:val="22"/>
          <w:color w:val="1e293b"/>
        </w:rPr>
        <w:t xml:space="preserve">  audio { width: 100%; }</w:t>
      </w:r>
    </w:p>
    <w:p>
      <w:pPr>
        <w:spacing w:before="240" w:after="120"/>
      </w:pPr>
      <w:r>
        <w:rPr>
          <w:b/>
          <w:color w:val="0284c7"/>
          <w:sz w:val="28"/>
        </w:rPr>
        <w:t>6. Accessibility Implementation (WCAG 2.1 AA)</w:t>
      </w:r>
    </w:p>
    <w:p>
      <w:pPr>
        <w:spacing w:after="120" w:line="276" w:lineRule="auto"/>
      </w:pPr>
      <w:r>
        <w:rPr>
          <w:sz w:val="22"/>
          <w:color w:val="1e293b"/>
        </w:rPr>
        <w:t xml:space="preserve">1. Meaningful Alternative Text: All images feature descriptive alt text (e.g., alt="Dibulo Falls in Dinapigue Isabela with cascading natural waters").</w:t>
      </w:r>
    </w:p>
    <w:p>
      <w:pPr>
        <w:spacing w:after="120" w:line="276" w:lineRule="auto"/>
      </w:pPr>
      <w:r>
        <w:rPr>
          <w:sz w:val="22"/>
          <w:color w:val="1e293b"/>
        </w:rPr>
        <w:t xml:space="preserve">2. Accessible Captions &amp; Transcripts: Video files are paired with WebVTT closed captions tracks (videos/subtitles.vtt) and collapsible text transcript panels.</w:t>
      </w:r>
    </w:p>
    <w:p>
      <w:pPr>
        <w:spacing w:after="120" w:line="276" w:lineRule="auto"/>
      </w:pPr>
      <w:r>
        <w:rPr>
          <w:sz w:val="22"/>
          <w:color w:val="1e293b"/>
        </w:rPr>
        <w:t xml:space="preserve">3. Form Labels: Every upload and contact input field has an associated &lt;label for="..."&gt; element.</w:t>
      </w:r>
    </w:p>
    <w:p>
      <w:pPr>
        <w:spacing w:after="120" w:line="276" w:lineRule="auto"/>
      </w:pPr>
      <w:r>
        <w:rPr>
          <w:sz w:val="22"/>
          <w:color w:val="1e293b"/>
        </w:rPr>
        <w:t xml:space="preserve">4. Keyboard &amp; Focus Control: High-contrast focus visible rings (:focus-visible) with 3px outlines allow complete keyboard-only navigation.</w:t>
      </w:r>
    </w:p>
    <w:p>
      <w:pPr>
        <w:spacing w:after="120" w:line="276" w:lineRule="auto"/>
      </w:pPr>
      <w:r>
        <w:rPr>
          <w:sz w:val="22"/>
          <w:color w:val="1e293b"/>
        </w:rPr>
        <w:t xml:space="preserve">5. Autoplay Gesture Policy: Background audio allows unmuted user interaction toggling and graceful fallback.</w:t>
      </w:r>
    </w:p>
    <w:p>
      <w:pPr>
        <w:spacing w:before="240" w:after="120"/>
      </w:pPr>
      <w:r>
        <w:rPr>
          <w:b/>
          <w:color w:val="0284c7"/>
          <w:sz w:val="28"/>
        </w:rPr>
        <w:t>7. File Upload and Management</w:t>
      </w:r>
    </w:p>
    <w:p>
      <w:pPr>
        <w:spacing w:after="120" w:line="276" w:lineRule="auto"/>
      </w:pPr>
      <w:r>
        <w:rPr>
          <w:sz w:val="22"/>
          <w:color w:val="1e293b"/>
        </w:rPr>
        <w:t xml:space="preserve">• Upload Process (upload.php): Accepts image, audio, and video files up to 50MB. Features drag-and-drop zone and text input for Title, Category, and Description.</w:t>
      </w:r>
    </w:p>
    <w:p>
      <w:pPr>
        <w:spacing w:after="120" w:line="276" w:lineRule="auto"/>
      </w:pPr>
      <w:r>
        <w:rPr>
          <w:sz w:val="22"/>
          <w:color w:val="1e293b"/>
        </w:rPr>
        <w:t xml:space="preserve">• Server-Side PHP Validation: Validates MIME types, checks upload error codes, enforces file size limits, and sanitizes filenames into clean slugs (e.g. isabela-tumauini-1723700000.jpg).</w:t>
      </w:r>
    </w:p>
    <w:p>
      <w:pPr>
        <w:spacing w:after="120" w:line="276" w:lineRule="auto"/>
      </w:pPr>
      <w:r>
        <w:rPr>
          <w:sz w:val="22"/>
          <w:color w:val="1e293b"/>
        </w:rPr>
        <w:t xml:space="preserve">• Storage Organization: Uploaded media is sorted into /uploads/images/, /uploads/audio/, and /uploads/videos/. Metadata is recorded in /uploads/media_metadata.json.</w:t>
      </w:r>
    </w:p>
    <w:p>
      <w:pPr>
        <w:spacing w:after="120" w:line="276" w:lineRule="auto"/>
      </w:pPr>
      <w:r>
        <w:rPr>
          <w:sz w:val="22"/>
          <w:color w:val="1e293b"/>
        </w:rPr>
        <w:t xml:space="preserve">• Media Gallery (gallery.php): Displays all uploaded assets with filter tabs, description previews, Edit details forms, and safe deletion handling.</w:t>
      </w:r>
    </w:p>
    <w:p>
      <w:pPr>
        <w:spacing w:after="120" w:line="276" w:lineRule="auto"/>
      </w:pPr>
      <w:r>
        <w:rPr>
          <w:sz w:val="22"/>
          <w:color w:val="1e293b"/>
        </w:rPr>
        <w:t xml:space="preserve">• Dynamic Homepage Integration: Newly uploaded destination photos automatically render as Destination Cards on index.php!</w:t>
      </w:r>
    </w:p>
    <w:p>
      <w:pPr>
        <w:spacing w:before="240" w:after="120"/>
      </w:pPr>
      <w:r>
        <w:rPr>
          <w:b/>
          <w:color w:val="0284c7"/>
          <w:sz w:val="28"/>
        </w:rPr>
        <w:t>8. Testing Results</w:t>
      </w:r>
    </w:p>
    <w:p>
      <w:pPr>
        <w:spacing w:after="120" w:line="276" w:lineRule="auto"/>
      </w:pPr>
      <w:r>
        <w:rPr>
          <w:sz w:val="22"/>
          <w:color w:val="1e293b"/>
        </w:rPr>
        <w:t xml:space="preserve">• HTML5 &amp; CSS Validation: Verified using W3C standards with zero missing closing tags, zero invalid elements, and clean syntax.</w:t>
      </w:r>
    </w:p>
    <w:p>
      <w:pPr>
        <w:spacing w:after="120" w:line="276" w:lineRule="auto"/>
      </w:pPr>
      <w:r>
        <w:rPr>
          <w:sz w:val="22"/>
          <w:color w:val="1e293b"/>
        </w:rPr>
        <w:t xml:space="preserve">• Responsive Viewport Testing: Verified across Desktop (1440px), Tablet (768px), and Smartphone (375px) viewports.</w:t>
      </w:r>
    </w:p>
    <w:p>
      <w:pPr>
        <w:spacing w:after="120" w:line="276" w:lineRule="auto"/>
      </w:pPr>
      <w:r>
        <w:rPr>
          <w:sz w:val="22"/>
          <w:color w:val="1e293b"/>
        </w:rPr>
        <w:t xml:space="preserve">• Media Playback: Audio background looping on index.php and HTML5 video playback on about.php confirmed functional.</w:t>
      </w:r>
    </w:p>
    <w:p>
      <w:pPr>
        <w:spacing w:after="120" w:line="276" w:lineRule="auto"/>
      </w:pPr>
      <w:r>
        <w:rPr>
          <w:sz w:val="22"/>
          <w:color w:val="1e293b"/>
        </w:rPr>
        <w:t xml:space="preserve">• Upload Validation: Uploading valid .png, .jpg, .mp3, and .mp4 files succeeded. Uploading invalid file extensions or oversized files resulted in error alerts.</w:t>
      </w:r>
    </w:p>
    <w:p>
      <w:pPr>
        <w:spacing w:before="240" w:after="120"/>
      </w:pPr>
      <w:r>
        <w:rPr>
          <w:b/>
          <w:color w:val="0284c7"/>
          <w:sz w:val="28"/>
        </w:rPr>
        <w:t>9. Problems Encountered and Solutions</w:t>
      </w:r>
    </w:p>
    <w:p>
      <w:pPr>
        <w:spacing w:after="120" w:line="276" w:lineRule="auto"/>
      </w:pPr>
      <w:r>
        <w:rPr>
          <w:sz w:val="22"/>
          <w:color w:val="1e293b"/>
        </w:rPr>
        <w:t xml:space="preserve">1. Problem: Modern web browsers blocking unmuted background audio autoplay on page load.</w:t>
      </w:r>
    </w:p>
    <w:p>
      <w:pPr>
        <w:spacing w:after="120" w:line="276" w:lineRule="auto"/>
      </w:pPr>
      <w:r>
        <w:rPr>
          <w:sz w:val="22"/>
          <w:color w:val="1e293b"/>
        </w:rPr>
        <w:t xml:space="preserve">   Solution: Implemented a dual strategy using an initial play attempt combined with event listeners on first user activity (click, scroll, keydown) to seamlessly resume playback.</w:t>
      </w:r>
    </w:p>
    <w:p>
      <w:pPr>
        <w:spacing w:after="120" w:line="276" w:lineRule="auto"/>
      </w:pPr>
      <w:r>
        <w:rPr>
          <w:sz w:val="22"/>
          <w:color w:val="1e293b"/>
        </w:rPr>
        <w:t xml:space="preserve">2. Problem: Security vulnerability where user deletion requests could attempt directory traversal (e.g., ../../index.php).</w:t>
      </w:r>
    </w:p>
    <w:p>
      <w:pPr>
        <w:spacing w:after="120" w:line="276" w:lineRule="auto"/>
      </w:pPr>
      <w:r>
        <w:rPr>
          <w:sz w:val="22"/>
          <w:color w:val="1e293b"/>
        </w:rPr>
        <w:t xml:space="preserve">   Solution: Implemented PHP realpath() verification restricting file deletion strictly within the /uploads/ directory tree.</w:t>
      </w:r>
    </w:p>
    <w:p>
      <w:pPr>
        <w:spacing w:after="120" w:line="276" w:lineRule="auto"/>
      </w:pPr>
      <w:r>
        <w:rPr>
          <w:sz w:val="22"/>
          <w:color w:val="1e293b"/>
        </w:rPr>
        <w:t xml:space="preserve">3. Problem: Video player and image cards overflowing on narrow mobile screens.</w:t>
      </w:r>
    </w:p>
    <w:p>
      <w:pPr>
        <w:spacing w:after="120" w:line="276" w:lineRule="auto"/>
      </w:pPr>
      <w:r>
        <w:rPr>
          <w:sz w:val="22"/>
          <w:color w:val="1e293b"/>
        </w:rPr>
        <w:t xml:space="preserve">   Solution: Applied fluid CSS rules max-width: 100% and height: auto to all video and image containers.</w:t>
      </w:r>
    </w:p>
    <w:p>
      <w:pPr>
        <w:spacing w:before="240" w:after="120"/>
      </w:pPr>
      <w:r>
        <w:rPr>
          <w:b/>
          <w:color w:val="0284c7"/>
          <w:sz w:val="28"/>
        </w:rPr>
        <w:t>10. Conclusion</w:t>
      </w:r>
    </w:p>
    <w:p>
      <w:pPr>
        <w:spacing w:after="120" w:line="276" w:lineRule="auto"/>
      </w:pPr>
      <w:r>
        <w:rPr>
          <w:sz w:val="22"/>
          <w:color w:val="1e293b"/>
        </w:rPr>
        <w:t xml:space="preserve">This project successfully fulfilled all requirements of IT AppDev 2 Activity (Media Content Integration in Web Applications). The resulting website demonstrates practical expertise in deploying responsive images, HTML5 audio and video playback, file upload validation, structured media gallery management, and web accessibility standards.</w:t>
      </w:r>
    </w:p>
  </w:body>
</w:document>
</file>

<file path=word/styles.xml><?xml version="1.0" encoding="utf-8"?>
<w:styles xmlns:w="http://schemas.openxmlformats.org/wordprocessingml/2006/main">
  <w:docDefaults>
    <w:rPrDefault>
      <w:rPr>
        <w:rFonts w:ascii="Calibri" w:hAnsi="Calibri"/>
        <w:sz w:val="22"/>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