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8"/>
        </w:rPr>
        <w:t>Technical Documentation &amp; Media Report</w:t>
      </w:r>
    </w:p>
    <w:p>
      <w:pPr>
        <w:jc w:val="center"/>
      </w:pPr>
      <w:r>
        <w:rPr>
          <w:rFonts w:ascii="Arial" w:hAnsi="Arial"/>
          <w:i/>
          <w:color w:val="4B5563"/>
          <w:sz w:val="24"/>
        </w:rPr>
        <w:t>Savoria Filipina — Authentic Filipino Recipe &amp; Media Hub</w:t>
        <w:br/>
        <w:t>IT AppDev 2 – Web Applications: Media Content Integration Project</w:t>
      </w:r>
    </w:p>
    <w:p/>
    <w:p>
      <w:pPr>
        <w:pStyle w:val="Heading1"/>
      </w:pPr>
      <w:r>
        <w:rPr>
          <w:rFonts w:ascii="Arial" w:hAnsi="Arial"/>
          <w:color w:val="1F2937"/>
        </w:rPr>
        <w:t>1. Project Title &amp; Description</w:t>
      </w:r>
    </w:p>
    <w:p>
      <w:r>
        <w:rPr>
          <w:b/>
        </w:rPr>
        <w:t xml:space="preserve">Project Title: </w:t>
      </w:r>
      <w:r>
        <w:t>Savoria Filipina — Authentic Filipino Recipe &amp; Media Hub</w:t>
        <w:br/>
      </w:r>
      <w:r>
        <w:rPr>
          <w:b/>
        </w:rPr>
        <w:t xml:space="preserve">Course: </w:t>
      </w:r>
      <w:r>
        <w:t>IT AppDev 2 – Web Applications (Website Development Project)</w:t>
        <w:br/>
      </w:r>
      <w:r>
        <w:rPr>
          <w:b/>
        </w:rPr>
        <w:t xml:space="preserve">Selected Theme: </w:t>
      </w:r>
      <w:r>
        <w:t>Food and Recipe Website (Filipino Cuisine)</w:t>
        <w:br/>
      </w:r>
      <w:r>
        <w:rPr>
          <w:b/>
        </w:rPr>
        <w:t xml:space="preserve">Purpose: </w:t>
      </w:r>
      <w:r>
        <w:t>To deploy and serve web media content (Images, Audio, Video) within a fully functional, responsive, accessible, validated, and user-manageable web application.</w:t>
      </w:r>
    </w:p>
    <w:p/>
    <w:p>
      <w:pPr>
        <w:pStyle w:val="Heading1"/>
      </w:pPr>
      <w:r>
        <w:rPr>
          <w:rFonts w:ascii="Arial" w:hAnsi="Arial"/>
          <w:color w:val="1F2937"/>
        </w:rPr>
        <w:t>2. Media Inventory</w:t>
      </w:r>
    </w:p>
    <w:p>
      <w:r>
        <w:rPr>
          <w:b/>
        </w:rPr>
        <w:t>Image Assets:</w:t>
      </w:r>
    </w:p>
    <w:p>
      <w:pPr>
        <w:pStyle w:val="ListBullet"/>
      </w:pPr>
      <w:r>
        <w:t>savoria-hero-desktop.jpg (Filipino feast banner)</w:t>
      </w:r>
    </w:p>
    <w:p>
      <w:pPr>
        <w:pStyle w:val="ListBullet"/>
      </w:pPr>
      <w:r>
        <w:t>savoria-hero-tablet.jpg (Tablet hero resolution)</w:t>
      </w:r>
    </w:p>
    <w:p>
      <w:pPr>
        <w:pStyle w:val="ListBullet"/>
      </w:pPr>
      <w:r>
        <w:t>savoria-hero-mobile.jpg (Mobile hero resolution)</w:t>
      </w:r>
    </w:p>
    <w:p>
      <w:pPr>
        <w:pStyle w:val="ListBullet"/>
      </w:pPr>
      <w:r>
        <w:t>filipino-adobo.jpg (Chicken &amp; Pork Adobo)</w:t>
      </w:r>
    </w:p>
    <w:p>
      <w:pPr>
        <w:pStyle w:val="ListBullet"/>
      </w:pPr>
      <w:r>
        <w:t>sinigang-baboy.jpg (Sinigang na Baboy)</w:t>
      </w:r>
    </w:p>
    <w:p>
      <w:pPr>
        <w:pStyle w:val="ListBullet"/>
      </w:pPr>
      <w:r>
        <w:t>halo-halo.jpg (Special Filipino Halo-Halo)</w:t>
      </w:r>
    </w:p>
    <w:p>
      <w:pPr>
        <w:pStyle w:val="ListBullet"/>
      </w:pPr>
      <w:r>
        <w:t>chef-avatar.jpg (Chef Maria Santos photo)</w:t>
      </w:r>
    </w:p>
    <w:p>
      <w:r>
        <w:rPr>
          <w:b/>
        </w:rPr>
        <w:t>Audio Assets:</w:t>
      </w:r>
    </w:p>
    <w:p>
      <w:pPr>
        <w:pStyle w:val="ListBullet"/>
      </w:pPr>
      <w:r>
        <w:t>recipe-guide.mp3 (Chef's Adobo audio guide)</w:t>
      </w:r>
    </w:p>
    <w:p>
      <w:pPr>
        <w:pStyle w:val="ListBullet"/>
      </w:pPr>
      <w:r>
        <w:t>kitchen-ambience.ogg (Fallback audio format)</w:t>
      </w:r>
    </w:p>
    <w:p>
      <w:r>
        <w:rPr>
          <w:b/>
        </w:rPr>
        <w:t>Video &amp; Subtitle Assets:</w:t>
      </w:r>
    </w:p>
    <w:p>
      <w:pPr>
        <w:pStyle w:val="ListBullet"/>
      </w:pPr>
      <w:r>
        <w:t>recipe-tutorial.mp4 (Filipino Masterclass Video)</w:t>
      </w:r>
    </w:p>
    <w:p>
      <w:pPr>
        <w:pStyle w:val="ListBullet"/>
      </w:pPr>
      <w:r>
        <w:t>subtitles.vtt (WebVTT Captions track)</w:t>
      </w:r>
    </w:p>
    <w:p/>
    <w:p>
      <w:pPr>
        <w:pStyle w:val="Heading1"/>
      </w:pPr>
      <w:r>
        <w:rPr>
          <w:rFonts w:ascii="Arial" w:hAnsi="Arial"/>
          <w:color w:val="1F2937"/>
        </w:rPr>
        <w:t>3. Media Format Documentation &amp; Justification</w:t>
      </w:r>
    </w:p>
    <w:p>
      <w:r>
        <w:t>The table below identifies the media formats used and justifies their selection as required by Section IX of the activity sheet: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2937"/>
          </w:tcPr>
          <w:p>
            <w:r>
              <w:rPr>
                <w:b/>
                <w:color w:val="FFFFFF"/>
              </w:rPr>
              <w:t>Media Type</w:t>
            </w:r>
          </w:p>
        </w:tc>
        <w:tc>
          <w:tcPr>
            <w:tcW w:type="dxa" w:w="2340"/>
            <w:shd w:val="clear" w:color="auto" w:fill="1F2937"/>
          </w:tcPr>
          <w:p>
            <w:r>
              <w:rPr>
                <w:b/>
                <w:color w:val="FFFFFF"/>
              </w:rPr>
              <w:t>Format Used</w:t>
            </w:r>
          </w:p>
        </w:tc>
        <w:tc>
          <w:tcPr>
            <w:tcW w:type="dxa" w:w="2340"/>
            <w:shd w:val="clear" w:color="auto" w:fill="1F2937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340"/>
            <w:shd w:val="clear" w:color="auto" w:fill="1F2937"/>
          </w:tcPr>
          <w:p>
            <w:r>
              <w:rPr>
                <w:b/>
                <w:color w:val="FFFFFF"/>
              </w:rPr>
              <w:t>Reason for Selection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2340"/>
            <w:shd w:val="clear" w:color="auto" w:fill="F9FAFB"/>
          </w:tcPr>
          <w:p>
            <w:r>
              <w:t>JPEG / WebP / SVG</w:t>
            </w:r>
          </w:p>
        </w:tc>
        <w:tc>
          <w:tcPr>
            <w:tcW w:type="dxa" w:w="2340"/>
            <w:shd w:val="clear" w:color="auto" w:fill="F9FAFB"/>
          </w:tcPr>
          <w:p>
            <w:r>
              <w:t>Hero banners, recipe cards, chef photos, icons</w:t>
            </w:r>
          </w:p>
        </w:tc>
        <w:tc>
          <w:tcPr>
            <w:tcW w:type="dxa" w:w="2340"/>
            <w:shd w:val="clear" w:color="auto" w:fill="F9FAFB"/>
          </w:tcPr>
          <w:p>
            <w:r>
              <w:t>Provides high visual fidelity with optimal compression for fast mobile delivery; SVG offers infinite crisp resolution.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</w:rPr>
              <w:t>Audio</w:t>
            </w:r>
          </w:p>
        </w:tc>
        <w:tc>
          <w:tcPr>
            <w:tcW w:type="dxa" w:w="2340"/>
            <w:shd w:val="clear" w:color="auto" w:fill="FFFFFF"/>
          </w:tcPr>
          <w:p>
            <w:r>
              <w:t>MP3 / OGG</w:t>
            </w:r>
          </w:p>
        </w:tc>
        <w:tc>
          <w:tcPr>
            <w:tcW w:type="dxa" w:w="2340"/>
            <w:shd w:val="clear" w:color="auto" w:fill="FFFFFF"/>
          </w:tcPr>
          <w:p>
            <w:r>
              <w:t>Chef's Adobo audio guide &amp; kitchen ambience</w:t>
            </w:r>
          </w:p>
        </w:tc>
        <w:tc>
          <w:tcPr>
            <w:tcW w:type="dxa" w:w="2340"/>
            <w:shd w:val="clear" w:color="auto" w:fill="FFFFFF"/>
          </w:tcPr>
          <w:p>
            <w:r>
              <w:t>MP3 delivers near-universal browser compatibility across desktop and mobile devices; OGG serves as an open fallback.</w:t>
            </w:r>
          </w:p>
        </w:tc>
      </w:tr>
      <w:tr>
        <w:tc>
          <w:tcPr>
            <w:tcW w:type="dxa" w:w="2340"/>
            <w:shd w:val="clear" w:color="auto" w:fill="F9FAFB"/>
          </w:tcPr>
          <w:p>
            <w:r>
              <w:rPr>
                <w:b/>
              </w:rPr>
              <w:t>Video</w:t>
            </w:r>
          </w:p>
        </w:tc>
        <w:tc>
          <w:tcPr>
            <w:tcW w:type="dxa" w:w="2340"/>
            <w:shd w:val="clear" w:color="auto" w:fill="F9FAFB"/>
          </w:tcPr>
          <w:p>
            <w:r>
              <w:t>MP4 (H.264) / WebM</w:t>
            </w:r>
          </w:p>
        </w:tc>
        <w:tc>
          <w:tcPr>
            <w:tcW w:type="dxa" w:w="2340"/>
            <w:shd w:val="clear" w:color="auto" w:fill="F9FAFB"/>
          </w:tcPr>
          <w:p>
            <w:r>
              <w:t>Filipino culinary masterclass tutorial</w:t>
            </w:r>
          </w:p>
        </w:tc>
        <w:tc>
          <w:tcPr>
            <w:tcW w:type="dxa" w:w="2340"/>
            <w:shd w:val="clear" w:color="auto" w:fill="F9FAFB"/>
          </w:tcPr>
          <w:p>
            <w:r>
              <w:t>MP4 H.264 enables hardware acceleration on all mobile browsers and natively supports WebVTT subtitle track overlays.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2937"/>
        </w:rPr>
        <w:t>4. Mobile &amp; Desktop Responsive Design</w:t>
      </w:r>
    </w:p>
    <w:p>
      <w:r>
        <w:t>Savoria Filipina automatically adapts to Desktop, Tablet, and Smartphone screens:</w:t>
      </w:r>
    </w:p>
    <w:p>
      <w:pPr>
        <w:pStyle w:val="ListBullet"/>
      </w:pPr>
      <w:r>
        <w:rPr>
          <w:b/>
        </w:rPr>
        <w:t xml:space="preserve">Desktop (&gt;1200px): </w:t>
      </w:r>
      <w:r>
        <w:t>2-column grid layout, expanded header navigation bar, full resolution banner.</w:t>
      </w:r>
    </w:p>
    <w:p>
      <w:pPr>
        <w:pStyle w:val="ListBullet"/>
      </w:pPr>
      <w:r>
        <w:rPr>
          <w:b/>
        </w:rPr>
        <w:t xml:space="preserve">Tablet (600px - 1200px): </w:t>
      </w:r>
      <w:r>
        <w:t>Adaptive 2-column recipe grid and intermediate image srcset via &lt;picture&gt; element.</w:t>
      </w:r>
    </w:p>
    <w:p>
      <w:pPr>
        <w:pStyle w:val="ListBullet"/>
      </w:pPr>
      <w:r>
        <w:rPr>
          <w:b/>
        </w:rPr>
        <w:t xml:space="preserve">Smartphone (&lt;600px): </w:t>
      </w:r>
      <w:r>
        <w:t>Touch-friendly mobile hamburger drawer navigation menu, 1-column stacked recipe cards, fluid CSS max-width: 100%; height: auto; for all media.</w:t>
      </w:r>
    </w:p>
    <w:p/>
    <w:p>
      <w:pPr>
        <w:pStyle w:val="Heading1"/>
      </w:pPr>
      <w:r>
        <w:rPr>
          <w:rFonts w:ascii="Arial" w:hAnsi="Arial"/>
          <w:color w:val="1F2937"/>
        </w:rPr>
        <w:t>5. Accessibility Implementation (WCAG Compliant)</w:t>
      </w:r>
    </w:p>
    <w:p>
      <w:pPr>
        <w:pStyle w:val="ListBullet"/>
      </w:pPr>
      <w:r>
        <w:rPr>
          <w:b/>
        </w:rPr>
        <w:t xml:space="preserve">Meaningful Alt Text: </w:t>
      </w:r>
      <w:r>
        <w:t>Every image includes descriptive alt text detailing the Filipino dish, ingredients, and setting.</w:t>
      </w:r>
    </w:p>
    <w:p>
      <w:pPr>
        <w:pStyle w:val="ListBullet"/>
      </w:pPr>
      <w:r>
        <w:rPr>
          <w:b/>
        </w:rPr>
        <w:t xml:space="preserve">Audio &amp; Video Transcripts: </w:t>
      </w:r>
      <w:r>
        <w:t>Expandable text transcripts provided for hearing-impaired users or quiet environments.</w:t>
      </w:r>
    </w:p>
    <w:p>
      <w:pPr>
        <w:pStyle w:val="ListBullet"/>
      </w:pPr>
      <w:r>
        <w:rPr>
          <w:b/>
        </w:rPr>
        <w:t xml:space="preserve">WebVTT Closed Captions: </w:t>
      </w:r>
      <w:r>
        <w:t>The HTML5 video tutorial features an embedded &lt;track kind="captions"&gt; file (subtitles.vtt).</w:t>
      </w:r>
    </w:p>
    <w:p>
      <w:pPr>
        <w:pStyle w:val="ListBullet"/>
      </w:pPr>
      <w:r>
        <w:rPr>
          <w:b/>
        </w:rPr>
        <w:t xml:space="preserve">Keyboard &amp; Form Labels: </w:t>
      </w:r>
      <w:r>
        <w:t>Form fields bound with &lt;label for="..."&gt;, skip link, and high contrast colors.</w:t>
      </w:r>
    </w:p>
    <w:p/>
    <w:p>
      <w:pPr>
        <w:pStyle w:val="Heading1"/>
      </w:pPr>
      <w:r>
        <w:rPr>
          <w:rFonts w:ascii="Arial" w:hAnsi="Arial"/>
          <w:color w:val="1F2937"/>
        </w:rPr>
        <w:t>6. HTML5 &amp; CSS Validation Audit</w:t>
      </w:r>
    </w:p>
    <w:p>
      <w:pPr>
        <w:pStyle w:val="ListBullet"/>
      </w:pPr>
      <w:r>
        <w:rPr>
          <w:b/>
        </w:rPr>
        <w:t xml:space="preserve">Valid HTML5 Structure: </w:t>
      </w:r>
      <w:r>
        <w:t>Zero missing closing tags, correct semantic element usage (&lt;header&gt;, &lt;main&gt;, &lt;article&gt;, &lt;footer&gt;).</w:t>
      </w:r>
    </w:p>
    <w:p>
      <w:pPr>
        <w:pStyle w:val="ListBullet"/>
      </w:pPr>
      <w:r>
        <w:rPr>
          <w:b/>
        </w:rPr>
        <w:t xml:space="preserve">Server File Validation: </w:t>
      </w:r>
      <w:r>
        <w:t>Upload handler checks MIME signatures and 15MB file size limits.</w:t>
      </w:r>
    </w:p>
    <w:p>
      <w:pPr>
        <w:pStyle w:val="ListBullet"/>
      </w:pPr>
      <w:r>
        <w:rPr>
          <w:b/>
        </w:rPr>
        <w:t xml:space="preserve">No Auto-Play Sound: </w:t>
      </w:r>
      <w:r>
        <w:t>Sound media playback requires explicit user action.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