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596" w:lineRule="auto"/>
        <w:ind w:lef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" w:firstLine="0"/>
        <w:jc w:val="center"/>
        <w:rPr/>
      </w:pPr>
      <w:r w:rsidDel="00000000" w:rsidR="00000000" w:rsidRPr="00000000">
        <w:rPr>
          <w:b w:val="1"/>
          <w:color w:val="bfbfbf"/>
          <w:sz w:val="28"/>
          <w:szCs w:val="28"/>
          <w:rtl w:val="0"/>
        </w:rPr>
        <w:t xml:space="preserve">[PROPOSTA DE MINUTA DE MODELO DE CONTRATO]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7" w:lineRule="auto"/>
        <w:ind w:left="56" w:firstLine="0"/>
        <w:jc w:val="center"/>
        <w:rPr/>
      </w:pPr>
      <w:r w:rsidDel="00000000" w:rsidR="00000000" w:rsidRPr="00000000">
        <w:rPr>
          <w:b w:val="1"/>
          <w:color w:val="bfbfb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4" w:lineRule="auto"/>
        <w:ind w:left="55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459230" cy="298450"/>
            <wp:effectExtent b="0" l="0" r="0" t="0"/>
            <wp:docPr id="29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bfbfb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1" w:lineRule="auto"/>
        <w:ind w:left="0" w:right="1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CONTRATO DE PRESTAÇÃO DE SERVIÇOS DE MARKETING DIGITAL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8" w:lineRule="auto"/>
        <w:ind w:left="56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19" w:lineRule="auto"/>
        <w:ind w:left="56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" w:firstLine="0"/>
        <w:rPr/>
      </w:pPr>
      <w:bookmarkStart w:colFirst="0" w:colLast="0" w:name="_heading=h.y7v41ldjt094" w:id="0"/>
      <w:bookmarkEnd w:id="0"/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{nomeEscritorio}</w:t>
      </w:r>
      <w:r w:rsidDel="00000000" w:rsidR="00000000" w:rsidRPr="00000000">
        <w:rPr>
          <w:rtl w:val="0"/>
        </w:rPr>
        <w:t xml:space="preserve">, sociedade de advocacia inscrita no CNPJ {cnpj}, com sede na {endereco}</w:t>
      </w:r>
    </w:p>
    <w:p w:rsidR="00000000" w:rsidDel="00000000" w:rsidP="00000000" w:rsidRDefault="00000000" w:rsidRPr="00000000" w14:paraId="00000009">
      <w:pPr>
        <w:ind w:left="-5" w:firstLine="0"/>
        <w:rPr/>
      </w:pPr>
      <w:r w:rsidDel="00000000" w:rsidR="00000000" w:rsidRPr="00000000">
        <w:rPr>
          <w:b w:val="1"/>
          <w:rtl w:val="0"/>
        </w:rPr>
        <w:t xml:space="preserve">CONTRATADA</w:t>
      </w:r>
      <w:r w:rsidDel="00000000" w:rsidR="00000000" w:rsidRPr="00000000">
        <w:rPr>
          <w:rtl w:val="0"/>
        </w:rPr>
        <w:t xml:space="preserve">: E3 DIGITAL, pessoa jurídica de direito privado, inscrita no CNPJ/MF sob o nº </w:t>
      </w:r>
    </w:p>
    <w:p w:rsidR="00000000" w:rsidDel="00000000" w:rsidP="00000000" w:rsidRDefault="00000000" w:rsidRPr="00000000" w14:paraId="0000000A">
      <w:pPr>
        <w:ind w:left="-5" w:firstLine="0"/>
        <w:rPr/>
      </w:pPr>
      <w:r w:rsidDel="00000000" w:rsidR="00000000" w:rsidRPr="00000000">
        <w:rPr>
          <w:rtl w:val="0"/>
        </w:rPr>
        <w:t xml:space="preserve">46.155.992/0001-27, com sede na Rua Rosa e Silva, nº 249, Bairro Socorro, Recife/PE, CEP 54.170-015, neste ato representada por seu sócio-administrador KAYO VINICIUS LIRA DA SILVA, brasileiro, (estado civil), empresário, inscrito no CPF sob o nº 132.911.364-03. </w:t>
      </w:r>
    </w:p>
    <w:p w:rsidR="00000000" w:rsidDel="00000000" w:rsidP="00000000" w:rsidRDefault="00000000" w:rsidRPr="00000000" w14:paraId="0000000B">
      <w:pPr>
        <w:ind w:left="-5" w:firstLine="0"/>
        <w:rPr/>
      </w:pPr>
      <w:r w:rsidDel="00000000" w:rsidR="00000000" w:rsidRPr="00000000">
        <w:rPr>
          <w:rtl w:val="0"/>
        </w:rPr>
        <w:t xml:space="preserve">As partes acima identificadas resolvem celebrar o presente </w:t>
      </w:r>
      <w:r w:rsidDel="00000000" w:rsidR="00000000" w:rsidRPr="00000000">
        <w:rPr>
          <w:b w:val="1"/>
          <w:rtl w:val="0"/>
        </w:rPr>
        <w:t xml:space="preserve">Contrato de Prestação de Serviços de Marketing Digital</w:t>
      </w:r>
      <w:r w:rsidDel="00000000" w:rsidR="00000000" w:rsidRPr="00000000">
        <w:rPr>
          <w:rtl w:val="0"/>
        </w:rPr>
        <w:t xml:space="preserve">, que se regerá pelas cláusulas e condições seguintes: </w:t>
      </w:r>
    </w:p>
    <w:p w:rsidR="00000000" w:rsidDel="00000000" w:rsidP="00000000" w:rsidRDefault="00000000" w:rsidRPr="00000000" w14:paraId="0000000C">
      <w:pPr>
        <w:spacing w:after="1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CLÁUSULA PRIMEIRA – DO OBJETO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1.1. O presente contrato tem por objeto a prestação de serviços de marketing digital, a serem executados pela CONTRATADA em favor da CONTRATANTE, conforme o plano denominado “E3 Light”, descrito na proposta comercial anexa, a qual integra o presente instrumento para todos os fins de direito.</w:t>
      </w:r>
    </w:p>
    <w:p w:rsidR="00000000" w:rsidDel="00000000" w:rsidP="00000000" w:rsidRDefault="00000000" w:rsidRPr="00000000" w14:paraId="0000000F">
      <w:p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1.1.1. Os serviços contratados abrangem:</w:t>
      </w:r>
    </w:p>
    <w:p w:rsidR="00000000" w:rsidDel="00000000" w:rsidP="00000000" w:rsidRDefault="00000000" w:rsidRPr="00000000" w14:paraId="00000010">
      <w:p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I – Criação, desenvolvimento e otimização de </w:t>
      </w:r>
      <w:r w:rsidDel="00000000" w:rsidR="00000000" w:rsidRPr="00000000">
        <w:rPr>
          <w:b w:val="1"/>
          <w:rtl w:val="0"/>
        </w:rPr>
        <w:t xml:space="preserve">01 (uma)</w:t>
      </w:r>
      <w:r w:rsidDel="00000000" w:rsidR="00000000" w:rsidRPr="00000000">
        <w:rPr>
          <w:rtl w:val="0"/>
        </w:rPr>
        <w:t xml:space="preserve"> landing page, com base nos produtos definidos inicialmente. Caso haja necessidade de páginas adicionais, estas poderão ser desenvolvidas mediante pagamento de valor adicional por unidade.</w:t>
      </w:r>
    </w:p>
    <w:p w:rsidR="00000000" w:rsidDel="00000000" w:rsidP="00000000" w:rsidRDefault="00000000" w:rsidRPr="00000000" w14:paraId="00000011">
      <w:p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II – Produção, gestão e otimização de campanhas publicitárias nas plataformas </w:t>
      </w:r>
      <w:r w:rsidDel="00000000" w:rsidR="00000000" w:rsidRPr="00000000">
        <w:rPr>
          <w:b w:val="1"/>
          <w:rtl w:val="0"/>
        </w:rPr>
        <w:t xml:space="preserve">Google Ads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Meta Ads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sem limitação de quantidade</w:t>
      </w:r>
      <w:r w:rsidDel="00000000" w:rsidR="00000000" w:rsidRPr="00000000">
        <w:rPr>
          <w:rtl w:val="0"/>
        </w:rPr>
        <w:t xml:space="preserve">, desde que as campanhas estejam dentro do escopo jurídico e alinhadas ao objetivo central do projeto, que é a </w:t>
      </w:r>
      <w:r w:rsidDel="00000000" w:rsidR="00000000" w:rsidRPr="00000000">
        <w:rPr>
          <w:b w:val="1"/>
          <w:rtl w:val="0"/>
        </w:rPr>
        <w:t xml:space="preserve">prospecção ativa de clientes por meio de tráfego pago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III – Desenvolvimento de estratégias de marketing digital com coleta, análise e otimização de dados, visando o aumento da visibilidade online da CONTRATANTE.</w:t>
      </w:r>
    </w:p>
    <w:p w:rsidR="00000000" w:rsidDel="00000000" w:rsidP="00000000" w:rsidRDefault="00000000" w:rsidRPr="00000000" w14:paraId="00000013">
      <w:p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IV – Identificação de oportunidades de captação e qualificação de leads por meio de formulários personalizados.</w:t>
      </w:r>
    </w:p>
    <w:p w:rsidR="00000000" w:rsidDel="00000000" w:rsidP="00000000" w:rsidRDefault="00000000" w:rsidRPr="00000000" w14:paraId="00000014">
      <w:p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V – Desenvolvimento de materiais estratégicos, incluindo: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Curso de vendas online, com aproximadamente </w:t>
      </w:r>
      <w:r w:rsidDel="00000000" w:rsidR="00000000" w:rsidRPr="00000000">
        <w:rPr>
          <w:b w:val="1"/>
          <w:rtl w:val="0"/>
        </w:rPr>
        <w:t xml:space="preserve">3 (três) horas</w:t>
      </w:r>
      <w:r w:rsidDel="00000000" w:rsidR="00000000" w:rsidRPr="00000000">
        <w:rPr>
          <w:rtl w:val="0"/>
        </w:rPr>
        <w:t xml:space="preserve"> de conteúdo, dividido em módulos voltados para </w:t>
      </w:r>
      <w:r w:rsidDel="00000000" w:rsidR="00000000" w:rsidRPr="00000000">
        <w:rPr>
          <w:b w:val="1"/>
          <w:rtl w:val="0"/>
        </w:rPr>
        <w:t xml:space="preserve">atendimento, qualificação e fechamento de clientes jurídicos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Criação de roteiros de vendas estruturados;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Roteiros para vídeos e textos publicitários;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Edição de vídeos voltados para campanhas de tráfego pago;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Planejamento detalhado contemplando </w:t>
      </w:r>
      <w:r w:rsidDel="00000000" w:rsidR="00000000" w:rsidRPr="00000000">
        <w:rPr>
          <w:b w:val="1"/>
          <w:rtl w:val="0"/>
        </w:rPr>
        <w:t xml:space="preserve">ticket médio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impacto nas vendas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projeção de ROI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Elaboração de roteiros personalizados para vídeos institucionais, promocionais e educativos, otimizados para os canais de distribuição utilizados.</w:t>
      </w:r>
    </w:p>
    <w:p w:rsidR="00000000" w:rsidDel="00000000" w:rsidP="00000000" w:rsidRDefault="00000000" w:rsidRPr="00000000" w14:paraId="0000001B">
      <w:p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VI – Realização de reuniões quinzenais com o time de vendas da CONTRATANTE para análise estratégica e tomada de decisão com base nos dados coletados.</w:t>
      </w:r>
    </w:p>
    <w:p w:rsidR="00000000" w:rsidDel="00000000" w:rsidP="00000000" w:rsidRDefault="00000000" w:rsidRPr="00000000" w14:paraId="0000001C">
      <w:p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VII – Envio de relatórios semanais com dados detalhados sobre o desempenho das campanhas de tráfego pago.</w:t>
      </w:r>
    </w:p>
    <w:p w:rsidR="00000000" w:rsidDel="00000000" w:rsidP="00000000" w:rsidRDefault="00000000" w:rsidRPr="00000000" w14:paraId="0000001D">
      <w:pPr>
        <w:spacing w:after="240" w:before="240" w:lineRule="auto"/>
        <w:ind w:left="851" w:firstLine="0"/>
        <w:rPr>
          <w:b w:val="1"/>
        </w:rPr>
      </w:pPr>
      <w:r w:rsidDel="00000000" w:rsidR="00000000" w:rsidRPr="00000000">
        <w:rPr>
          <w:rtl w:val="0"/>
        </w:rPr>
        <w:t xml:space="preserve">VIII – Aplicação do indicador </w:t>
      </w:r>
      <w:r w:rsidDel="00000000" w:rsidR="00000000" w:rsidRPr="00000000">
        <w:rPr>
          <w:b w:val="1"/>
          <w:rtl w:val="0"/>
        </w:rPr>
        <w:t xml:space="preserve">CPQ (Custo por Lead Qualificado)</w:t>
      </w:r>
      <w:r w:rsidDel="00000000" w:rsidR="00000000" w:rsidRPr="00000000">
        <w:rPr>
          <w:rtl w:val="0"/>
        </w:rPr>
        <w:t xml:space="preserve"> como parâmetro de desempenho.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851" w:firstLine="0"/>
        <w:rPr/>
      </w:pPr>
      <w:r w:rsidDel="00000000" w:rsidR="00000000" w:rsidRPr="00000000">
        <w:rPr>
          <w:rtl w:val="0"/>
        </w:rPr>
        <w:t xml:space="preserve">IX – Após a reunião de briefing, a CONTRATADA apresentará um </w:t>
      </w:r>
      <w:r w:rsidDel="00000000" w:rsidR="00000000" w:rsidRPr="00000000">
        <w:rPr>
          <w:b w:val="1"/>
          <w:rtl w:val="0"/>
        </w:rPr>
        <w:t xml:space="preserve">plano estratégico completo</w:t>
      </w:r>
      <w:r w:rsidDel="00000000" w:rsidR="00000000" w:rsidRPr="00000000">
        <w:rPr>
          <w:rtl w:val="0"/>
        </w:rPr>
        <w:t xml:space="preserve">, contendo definição de público-alvo, canais de distribuição e projeções de </w:t>
      </w:r>
      <w:r w:rsidDel="00000000" w:rsidR="00000000" w:rsidRPr="00000000">
        <w:rPr>
          <w:b w:val="1"/>
          <w:rtl w:val="0"/>
        </w:rPr>
        <w:t xml:space="preserve">CPC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CPL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CPQ</w:t>
      </w:r>
      <w:r w:rsidDel="00000000" w:rsidR="00000000" w:rsidRPr="00000000">
        <w:rPr>
          <w:rtl w:val="0"/>
        </w:rPr>
        <w:t xml:space="preserve">, conforme o orçamento de mídia estipulado. O referido planejamento será revisado e ajustado nas reuniões quinzenais, de acordo com os resultados obtidos.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1.2. Em caso de conflito entre as disposições deste contrato e as da proposta comercial “E3 Light”, prevalecerão as condições estabelecidas neste instrumento.</w:t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1.3. A CONTRATANTE poderá solicitar alterações ou ajustes estratégicos a qualquer tempo, desde que respeitados os limites do escopo jurídico e os objetivos centrais do projeto.</w:t>
        <w:br w:type="textWrapping"/>
        <w:t xml:space="preserve">Mudanças substanciais, como alteração de nicho ou redirecionamento completo do serviço, deverão ser previamente discutidas entre as partes, podendo ensejar novo alinhamento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CLÁUSULA SEGUNDA – DAS OBRIGAÇÕES DA CONTRATADA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" w:firstLine="0"/>
        <w:rPr/>
      </w:pPr>
      <w:r w:rsidDel="00000000" w:rsidR="00000000" w:rsidRPr="00000000">
        <w:rPr>
          <w:rtl w:val="0"/>
        </w:rPr>
        <w:t xml:space="preserve">2.1 Executar os serviços com diligência, zelo técnico e pontualidade, dentro do prazo de até 15 (quinze) dias úteis para entrega da primeira versão da campanha, ressalvados casos fortuitos ou de força maior, devidamente justificados. </w:t>
      </w:r>
    </w:p>
    <w:p w:rsidR="00000000" w:rsidDel="00000000" w:rsidP="00000000" w:rsidRDefault="00000000" w:rsidRPr="00000000" w14:paraId="00000024">
      <w:pPr>
        <w:ind w:left="-5" w:firstLine="0"/>
        <w:rPr/>
      </w:pPr>
      <w:r w:rsidDel="00000000" w:rsidR="00000000" w:rsidRPr="00000000">
        <w:rPr>
          <w:rtl w:val="0"/>
        </w:rPr>
        <w:t xml:space="preserve">2.2 Enviar relatórios de desempenho semanalmente à CONTRATANTE. </w:t>
      </w:r>
    </w:p>
    <w:p w:rsidR="00000000" w:rsidDel="00000000" w:rsidP="00000000" w:rsidRDefault="00000000" w:rsidRPr="00000000" w14:paraId="00000025">
      <w:pPr>
        <w:ind w:left="-5" w:firstLine="0"/>
        <w:rPr/>
      </w:pPr>
      <w:r w:rsidDel="00000000" w:rsidR="00000000" w:rsidRPr="00000000">
        <w:rPr>
          <w:rtl w:val="0"/>
        </w:rPr>
        <w:t xml:space="preserve">2.3 Observar integralmente as normas legais vigentes, inclusive no que se refere à legislação de propriedade intelectual, proteção de dados (LGPD) e direito do consumidor. </w:t>
      </w:r>
    </w:p>
    <w:p w:rsidR="00000000" w:rsidDel="00000000" w:rsidP="00000000" w:rsidRDefault="00000000" w:rsidRPr="00000000" w14:paraId="00000026">
      <w:pPr>
        <w:ind w:left="-5" w:firstLine="0"/>
        <w:rPr/>
      </w:pPr>
      <w:r w:rsidDel="00000000" w:rsidR="00000000" w:rsidRPr="00000000">
        <w:rPr>
          <w:rtl w:val="0"/>
        </w:rPr>
        <w:t xml:space="preserve">2.4 Obedecer aos limites de orçamento diário estipulados pela CONTRATANTE para as campanhas, responsabilizando-se por quaisquer excessos sem autorização expressa. </w:t>
      </w:r>
    </w:p>
    <w:p w:rsidR="00000000" w:rsidDel="00000000" w:rsidP="00000000" w:rsidRDefault="00000000" w:rsidRPr="00000000" w14:paraId="00000027">
      <w:pPr>
        <w:ind w:left="-5" w:firstLine="0"/>
        <w:rPr/>
      </w:pPr>
      <w:r w:rsidDel="00000000" w:rsidR="00000000" w:rsidRPr="00000000">
        <w:rPr>
          <w:rtl w:val="0"/>
        </w:rPr>
        <w:t xml:space="preserve">2.5 Realizar gestão ativa das campanhas, com análise de métricas e aplicação de técnicas de otimização para maximização de resultados. </w:t>
      </w:r>
    </w:p>
    <w:p w:rsidR="00000000" w:rsidDel="00000000" w:rsidP="00000000" w:rsidRDefault="00000000" w:rsidRPr="00000000" w14:paraId="00000028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CLÁUSULA TERCEIRA – DAS OBRIGAÇÕES DA CONTRATANTE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" w:firstLine="0"/>
        <w:rPr/>
      </w:pPr>
      <w:r w:rsidDel="00000000" w:rsidR="00000000" w:rsidRPr="00000000">
        <w:rPr>
          <w:rtl w:val="0"/>
        </w:rPr>
        <w:t xml:space="preserve">3.1 Arcar com todos os custos relativos às plataformas de anúncios, ferramentas e demais implementações, isentando a CONTRATADA de qualquer inadimplemento decorrente da ausência de saldo. </w:t>
      </w:r>
    </w:p>
    <w:p w:rsidR="00000000" w:rsidDel="00000000" w:rsidP="00000000" w:rsidRDefault="00000000" w:rsidRPr="00000000" w14:paraId="0000002B">
      <w:pPr>
        <w:ind w:left="-5" w:firstLine="0"/>
        <w:rPr/>
      </w:pPr>
      <w:r w:rsidDel="00000000" w:rsidR="00000000" w:rsidRPr="00000000">
        <w:rPr>
          <w:rtl w:val="0"/>
        </w:rPr>
        <w:t xml:space="preserve">3.2 Efetuar pontualmente o pagamento da remuneração ajustada, nos moldes da Cláusula Quarta. </w:t>
      </w:r>
    </w:p>
    <w:p w:rsidR="00000000" w:rsidDel="00000000" w:rsidP="00000000" w:rsidRDefault="00000000" w:rsidRPr="00000000" w14:paraId="0000002C">
      <w:pPr>
        <w:ind w:left="-5" w:firstLine="0"/>
        <w:rPr/>
      </w:pPr>
      <w:r w:rsidDel="00000000" w:rsidR="00000000" w:rsidRPr="00000000">
        <w:rPr>
          <w:rtl w:val="0"/>
        </w:rPr>
        <w:t xml:space="preserve">3.3 Aprovar ou apresentar sugestões sobre os materiais e estratégias no prazo máximo de 7 (sete) dias, sob pena de aprovação tácita. </w:t>
      </w:r>
    </w:p>
    <w:p w:rsidR="00000000" w:rsidDel="00000000" w:rsidP="00000000" w:rsidRDefault="00000000" w:rsidRPr="00000000" w14:paraId="0000002D">
      <w:pPr>
        <w:ind w:left="-5" w:firstLine="0"/>
        <w:rPr/>
      </w:pPr>
      <w:r w:rsidDel="00000000" w:rsidR="00000000" w:rsidRPr="00000000">
        <w:rPr>
          <w:rtl w:val="0"/>
        </w:rPr>
        <w:t xml:space="preserve">3.4 Fornecer todas as informações, documentos e mídias necessários à execução dos serviços. </w:t>
      </w:r>
    </w:p>
    <w:p w:rsidR="00000000" w:rsidDel="00000000" w:rsidP="00000000" w:rsidRDefault="00000000" w:rsidRPr="00000000" w14:paraId="0000002E">
      <w:pPr>
        <w:ind w:left="-5" w:firstLine="0"/>
        <w:rPr/>
      </w:pPr>
      <w:r w:rsidDel="00000000" w:rsidR="00000000" w:rsidRPr="00000000">
        <w:rPr>
          <w:rtl w:val="0"/>
        </w:rPr>
        <w:t xml:space="preserve">3.5 Comunicar tempestivamente à CONTRATADA qualquer fato que possa impactar a conversão de leads gerados pelas campanhas contratadas. </w:t>
      </w:r>
    </w:p>
    <w:p w:rsidR="00000000" w:rsidDel="00000000" w:rsidP="00000000" w:rsidRDefault="00000000" w:rsidRPr="00000000" w14:paraId="0000002F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CLÁUSULA QUARTA – DA REMUNERAÇÃO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b w:val="1"/>
          <w:rtl w:val="0"/>
        </w:rPr>
        <w:t xml:space="preserve">4.1.</w:t>
      </w:r>
      <w:r w:rsidDel="00000000" w:rsidR="00000000" w:rsidRPr="00000000">
        <w:rPr>
          <w:rtl w:val="0"/>
        </w:rPr>
        <w:t xml:space="preserve"> A remuneração e a forma de pagamento obedecerão às seguintes disposições:</w:t>
      </w:r>
    </w:p>
    <w:p w:rsidR="00000000" w:rsidDel="00000000" w:rsidP="00000000" w:rsidRDefault="00000000" w:rsidRPr="00000000" w14:paraId="00000032">
      <w:pPr>
        <w:spacing w:after="240" w:before="240" w:lineRule="auto"/>
        <w:ind w:left="0" w:righ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a) A CONTRATANTE deverá realizar o pagamento do valor referente à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implementação do projeto</w:t>
      </w:r>
      <w:r w:rsidDel="00000000" w:rsidR="00000000" w:rsidRPr="00000000">
        <w:rPr>
          <w:sz w:val="24"/>
          <w:szCs w:val="24"/>
          <w:rtl w:val="0"/>
        </w:rPr>
        <w:t xml:space="preserve">, no montante de </w:t>
      </w:r>
      <w:r w:rsidDel="00000000" w:rsidR="00000000" w:rsidRPr="00000000">
        <w:rPr>
          <w:b w:val="1"/>
          <w:rtl w:val="0"/>
        </w:rPr>
        <w:t xml:space="preserve">{valorImplemetacao}</w:t>
      </w:r>
      <w:r w:rsidDel="00000000" w:rsidR="00000000" w:rsidRPr="00000000">
        <w:rPr>
          <w:sz w:val="24"/>
          <w:szCs w:val="24"/>
          <w:rtl w:val="0"/>
        </w:rPr>
        <w:t xml:space="preserve">, com vencimento até o dia </w:t>
      </w:r>
      <w:r w:rsidDel="00000000" w:rsidR="00000000" w:rsidRPr="00000000">
        <w:rPr>
          <w:b w:val="1"/>
          <w:rtl w:val="0"/>
        </w:rPr>
        <w:t xml:space="preserve">{vencimentoImplementacao}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b) A CONTRATANTE optou pela contratação dos serviços de assessoria no </w:t>
      </w:r>
      <w:r w:rsidDel="00000000" w:rsidR="00000000" w:rsidRPr="00000000">
        <w:rPr>
          <w:b w:val="1"/>
          <w:rtl w:val="0"/>
        </w:rPr>
        <w:t xml:space="preserve">Plano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{plano}</w:t>
      </w:r>
      <w:r w:rsidDel="00000000" w:rsidR="00000000" w:rsidRPr="00000000">
        <w:rPr>
          <w:rtl w:val="0"/>
        </w:rPr>
        <w:t xml:space="preserve">, cujo valor total é de </w:t>
      </w:r>
      <w:r w:rsidDel="00000000" w:rsidR="00000000" w:rsidRPr="00000000">
        <w:rPr>
          <w:b w:val="1"/>
          <w:rtl w:val="0"/>
        </w:rPr>
        <w:t xml:space="preserve">{valorPlano}</w:t>
      </w:r>
      <w:r w:rsidDel="00000000" w:rsidR="00000000" w:rsidRPr="00000000">
        <w:rPr>
          <w:rtl w:val="0"/>
        </w:rPr>
        <w:t xml:space="preserve">. O pagamento poderá ser efetuado de uma das seguintes formas: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À vista, no valor integral de </w:t>
      </w:r>
      <w:r w:rsidDel="00000000" w:rsidR="00000000" w:rsidRPr="00000000">
        <w:rPr>
          <w:b w:val="1"/>
          <w:rtl w:val="0"/>
        </w:rPr>
        <w:t xml:space="preserve">{valorPlanoAvista}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Parcelado em até </w:t>
      </w:r>
      <w:r w:rsidDel="00000000" w:rsidR="00000000" w:rsidRPr="00000000">
        <w:rPr>
          <w:b w:val="1"/>
          <w:rtl w:val="0"/>
        </w:rPr>
        <w:t xml:space="preserve">{qtdParcelas}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vezes de {valorParcela}</w:t>
      </w:r>
      <w:r w:rsidDel="00000000" w:rsidR="00000000" w:rsidRPr="00000000">
        <w:rPr>
          <w:rtl w:val="0"/>
        </w:rPr>
        <w:t xml:space="preserve">, mediante cartão de crédito.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{qtdBoletos} Boletos bancarios de</w:t>
      </w:r>
      <w:r w:rsidDel="00000000" w:rsidR="00000000" w:rsidRPr="00000000">
        <w:rPr>
          <w:b w:val="1"/>
          <w:rtl w:val="0"/>
        </w:rPr>
        <w:t xml:space="preserve"> {valorBoleto}.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primeiro vencimento</w:t>
      </w:r>
      <w:r w:rsidDel="00000000" w:rsidR="00000000" w:rsidRPr="00000000">
        <w:rPr>
          <w:rtl w:val="0"/>
        </w:rPr>
        <w:t xml:space="preserve"> ocorrerá até a data de</w:t>
      </w:r>
      <w:r w:rsidDel="00000000" w:rsidR="00000000" w:rsidRPr="00000000">
        <w:rPr>
          <w:b w:val="1"/>
          <w:rtl w:val="0"/>
        </w:rPr>
        <w:t xml:space="preserve"> {dataVencimento}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4.2.</w:t>
      </w:r>
      <w:r w:rsidDel="00000000" w:rsidR="00000000" w:rsidRPr="00000000">
        <w:rPr>
          <w:rtl w:val="0"/>
        </w:rPr>
        <w:t xml:space="preserve"> Os pagamentos deverão ser realizados por meio de cobrança enviada pela CONTRATADA, podendo ser efetuados via </w:t>
      </w:r>
      <w:r w:rsidDel="00000000" w:rsidR="00000000" w:rsidRPr="00000000">
        <w:rPr>
          <w:b w:val="1"/>
          <w:rtl w:val="0"/>
        </w:rPr>
        <w:t xml:space="preserve">PIX, cartão de crédito ou boleto.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4.3.</w:t>
      </w:r>
      <w:r w:rsidDel="00000000" w:rsidR="00000000" w:rsidRPr="00000000">
        <w:rPr>
          <w:rtl w:val="0"/>
        </w:rPr>
        <w:t xml:space="preserve"> O atraso no pagamento por prazo superior a </w:t>
      </w:r>
      <w:r w:rsidDel="00000000" w:rsidR="00000000" w:rsidRPr="00000000">
        <w:rPr>
          <w:b w:val="1"/>
          <w:rtl w:val="0"/>
        </w:rPr>
        <w:t xml:space="preserve">15 (quinze) dias</w:t>
      </w:r>
      <w:r w:rsidDel="00000000" w:rsidR="00000000" w:rsidRPr="00000000">
        <w:rPr>
          <w:rtl w:val="0"/>
        </w:rPr>
        <w:t xml:space="preserve"> implicará </w:t>
      </w:r>
      <w:r w:rsidDel="00000000" w:rsidR="00000000" w:rsidRPr="00000000">
        <w:rPr>
          <w:b w:val="1"/>
          <w:rtl w:val="0"/>
        </w:rPr>
        <w:t xml:space="preserve">rescisão contratual imediata</w:t>
      </w:r>
      <w:r w:rsidDel="00000000" w:rsidR="00000000" w:rsidRPr="00000000">
        <w:rPr>
          <w:rtl w:val="0"/>
        </w:rPr>
        <w:t xml:space="preserve">, além da aplicação da penalidade prevista na Cláusula 5ª deste contrato.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QUINTA – DO PRAZO E RESCISÃO </w:t>
      </w:r>
    </w:p>
    <w:p w:rsidR="00000000" w:rsidDel="00000000" w:rsidP="00000000" w:rsidRDefault="00000000" w:rsidRPr="00000000" w14:paraId="0000003D">
      <w:pPr>
        <w:ind w:left="-5" w:firstLine="0"/>
        <w:rPr/>
      </w:pPr>
      <w:r w:rsidDel="00000000" w:rsidR="00000000" w:rsidRPr="00000000">
        <w:rPr>
          <w:rtl w:val="0"/>
        </w:rPr>
        <w:t xml:space="preserve">5.1 O contrato terá duração inicial de 4 (quatro) meses, com início na data da primeira reunião de briefing e será renovado com concordancia multua por igual período, salvo manifestação contrária de qualquer das partes com antecedência mínima de 30 (trinta) dias. </w:t>
      </w:r>
    </w:p>
    <w:p w:rsidR="00000000" w:rsidDel="00000000" w:rsidP="00000000" w:rsidRDefault="00000000" w:rsidRPr="00000000" w14:paraId="0000003E">
      <w:pPr>
        <w:ind w:left="-5" w:firstLine="0"/>
        <w:rPr/>
      </w:pPr>
      <w:r w:rsidDel="00000000" w:rsidR="00000000" w:rsidRPr="00000000">
        <w:rPr>
          <w:rtl w:val="0"/>
        </w:rPr>
        <w:t xml:space="preserve">5.4 O silêncio da CONTRATANTE diante de comunicações formais por mais de 12 dias (cinco) dias uteis será interpretado como abandono contratual, incidindo sobre a rescisão  do cotrato.</w:t>
      </w:r>
    </w:p>
    <w:p w:rsidR="00000000" w:rsidDel="00000000" w:rsidP="00000000" w:rsidRDefault="00000000" w:rsidRPr="00000000" w14:paraId="0000003F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SEXTA – DA CLÁUSULA PENAL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6.1 Todos os valores serão atualizados pelo INPC, acrescidos de juros de 1% (um por cento) ao mês e multa de 2% (dois por cento) sobre o valor inadimplido.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CLÁUSULA SÉTIMA – DAS DISPOSIÇÕES GERAIS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" w:firstLine="0"/>
        <w:rPr/>
      </w:pPr>
      <w:r w:rsidDel="00000000" w:rsidR="00000000" w:rsidRPr="00000000">
        <w:rPr>
          <w:rtl w:val="0"/>
        </w:rPr>
        <w:t xml:space="preserve">7.1 O presente contrato não gera vínculo empregatício ou societário entre as partes. </w:t>
      </w:r>
    </w:p>
    <w:p w:rsidR="00000000" w:rsidDel="00000000" w:rsidP="00000000" w:rsidRDefault="00000000" w:rsidRPr="00000000" w14:paraId="00000045">
      <w:pPr>
        <w:ind w:left="-5" w:firstLine="0"/>
        <w:rPr/>
      </w:pPr>
      <w:r w:rsidDel="00000000" w:rsidR="00000000" w:rsidRPr="00000000">
        <w:rPr>
          <w:rtl w:val="0"/>
        </w:rPr>
        <w:t xml:space="preserve">7.2 Ao término do contrato, todo o material produzido permanecerá de propriedade da CONTRATANTE, exceto os elementos licenciados a terceiros ou protegidos por direito de uso temporário. </w:t>
      </w:r>
    </w:p>
    <w:p w:rsidR="00000000" w:rsidDel="00000000" w:rsidP="00000000" w:rsidRDefault="00000000" w:rsidRPr="00000000" w14:paraId="0000004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CLÁUSULA OITAVA – DA INADIMPLÊNCIA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" w:firstLine="0"/>
        <w:rPr/>
      </w:pPr>
      <w:r w:rsidDel="00000000" w:rsidR="00000000" w:rsidRPr="00000000">
        <w:rPr>
          <w:rtl w:val="0"/>
        </w:rPr>
        <w:t xml:space="preserve">8.1 A inadimplência superior a 5 (cinco) dias acarretará a suspensão dos serviços e campanhas. </w:t>
      </w:r>
    </w:p>
    <w:p w:rsidR="00000000" w:rsidDel="00000000" w:rsidP="00000000" w:rsidRDefault="00000000" w:rsidRPr="00000000" w14:paraId="00000048">
      <w:pPr>
        <w:ind w:left="-5" w:firstLine="0"/>
        <w:rPr/>
      </w:pPr>
      <w:r w:rsidDel="00000000" w:rsidR="00000000" w:rsidRPr="00000000">
        <w:rPr>
          <w:rtl w:val="0"/>
        </w:rPr>
        <w:t xml:space="preserve">8.2 A CONTRATADA poderá adotar medidas legais para cobrança dos valores devidos, inclusive inscrição da CONTRATANTE em cadastros de proteção ao crédito e protesto de títulos. </w:t>
      </w:r>
    </w:p>
    <w:p w:rsidR="00000000" w:rsidDel="00000000" w:rsidP="00000000" w:rsidRDefault="00000000" w:rsidRPr="00000000" w14:paraId="00000049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CLÁUSULA NONA – DO FORO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" w:firstLine="0"/>
        <w:rPr/>
      </w:pPr>
      <w:r w:rsidDel="00000000" w:rsidR="00000000" w:rsidRPr="00000000">
        <w:rPr>
          <w:rtl w:val="0"/>
        </w:rPr>
        <w:t xml:space="preserve">9.1 Fica eleito o foro da Comarca de Recife/PE e  Belém/PA, com renúncia a qualquer outro, por mais privilegiado que seja, para dirimir quaisquer controvérsias oriundas deste contrato. </w:t>
      </w:r>
    </w:p>
    <w:p w:rsidR="00000000" w:rsidDel="00000000" w:rsidP="00000000" w:rsidRDefault="00000000" w:rsidRPr="00000000" w14:paraId="0000004C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24 de julho de 2025.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161" w:lineRule="auto"/>
        <w:ind w:right="1" w:firstLine="10"/>
        <w:jc w:val="center"/>
        <w:rPr/>
      </w:pP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61" w:lineRule="auto"/>
        <w:ind w:right="1" w:firstLine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1" w:lineRule="auto"/>
        <w:ind w:right="1" w:firstLine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1" w:lineRule="auto"/>
        <w:ind w:firstLine="10"/>
        <w:jc w:val="center"/>
        <w:rPr/>
      </w:pPr>
      <w:r w:rsidDel="00000000" w:rsidR="00000000" w:rsidRPr="00000000">
        <w:rPr>
          <w:b w:val="1"/>
          <w:rtl w:val="0"/>
        </w:rPr>
        <w:t xml:space="preserve">CONTRATADA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161" w:lineRule="auto"/>
        <w:ind w:firstLine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1" w:lineRule="auto"/>
        <w:ind w:firstLine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91" w:lineRule="auto"/>
        <w:ind w:left="2576" w:right="25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2401" w:hanging="360.99999999999994"/>
        <w:rPr/>
      </w:pPr>
      <w:r w:rsidDel="00000000" w:rsidR="00000000" w:rsidRPr="00000000">
        <w:rPr>
          <w:rtl w:val="0"/>
        </w:rPr>
        <w:t xml:space="preserve">Nome: Alceu Paiva Valença | CPF: xxx.xxx.xxx-xx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2401" w:hanging="360.99999999999994"/>
        <w:rPr/>
      </w:pPr>
      <w:r w:rsidDel="00000000" w:rsidR="00000000" w:rsidRPr="00000000">
        <w:rPr>
          <w:rtl w:val="0"/>
        </w:rPr>
        <w:t xml:space="preserve">Nome: Reginaldo Rodrigues dos Santos | CPF: xxx.xxx.xxx-xx </w:t>
      </w:r>
    </w:p>
    <w:p w:rsidR="00000000" w:rsidDel="00000000" w:rsidP="00000000" w:rsidRDefault="00000000" w:rsidRPr="00000000" w14:paraId="00000057">
      <w:pPr>
        <w:spacing w:after="0" w:lineRule="auto"/>
        <w:ind w:left="48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836" w:top="751" w:left="1133" w:right="1132" w:header="720" w:footer="112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after="0" w:lineRule="auto"/>
      <w:ind w:left="0" w:right="-2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spacing w:after="0" w:lineRule="auto"/>
      <w:ind w:lef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spacing w:after="0" w:lineRule="auto"/>
      <w:ind w:left="0" w:right="-2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spacing w:after="0" w:lineRule="auto"/>
      <w:ind w:lef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pacing w:after="0" w:lineRule="auto"/>
      <w:ind w:left="0" w:right="-2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after="0" w:lineRule="auto"/>
      <w:ind w:lef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ind w:firstLine="1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31115</wp:posOffset>
              </wp:positionV>
              <wp:extent cx="7546975" cy="10660380"/>
              <wp:effectExtent b="0" l="0" r="0" t="0"/>
              <wp:wrapNone/>
              <wp:docPr id="294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2500" y="0"/>
                        <a:ext cx="7546975" cy="10660380"/>
                        <a:chOff x="1572500" y="0"/>
                        <a:chExt cx="7547000" cy="7560000"/>
                      </a:xfrm>
                    </wpg:grpSpPr>
                    <wpg:grpSp>
                      <wpg:cNvGrpSpPr/>
                      <wpg:grpSpPr>
                        <a:xfrm>
                          <a:off x="1572513" y="-3059"/>
                          <a:ext cx="7546975" cy="7563059"/>
                          <a:chOff x="1572250" y="-3059"/>
                          <a:chExt cx="7547500" cy="756305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72250" y="0"/>
                            <a:ext cx="75475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2259" y="-3059"/>
                            <a:ext cx="7547475" cy="7563051"/>
                            <a:chOff x="0" y="-4313"/>
                            <a:chExt cx="7547475" cy="1066493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547475" cy="1066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-4313"/>
                              <a:ext cx="7543800" cy="10637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31115</wp:posOffset>
              </wp:positionV>
              <wp:extent cx="7546975" cy="10660380"/>
              <wp:effectExtent b="0" l="0" r="0" t="0"/>
              <wp:wrapNone/>
              <wp:docPr id="294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6975" cy="10660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ind w:firstLine="1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31115</wp:posOffset>
              </wp:positionV>
              <wp:extent cx="7546975" cy="10660380"/>
              <wp:effectExtent b="0" l="0" r="0" t="0"/>
              <wp:wrapNone/>
              <wp:docPr id="295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2500" y="0"/>
                        <a:ext cx="7546975" cy="10660380"/>
                        <a:chOff x="1572500" y="0"/>
                        <a:chExt cx="7547000" cy="7560000"/>
                      </a:xfrm>
                    </wpg:grpSpPr>
                    <wpg:grpSp>
                      <wpg:cNvGrpSpPr/>
                      <wpg:grpSpPr>
                        <a:xfrm>
                          <a:off x="1572513" y="-3059"/>
                          <a:ext cx="7546975" cy="7563059"/>
                          <a:chOff x="1572250" y="-3059"/>
                          <a:chExt cx="7547500" cy="756305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72250" y="0"/>
                            <a:ext cx="75475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2259" y="-3059"/>
                            <a:ext cx="7547475" cy="7563051"/>
                            <a:chOff x="0" y="-4313"/>
                            <a:chExt cx="7547475" cy="10664938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7547475" cy="1066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-4313"/>
                              <a:ext cx="7543800" cy="10637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31115</wp:posOffset>
              </wp:positionV>
              <wp:extent cx="7546975" cy="10660380"/>
              <wp:effectExtent b="0" l="0" r="0" t="0"/>
              <wp:wrapNone/>
              <wp:docPr id="295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6975" cy="10660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ind w:firstLine="1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31115</wp:posOffset>
              </wp:positionV>
              <wp:extent cx="7546975" cy="10660380"/>
              <wp:effectExtent b="0" l="0" r="0" t="0"/>
              <wp:wrapNone/>
              <wp:docPr id="295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2500" y="0"/>
                        <a:ext cx="7546975" cy="10660380"/>
                        <a:chOff x="1572500" y="0"/>
                        <a:chExt cx="7547000" cy="7560000"/>
                      </a:xfrm>
                    </wpg:grpSpPr>
                    <wpg:grpSp>
                      <wpg:cNvGrpSpPr/>
                      <wpg:grpSpPr>
                        <a:xfrm>
                          <a:off x="1572513" y="-3059"/>
                          <a:ext cx="7546975" cy="7563059"/>
                          <a:chOff x="1572250" y="-3059"/>
                          <a:chExt cx="7547500" cy="756305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72250" y="0"/>
                            <a:ext cx="75475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2259" y="-3059"/>
                            <a:ext cx="7547475" cy="7563051"/>
                            <a:chOff x="0" y="-4313"/>
                            <a:chExt cx="7547475" cy="10664938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7547475" cy="1066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-4313"/>
                              <a:ext cx="7543800" cy="10637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31115</wp:posOffset>
              </wp:positionV>
              <wp:extent cx="7546975" cy="10660380"/>
              <wp:effectExtent b="0" l="0" r="0" t="0"/>
              <wp:wrapNone/>
              <wp:docPr id="295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6975" cy="10660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401" w:hanging="2401"/>
      </w:pPr>
      <w:rPr>
        <w:rFonts w:ascii="Calibri" w:cs="Calibri" w:eastAsia="Calibri" w:hAnsi="Calibri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3120" w:hanging="3120"/>
      </w:pPr>
      <w:rPr>
        <w:rFonts w:ascii="Calibri" w:cs="Calibri" w:eastAsia="Calibri" w:hAnsi="Calibri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3840" w:hanging="3840"/>
      </w:pPr>
      <w:rPr>
        <w:rFonts w:ascii="Calibri" w:cs="Calibri" w:eastAsia="Calibri" w:hAnsi="Calibri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4560" w:hanging="4560"/>
      </w:pPr>
      <w:rPr>
        <w:rFonts w:ascii="Calibri" w:cs="Calibri" w:eastAsia="Calibri" w:hAnsi="Calibri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5280" w:hanging="5280"/>
      </w:pPr>
      <w:rPr>
        <w:rFonts w:ascii="Calibri" w:cs="Calibri" w:eastAsia="Calibri" w:hAnsi="Calibri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6000" w:hanging="6000"/>
      </w:pPr>
      <w:rPr>
        <w:rFonts w:ascii="Calibri" w:cs="Calibri" w:eastAsia="Calibri" w:hAnsi="Calibri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6720" w:hanging="6720"/>
      </w:pPr>
      <w:rPr>
        <w:rFonts w:ascii="Calibri" w:cs="Calibri" w:eastAsia="Calibri" w:hAnsi="Calibri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7440" w:hanging="7440"/>
      </w:pPr>
      <w:rPr>
        <w:rFonts w:ascii="Calibri" w:cs="Calibri" w:eastAsia="Calibri" w:hAnsi="Calibri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8160" w:hanging="8160"/>
      </w:pPr>
      <w:rPr>
        <w:rFonts w:ascii="Calibri" w:cs="Calibri" w:eastAsia="Calibri" w:hAnsi="Calibri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ο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ο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ο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ο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ο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ο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ο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ο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5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P2">
    <w:name w:val="Footnote Text"/>
    <w:link w:val="C5"/>
    <w:semiHidden w:val="1"/>
    <w:pPr>
      <w:spacing w:after="0" w:afterAutospacing="0" w:beforeAutospacing="0" w:line="240" w:lineRule="auto"/>
    </w:pPr>
    <w:rPr>
      <w:sz w:val="20"/>
      <w:szCs w:val="20"/>
    </w:rPr>
  </w:style>
  <w:style w:type="paragraph" w:styleId="P3">
    <w:name w:val="Endnote Text"/>
    <w:link w:val="C7"/>
    <w:semiHidden w:val="1"/>
    <w:pPr>
      <w:spacing w:after="0" w:afterAutospacing="0" w:beforeAutospacing="0" w:line="240" w:lineRule="auto"/>
    </w:pPr>
    <w:rPr>
      <w:sz w:val="20"/>
      <w:szCs w:val="20"/>
    </w:rPr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character" w:styleId="C3">
    <w:name w:val="Título 1 Char"/>
    <w:link w:val="P1"/>
    <w:rPr>
      <w:rFonts w:ascii="Calibri" w:cs="Calibri" w:eastAsia="Calibri" w:hAnsi="Calibri"/>
      <w:b w:val="1"/>
      <w:color w:val="000000"/>
      <w:sz w:val="24"/>
    </w:rPr>
  </w:style>
  <w:style w:type="character" w:styleId="C4">
    <w:name w:val="Footnote Reference"/>
    <w:semiHidden w:val="1"/>
    <w:rPr>
      <w:vertAlign w:val="superscript"/>
    </w:rPr>
  </w:style>
  <w:style w:type="character" w:styleId="C5">
    <w:name w:val="Texto de nota de rodapé Char"/>
    <w:link w:val="P2"/>
    <w:semiHidden w:val="1"/>
    <w:rPr>
      <w:sz w:val="20"/>
      <w:szCs w:val="20"/>
    </w:rPr>
  </w:style>
  <w:style w:type="character" w:styleId="C6">
    <w:name w:val="Endnote Reference"/>
    <w:semiHidden w:val="1"/>
    <w:rPr>
      <w:vertAlign w:val="superscript"/>
    </w:rPr>
  </w:style>
  <w:style w:type="character" w:styleId="C7">
    <w:name w:val="Texto de nota de fim Char"/>
    <w:link w:val="P3"/>
    <w:semiHidden w:val="1"/>
    <w:rPr>
      <w:sz w:val="20"/>
      <w:szCs w:val="20"/>
    </w:rPr>
  </w:style>
  <w:style w:type="character" w:styleId="C8">
    <w:name w:val="Footnote Text Char"/>
    <w:semiHidden w:val="1"/>
    <w:rPr>
      <w:sz w:val="20"/>
      <w:szCs w:val="20"/>
    </w:rPr>
  </w:style>
  <w:style w:type="character" w:styleId="C9">
    <w:name w:val="Endnote Text Char"/>
    <w:semiHidden w:val="1"/>
    <w:rPr>
      <w:sz w:val="20"/>
      <w:szCs w:val="20"/>
    </w:rPr>
  </w:style>
  <w:style w:type="table" w:styleId="T0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rPr/>
    <w:tcPr/>
  </w:style>
  <w:style w:type="table" w:styleId="T1">
    <w:name w:val="Table Simple 1"/>
    <w:basedOn w:val="T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rPr/>
    <w:tcPr/>
  </w:style>
  <w:style w:type="numbering" w:styleId="N0">
    <w:name w:val="No List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n4DpywWLJN0ub9R2qgbkzNgLrw==">CgMxLjAyDmgueTd2NDFsZGp0MDk0OAByITFzd0gzRjVLMjA5LU05V3Z6cTU2SHVLZWxhUC0wd0dVTw==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2025-07-24T14:06:35Z</dcterms:created>
  <dc:creator>A&amp;B_14</dc:creator>
</cp:coreProperties>
</file>