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596A" w14:textId="77777777" w:rsidR="009D4E84" w:rsidRDefault="009D4E84">
      <w:pPr>
        <w:pBdr>
          <w:top w:val="nil"/>
          <w:left w:val="nil"/>
          <w:bottom w:val="nil"/>
          <w:right w:val="nil"/>
          <w:between w:val="nil"/>
        </w:pBdr>
        <w:spacing w:after="240" w:line="275" w:lineRule="auto"/>
        <w:rPr>
          <w:color w:val="000000"/>
        </w:rPr>
      </w:pPr>
    </w:p>
    <w:p w14:paraId="671511A5" w14:textId="77777777" w:rsidR="009D4E84" w:rsidRDefault="00000000">
      <w:pPr>
        <w:pStyle w:val="Heading1"/>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Strategic Analysis of the E4S 25.06 AI/ML Software Stack: A Decision Guide for Scientific Computing on Heterogeneous HPC Platforms</w:t>
      </w:r>
    </w:p>
    <w:p w14:paraId="2E52D47D"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3AAE8851"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54B05B26" w14:textId="77777777" w:rsidR="009D4E84"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Executive Summary</w:t>
      </w:r>
    </w:p>
    <w:p w14:paraId="0CA5A4D6"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49B16C06"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This report provides an exhaustive analysis of the Artificial Intelligence (AI) and Machine Learning (ML) software packages included in the 25.06 release of the Extreme-scale Scientific Software Stack (E4S). E4S, a key legacy of the US Exascale Computing Project (ECP) </w:t>
      </w:r>
      <w:r>
        <w:rPr>
          <w:rFonts w:ascii="Google Sans Text" w:eastAsia="Google Sans Text" w:hAnsi="Google Sans Text" w:cs="Google Sans Text"/>
          <w:color w:val="444746"/>
          <w:sz w:val="24"/>
          <w:szCs w:val="24"/>
          <w:vertAlign w:val="superscript"/>
        </w:rPr>
        <w:t>1</w:t>
      </w:r>
      <w:r>
        <w:rPr>
          <w:rFonts w:ascii="Google Sans Text" w:eastAsia="Google Sans Text" w:hAnsi="Google Sans Text" w:cs="Google Sans Text"/>
          <w:color w:val="1B1C1D"/>
        </w:rPr>
        <w:t>, is a curated, Spack-based distribution designed to provide a consistent, deployable, and performance-portable software ecosystem for leadership-class supercomputers.</w:t>
      </w:r>
      <w:r>
        <w:rPr>
          <w:rFonts w:ascii="Google Sans Text" w:eastAsia="Google Sans Text" w:hAnsi="Google Sans Text" w:cs="Google Sans Text"/>
          <w:color w:val="444746"/>
          <w:sz w:val="24"/>
          <w:szCs w:val="24"/>
          <w:vertAlign w:val="superscript"/>
        </w:rPr>
        <w:t>4</w:t>
      </w:r>
    </w:p>
    <w:p w14:paraId="368A0A8E"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AI/ML packages within E4S 25.06 </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represent a complex landscape. The list reveals a dual mission:</w:t>
      </w:r>
    </w:p>
    <w:p w14:paraId="68C3C466" w14:textId="77777777" w:rsidR="009D4E84"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A </w:t>
      </w:r>
      <w:proofErr w:type="gramStart"/>
      <w:r>
        <w:rPr>
          <w:rFonts w:ascii="Google Sans Text" w:eastAsia="Google Sans Text" w:hAnsi="Google Sans Text" w:cs="Google Sans Text"/>
          <w:b/>
          <w:color w:val="1B1C1D"/>
        </w:rPr>
        <w:t>Vertically-Integrated</w:t>
      </w:r>
      <w:proofErr w:type="gramEnd"/>
      <w:r>
        <w:rPr>
          <w:rFonts w:ascii="Google Sans Text" w:eastAsia="Google Sans Text" w:hAnsi="Google Sans Text" w:cs="Google Sans Text"/>
          <w:b/>
          <w:color w:val="1B1C1D"/>
        </w:rPr>
        <w:t>, Vendor-Specific Stack:</w:t>
      </w:r>
      <w:r>
        <w:rPr>
          <w:rFonts w:ascii="Google Sans Text" w:eastAsia="Google Sans Text" w:hAnsi="Google Sans Text" w:cs="Google Sans Text"/>
          <w:color w:val="1B1C1D"/>
        </w:rPr>
        <w:t xml:space="preserve"> The inclusion of frameworks like </w:t>
      </w:r>
      <w:r>
        <w:rPr>
          <w:rFonts w:ascii="Google Sans Text" w:eastAsia="Google Sans Text" w:hAnsi="Google Sans Text" w:cs="Google Sans Text"/>
          <w:b/>
          <w:color w:val="1B1C1D"/>
        </w:rPr>
        <w:t>NVIDIA NeMo</w:t>
      </w:r>
      <w:r>
        <w:rPr>
          <w:rFonts w:ascii="Google Sans Text" w:eastAsia="Google Sans Text" w:hAnsi="Google Sans Text" w:cs="Google Sans Text"/>
          <w:color w:val="1B1C1D"/>
        </w:rPr>
        <w:t xml:space="preserve">TM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 xml:space="preserve">NVIDIA </w:t>
      </w:r>
      <w:proofErr w:type="spellStart"/>
      <w:r>
        <w:rPr>
          <w:rFonts w:ascii="Google Sans Text" w:eastAsia="Google Sans Text" w:hAnsi="Google Sans Text" w:cs="Google Sans Text"/>
          <w:b/>
          <w:color w:val="1B1C1D"/>
        </w:rPr>
        <w:t>BioNeMo</w:t>
      </w:r>
      <w:r>
        <w:rPr>
          <w:rFonts w:ascii="Google Sans Text" w:eastAsia="Google Sans Text" w:hAnsi="Google Sans Text" w:cs="Google Sans Text"/>
          <w:color w:val="1B1C1D"/>
        </w:rPr>
        <w:t>TM</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which are CUDA-only </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serves users on a known, homogeneous hardware platform (such as the NVIDIA H100 GPU used in the E4S 25.06 demonstration </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For these users, E4S provides a curated, integrated HPC+AI stack that trades portability for maximum performance and features within that vendor's ecosystem.</w:t>
      </w:r>
    </w:p>
    <w:p w14:paraId="39525C97" w14:textId="77777777" w:rsidR="009D4E84"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A Horizontally-Portable, ECP-Mission Stack:</w:t>
      </w:r>
      <w:r>
        <w:rPr>
          <w:rFonts w:ascii="Google Sans Text" w:eastAsia="Google Sans Text" w:hAnsi="Google Sans Text" w:cs="Google Sans Text"/>
          <w:color w:val="1B1C1D"/>
        </w:rPr>
        <w:t xml:space="preserve"> The inclusion of general-purpose frameworks (PyTorch, TensorFlow, JAX) and HPC-native codes (LBANN) serves the primary ECP mission: ensuring scientific codes are performance-portable across </w:t>
      </w:r>
      <w:r>
        <w:rPr>
          <w:rFonts w:ascii="Google Sans Text" w:eastAsia="Google Sans Text" w:hAnsi="Google Sans Text" w:cs="Google Sans Text"/>
          <w:i/>
          <w:color w:val="1B1C1D"/>
        </w:rPr>
        <w:t>all</w:t>
      </w:r>
      <w:r>
        <w:rPr>
          <w:rFonts w:ascii="Google Sans Text" w:eastAsia="Google Sans Text" w:hAnsi="Google Sans Text" w:cs="Google Sans Text"/>
          <w:color w:val="1B1C1D"/>
        </w:rPr>
        <w:t xml:space="preserve"> DOE leadership-class systems.</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B1C1D"/>
        </w:rPr>
        <w:t xml:space="preserve"> This includes NVIDIA platforms, AMD-based systems (e.g., OLCF's Frontier, LLNL's El </w:t>
      </w:r>
      <w:proofErr w:type="spellStart"/>
      <w:r>
        <w:rPr>
          <w:rFonts w:ascii="Google Sans Text" w:eastAsia="Google Sans Text" w:hAnsi="Google Sans Text" w:cs="Google Sans Text"/>
          <w:color w:val="1B1C1D"/>
        </w:rPr>
        <w:t>Capitan</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12</w:t>
      </w:r>
      <w:r>
        <w:rPr>
          <w:rFonts w:ascii="Google Sans Text" w:eastAsia="Google Sans Text" w:hAnsi="Google Sans Text" w:cs="Google Sans Text"/>
          <w:color w:val="1B1C1D"/>
        </w:rPr>
        <w:t>, and Intel-based systems (e.g., ALCF's Aurora).</w:t>
      </w:r>
      <w:r>
        <w:rPr>
          <w:rFonts w:ascii="Google Sans Text" w:eastAsia="Google Sans Text" w:hAnsi="Google Sans Text" w:cs="Google Sans Text"/>
          <w:color w:val="444746"/>
          <w:sz w:val="24"/>
          <w:szCs w:val="24"/>
          <w:vertAlign w:val="superscript"/>
        </w:rPr>
        <w:t>14</w:t>
      </w:r>
    </w:p>
    <w:p w14:paraId="27B6D709"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analysis is intended for HPC facility directors, principal investigators, and senior technical staff. It deconstructs the user experience, target problem classes, and—most </w:t>
      </w:r>
      <w:r>
        <w:rPr>
          <w:rFonts w:ascii="Google Sans Text" w:eastAsia="Google Sans Text" w:hAnsi="Google Sans Text" w:cs="Google Sans Text"/>
          <w:color w:val="1B1C1D"/>
        </w:rPr>
        <w:lastRenderedPageBreak/>
        <w:t xml:space="preserve">critically—the GPU portability of each key library to provide clear, actionable guidance on when to use one tool instead of another in the new era of heterogeneous exascale computing. The most important strategic decision a scientific user must make is </w:t>
      </w:r>
      <w:r>
        <w:rPr>
          <w:rFonts w:ascii="Google Sans Text" w:eastAsia="Google Sans Text" w:hAnsi="Google Sans Text" w:cs="Google Sans Text"/>
          <w:i/>
          <w:color w:val="1B1C1D"/>
        </w:rPr>
        <w:t>which of these two ecosystems they are targeting</w:t>
      </w:r>
      <w:r>
        <w:rPr>
          <w:rFonts w:ascii="Google Sans Text" w:eastAsia="Google Sans Text" w:hAnsi="Google Sans Text" w:cs="Google Sans Text"/>
          <w:color w:val="1B1C1D"/>
        </w:rPr>
        <w:t>.</w:t>
      </w:r>
    </w:p>
    <w:p w14:paraId="2C64475E"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12A57C" w14:textId="77777777" w:rsidR="009D4E84"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AI/ML Library Selection Matrix (E4S 25.06)</w:t>
      </w:r>
    </w:p>
    <w:p w14:paraId="4C6352B3"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19686FE7"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 following table provides a high-level summary of the primary AI/ML tools in E4S 25.06. It serves as an at-a-glance guide for triaging the libraries based on their strategic fit.</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9D4E84" w14:paraId="68775AEB"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99A059"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Library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A94F58"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Primary Interface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55DB15"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Core Problem Class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26EA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Primary Parallelism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1ABA3A"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NVIDIA CUDA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7358F"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AMD ROCm</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E9DC4"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Intel oneAPI</w:t>
            </w:r>
          </w:p>
        </w:tc>
      </w:tr>
      <w:tr w:rsidR="009D4E84" w14:paraId="24119A39"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E7C6BB"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PyTorch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BFDA35"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23212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General-Purpose, PINNs, Research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AF52F"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Data Parallel (DDP)</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5CF221"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C19E99"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E3FC7"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r>
      <w:tr w:rsidR="009D4E84" w14:paraId="646432C1"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5649E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TensorFlow</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D4063"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w:t>
            </w:r>
            <w:proofErr w:type="spellStart"/>
            <w:r>
              <w:rPr>
                <w:rFonts w:ascii="Google Sans Text" w:eastAsia="Google Sans Text" w:hAnsi="Google Sans Text" w:cs="Google Sans Text"/>
                <w:color w:val="1B1C1D"/>
              </w:rPr>
              <w:t>Keras</w:t>
            </w:r>
            <w:proofErr w:type="spellEnd"/>
            <w:r>
              <w:rPr>
                <w:rFonts w:ascii="Google Sans Text" w:eastAsia="Google Sans Text" w:hAnsi="Google Sans Text" w:cs="Google Sans Text"/>
                <w:color w:val="1B1C1D"/>
              </w:rPr>
              <w:t>), 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BF546"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General-Purpose, Production, AlphaFold-like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D5A1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Data Parallel (</w:t>
            </w:r>
            <w:proofErr w:type="spellStart"/>
            <w:r>
              <w:rPr>
                <w:rFonts w:ascii="Google Sans Text" w:eastAsia="Google Sans Text" w:hAnsi="Google Sans Text" w:cs="Google Sans Text"/>
                <w:color w:val="1B1C1D"/>
              </w:rPr>
              <w:t>Horovod</w:t>
            </w:r>
            <w:proofErr w:type="spellEnd"/>
            <w:r>
              <w:rPr>
                <w:rFonts w:ascii="Google Sans Text" w:eastAsia="Google Sans Text" w:hAnsi="Google Sans Text" w:cs="Google Sans Text"/>
                <w:color w:val="1B1C1D"/>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51DA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EB96E"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C61E4"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r>
      <w:tr w:rsidR="009D4E84" w14:paraId="41BCB733"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C0887"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JAX</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00AE5"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(NumPy-like)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EC397"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Differentiable HPC, Physics, JIT Compilation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24DDF"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SPMD (</w:t>
            </w:r>
            <w:proofErr w:type="spellStart"/>
            <w:r>
              <w:rPr>
                <w:rFonts w:ascii="Google Sans Text" w:eastAsia="Google Sans Text" w:hAnsi="Google Sans Text" w:cs="Google Sans Text"/>
                <w:color w:val="1B1C1D"/>
              </w:rPr>
              <w:t>pmap</w:t>
            </w:r>
            <w:proofErr w:type="spellEnd"/>
            <w:r>
              <w:rPr>
                <w:rFonts w:ascii="Google Sans Text" w:eastAsia="Google Sans Text" w:hAnsi="Google Sans Text" w:cs="Google Sans Text"/>
                <w:color w:val="1B1C1D"/>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251EF"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AE0336"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DE9BC"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r>
      <w:tr w:rsidR="009D4E84" w14:paraId="0B504A42"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CCFA9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 xml:space="preserve">NVIDIA </w:t>
            </w:r>
            <w:proofErr w:type="spellStart"/>
            <w:r>
              <w:rPr>
                <w:rFonts w:ascii="Google Sans Text" w:eastAsia="Google Sans Text" w:hAnsi="Google Sans Text" w:cs="Google Sans Text"/>
                <w:b/>
                <w:color w:val="1B1C1D"/>
              </w:rPr>
              <w:t>NeMo</w:t>
            </w:r>
            <w:proofErr w:type="spell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B55AC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(Framework)</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75BEE"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GenAI Training (LLM, Climate)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E8DC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Model &amp; Pipeline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10C38"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E716D"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21519"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None</w:t>
            </w:r>
          </w:p>
        </w:tc>
      </w:tr>
      <w:tr w:rsidR="009D4E84" w14:paraId="328601C6"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D8837"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NVIDIA </w:t>
            </w:r>
            <w:proofErr w:type="spellStart"/>
            <w:r>
              <w:rPr>
                <w:rFonts w:ascii="Google Sans Text" w:eastAsia="Google Sans Text" w:hAnsi="Google Sans Text" w:cs="Google Sans Text"/>
                <w:b/>
                <w:color w:val="1B1C1D"/>
              </w:rPr>
              <w:t>BioNeMo</w:t>
            </w:r>
            <w:proofErr w:type="spell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9F6F56"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(Framework/API)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7F0969"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GenAI Drug/Genomics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98F2D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Model &amp; Pipeline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A7DE18"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0011F6"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None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BE0301"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None</w:t>
            </w:r>
          </w:p>
        </w:tc>
      </w:tr>
      <w:tr w:rsidR="009D4E84" w14:paraId="008AD228"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EDC8C"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Pr>
                <w:rFonts w:ascii="Google Sans Text" w:eastAsia="Google Sans Text" w:hAnsi="Google Sans Text" w:cs="Google Sans Text"/>
                <w:b/>
                <w:color w:val="1B1C1D"/>
              </w:rPr>
              <w:t>vLLM</w:t>
            </w:r>
            <w:proofErr w:type="spell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FDBF9"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(Server)</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86B59F"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GenAI </w:t>
            </w:r>
            <w:r>
              <w:rPr>
                <w:rFonts w:ascii="Google Sans Text" w:eastAsia="Google Sans Text" w:hAnsi="Google Sans Text" w:cs="Google Sans Text"/>
                <w:b/>
                <w:color w:val="1B1C1D"/>
              </w:rPr>
              <w:t>Inference</w:t>
            </w:r>
            <w:r>
              <w:rPr>
                <w:rFonts w:ascii="Google Sans Text" w:eastAsia="Google Sans Text" w:hAnsi="Google Sans Text" w:cs="Google Sans Text"/>
                <w:color w:val="1B1C1D"/>
              </w:rPr>
              <w:t xml:space="preserve"> (Serving)</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F2909E"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Inference (</w:t>
            </w:r>
            <w:proofErr w:type="spellStart"/>
            <w:r>
              <w:rPr>
                <w:rFonts w:ascii="Google Sans Text" w:eastAsia="Google Sans Text" w:hAnsi="Google Sans Text" w:cs="Google Sans Text"/>
                <w:color w:val="1B1C1D"/>
              </w:rPr>
              <w:t>PagedAttention</w:t>
            </w:r>
            <w:proofErr w:type="spellEnd"/>
            <w:r>
              <w:rPr>
                <w:rFonts w:ascii="Google Sans Text" w:eastAsia="Google Sans Text" w:hAnsi="Google Sans Text" w:cs="Google Sans Text"/>
                <w:color w:val="1B1C1D"/>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A2E0FB"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9DC006"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DC5A8E"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r>
      <w:tr w:rsidR="009D4E84" w14:paraId="45E1BE4D"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CF077"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LBANN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1FE51"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C++/MPI</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63CBE"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HPC Exascale (e.g., Fusion), Model Parallel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544A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Model &amp; Data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8694DA"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094A2A"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ECE0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r>
      <w:tr w:rsidR="009D4E84" w14:paraId="4EC18877"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4E63D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proofErr w:type="spellStart"/>
            <w:r>
              <w:rPr>
                <w:rFonts w:ascii="Google Sans Text" w:eastAsia="Google Sans Text" w:hAnsi="Google Sans Text" w:cs="Google Sans Text"/>
                <w:b/>
                <w:color w:val="1B1C1D"/>
              </w:rPr>
              <w:t>TorchBraid</w:t>
            </w:r>
            <w:proofErr w:type="spellEnd"/>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582C94"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(PyTorch)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319F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Layer-Parallel (Deep ResNets, Neural ODEs)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6CAD5"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Layer/Time Parallel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FFB28"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32D10"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4782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r>
      <w:tr w:rsidR="009D4E84" w14:paraId="0C0C5FE5"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9D2E7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Scikit-learn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0BB6DD"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7301E4"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Classic ML (CPU)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C7E37"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Single-Node (CPU)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22DD85"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N/A (Accel: </w:t>
            </w:r>
            <w:proofErr w:type="spellStart"/>
            <w:r>
              <w:rPr>
                <w:rFonts w:ascii="Google Sans Text" w:eastAsia="Google Sans Text" w:hAnsi="Google Sans Text" w:cs="Google Sans Text"/>
                <w:color w:val="1B1C1D"/>
              </w:rPr>
              <w:t>cuML</w:t>
            </w:r>
            <w:proofErr w:type="spellEnd"/>
            <w:r>
              <w:rPr>
                <w:rFonts w:ascii="Google Sans Text" w:eastAsia="Google Sans Text" w:hAnsi="Google Sans Text" w:cs="Google Sans Text"/>
                <w:color w:val="1B1C1D"/>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99137A"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 (No Accel)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D193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N/A (Accel: </w:t>
            </w:r>
            <w:proofErr w:type="spellStart"/>
            <w:r>
              <w:rPr>
                <w:rFonts w:ascii="Google Sans Text" w:eastAsia="Google Sans Text" w:hAnsi="Google Sans Text" w:cs="Google Sans Text"/>
                <w:color w:val="1B1C1D"/>
              </w:rPr>
              <w:t>sklearnex</w:t>
            </w:r>
            <w:proofErr w:type="spellEnd"/>
            <w:r>
              <w:rPr>
                <w:rFonts w:ascii="Google Sans Text" w:eastAsia="Google Sans Text" w:hAnsi="Google Sans Text" w:cs="Google Sans Text"/>
                <w:color w:val="1B1C1D"/>
              </w:rPr>
              <w:t>)</w:t>
            </w:r>
          </w:p>
        </w:tc>
      </w:tr>
      <w:tr w:rsidR="009D4E84" w14:paraId="614FCAAC"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787AB"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Pandas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C7CCA"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C5122"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Data Manipulation (CPU)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017A04"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Single-Node (CPU)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B2BE2C"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N/A (Accel: </w:t>
            </w:r>
            <w:proofErr w:type="spellStart"/>
            <w:r>
              <w:rPr>
                <w:rFonts w:ascii="Google Sans Text" w:eastAsia="Google Sans Text" w:hAnsi="Google Sans Text" w:cs="Google Sans Text"/>
                <w:color w:val="1B1C1D"/>
              </w:rPr>
              <w:t>cuDF</w:t>
            </w:r>
            <w:proofErr w:type="spellEnd"/>
            <w:r>
              <w:rPr>
                <w:rFonts w:ascii="Google Sans Text" w:eastAsia="Google Sans Text" w:hAnsi="Google Sans Text" w:cs="Google Sans Text"/>
                <w:color w:val="1B1C1D"/>
              </w:rPr>
              <w: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368C35"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 (No Accel)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D883A"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 (Accel: Modin)</w:t>
            </w:r>
          </w:p>
        </w:tc>
      </w:tr>
      <w:tr w:rsidR="009D4E84" w14:paraId="13B0816B"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F0BC4"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OpenCV</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132B88"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Python, 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79C543"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Computer Vision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9198C4"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Single-Node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9E99F5"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4FE21"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Poor/DIY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625AF" w14:textId="77777777" w:rsidR="009D4E84"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Native</w:t>
            </w:r>
          </w:p>
        </w:tc>
      </w:tr>
    </w:tbl>
    <w:p w14:paraId="7561AD5A" w14:textId="77777777" w:rsidR="009D4E84" w:rsidRDefault="009D4E84">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3F443A79" w14:textId="77777777" w:rsidR="009D4E84"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 The General-Purpose AI Frameworks: The Portable "Big 3"</w:t>
      </w:r>
    </w:p>
    <w:p w14:paraId="378419A3"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61D84859"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section analyzes the three dominant, general-purpose deep learning frameworks. Their inclusion in E4S is central to the ECP's portability mission. The user experience with these frameworks is defined by a high-level Python API, with E4S (via Spack) managing the immensely complex task of linking against the correct, hardware-specific backend (CUDA, ROCm, or oneAPI).</w:t>
      </w:r>
    </w:p>
    <w:p w14:paraId="415C58C5"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EC660A0"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PyTorch: The Researcher's Default</w:t>
      </w:r>
    </w:p>
    <w:p w14:paraId="6B75928B"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1883D616"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User Experience &amp; Language: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PyTorch's</w:t>
      </w:r>
      <w:proofErr w:type="spellEnd"/>
      <w:r>
        <w:rPr>
          <w:rFonts w:ascii="Google Sans Text" w:eastAsia="Google Sans Text" w:hAnsi="Google Sans Text" w:cs="Google Sans Text"/>
          <w:color w:val="1B1C1D"/>
        </w:rPr>
        <w:t xml:space="preserve"> user experience is defined by its "define-by-run," imperative style and Python-first philosophy.</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B1C1D"/>
        </w:rPr>
        <w:t xml:space="preserve"> This has made it the overwhelming favorite in the research community, as it aligns with the iterative, exploratory nature of scientific investigation.</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B1C1D"/>
        </w:rPr>
        <w:t xml:space="preserve"> The C++ interface exists but is primarily seen as a tool for production deployment, not research and development.</w:t>
      </w:r>
      <w:r>
        <w:rPr>
          <w:rFonts w:ascii="Google Sans Text" w:eastAsia="Google Sans Text" w:hAnsi="Google Sans Text" w:cs="Google Sans Text"/>
          <w:color w:val="444746"/>
          <w:sz w:val="24"/>
          <w:szCs w:val="24"/>
          <w:vertAlign w:val="superscript"/>
        </w:rPr>
        <w:t>18</w:t>
      </w:r>
    </w:p>
    <w:p w14:paraId="14B8B993"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While a general-purpose framework, PyTorch has found a deep niche in scientific ML for </w:t>
      </w:r>
      <w:r>
        <w:rPr>
          <w:rFonts w:ascii="Google Sans Text" w:eastAsia="Google Sans Text" w:hAnsi="Google Sans Text" w:cs="Google Sans Text"/>
          <w:i/>
          <w:color w:val="1B1C1D"/>
        </w:rPr>
        <w:t>differentiable physics</w:t>
      </w:r>
      <w:r>
        <w:rPr>
          <w:rFonts w:ascii="Google Sans Text" w:eastAsia="Google Sans Text" w:hAnsi="Google Sans Text" w:cs="Google Sans Text"/>
          <w:color w:val="1B1C1D"/>
        </w:rPr>
        <w:t xml:space="preserve">. It is the </w:t>
      </w:r>
      <w:r>
        <w:rPr>
          <w:rFonts w:ascii="Google Sans Text" w:eastAsia="Google Sans Text" w:hAnsi="Google Sans Text" w:cs="Google Sans Text"/>
          <w:i/>
          <w:color w:val="1B1C1D"/>
        </w:rPr>
        <w:t>de facto</w:t>
      </w:r>
      <w:r>
        <w:rPr>
          <w:rFonts w:ascii="Google Sans Text" w:eastAsia="Google Sans Text" w:hAnsi="Google Sans Text" w:cs="Google Sans Text"/>
          <w:color w:val="1B1C1D"/>
        </w:rPr>
        <w:t xml:space="preserve"> standard for Physics-Informed Neural Networks (PINNs), where the physics (a Partial Differential Equation) is embedded as a </w:t>
      </w:r>
      <w:proofErr w:type="spellStart"/>
      <w:r>
        <w:rPr>
          <w:rFonts w:ascii="Google Sans Text" w:eastAsia="Google Sans Text" w:hAnsi="Google Sans Text" w:cs="Google Sans Text"/>
          <w:color w:val="1B1C1D"/>
        </w:rPr>
        <w:t>regularizer</w:t>
      </w:r>
      <w:proofErr w:type="spellEnd"/>
      <w:r>
        <w:rPr>
          <w:rFonts w:ascii="Google Sans Text" w:eastAsia="Google Sans Text" w:hAnsi="Google Sans Text" w:cs="Google Sans Text"/>
          <w:color w:val="1B1C1D"/>
        </w:rPr>
        <w:t xml:space="preserve"> in the loss function.</w:t>
      </w:r>
      <w:r>
        <w:rPr>
          <w:rFonts w:ascii="Google Sans Text" w:eastAsia="Google Sans Text" w:hAnsi="Google Sans Text" w:cs="Google Sans Text"/>
          <w:color w:val="444746"/>
          <w:sz w:val="24"/>
          <w:szCs w:val="24"/>
          <w:vertAlign w:val="superscript"/>
        </w:rPr>
        <w:t>20</w:t>
      </w:r>
      <w:r>
        <w:rPr>
          <w:rFonts w:ascii="Google Sans Text" w:eastAsia="Google Sans Text" w:hAnsi="Google Sans Text" w:cs="Google Sans Text"/>
          <w:color w:val="1B1C1D"/>
        </w:rPr>
        <w:t xml:space="preserve"> This methodology is applied to problems in computational fluid dynamics, geological reservoir modeling, and other PDE-based simulations where labeled data is </w:t>
      </w:r>
      <w:proofErr w:type="gramStart"/>
      <w:r>
        <w:rPr>
          <w:rFonts w:ascii="Google Sans Text" w:eastAsia="Google Sans Text" w:hAnsi="Google Sans Text" w:cs="Google Sans Text"/>
          <w:color w:val="1B1C1D"/>
        </w:rPr>
        <w:t>sparse</w:t>
      </w:r>
      <w:proofErr w:type="gramEnd"/>
      <w:r>
        <w:rPr>
          <w:rFonts w:ascii="Google Sans Text" w:eastAsia="Google Sans Text" w:hAnsi="Google Sans Text" w:cs="Google Sans Text"/>
          <w:color w:val="1B1C1D"/>
        </w:rPr>
        <w:t xml:space="preserve"> but the physical laws are known.</w:t>
      </w:r>
      <w:r>
        <w:rPr>
          <w:rFonts w:ascii="Google Sans Text" w:eastAsia="Google Sans Text" w:hAnsi="Google Sans Text" w:cs="Google Sans Text"/>
          <w:color w:val="444746"/>
          <w:sz w:val="24"/>
          <w:szCs w:val="24"/>
          <w:vertAlign w:val="superscript"/>
        </w:rPr>
        <w:t>20</w:t>
      </w:r>
    </w:p>
    <w:p w14:paraId="0DB3FCFE"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Scalability (Problem Size):</w:t>
      </w:r>
      <w:r>
        <w:rPr>
          <w:rFonts w:ascii="Google Sans Text" w:eastAsia="Google Sans Text" w:hAnsi="Google Sans Text" w:cs="Google Sans Text"/>
          <w:color w:val="1B1C1D"/>
        </w:rPr>
        <w:t xml:space="preserve"> For large-scale HPC, the user experience centers on </w:t>
      </w:r>
      <w:proofErr w:type="spellStart"/>
      <w:r>
        <w:rPr>
          <w:rFonts w:ascii="Google Sans Text" w:eastAsia="Google Sans Text" w:hAnsi="Google Sans Text" w:cs="Google Sans Text"/>
          <w:color w:val="1B1C1D"/>
        </w:rPr>
        <w:t>torch.nn.DistributedDataParallel</w:t>
      </w:r>
      <w:proofErr w:type="spellEnd"/>
      <w:r>
        <w:rPr>
          <w:rFonts w:ascii="Google Sans Text" w:eastAsia="Google Sans Text" w:hAnsi="Google Sans Text" w:cs="Google Sans Text"/>
          <w:color w:val="1B1C1D"/>
        </w:rPr>
        <w:t xml:space="preserve"> (DDP).</w:t>
      </w:r>
      <w:r>
        <w:rPr>
          <w:rFonts w:ascii="Google Sans Text" w:eastAsia="Google Sans Text" w:hAnsi="Google Sans Text" w:cs="Google Sans Text"/>
          <w:color w:val="444746"/>
          <w:sz w:val="24"/>
          <w:szCs w:val="24"/>
          <w:vertAlign w:val="superscript"/>
        </w:rPr>
        <w:t>23</w:t>
      </w:r>
      <w:r>
        <w:rPr>
          <w:rFonts w:ascii="Google Sans Text" w:eastAsia="Google Sans Text" w:hAnsi="Google Sans Text" w:cs="Google Sans Text"/>
          <w:color w:val="1B1C1D"/>
        </w:rPr>
        <w:t xml:space="preserve"> DDP is a mature, highly-optimized data-parallelism module that uses communication backends like the NVIDIA Collective Communication Library (NCCL) to perform an all-reduce of gradients across processes.</w:t>
      </w:r>
      <w:r>
        <w:rPr>
          <w:rFonts w:ascii="Google Sans Text" w:eastAsia="Google Sans Text" w:hAnsi="Google Sans Text" w:cs="Google Sans Text"/>
          <w:color w:val="444746"/>
          <w:sz w:val="24"/>
          <w:szCs w:val="24"/>
          <w:vertAlign w:val="superscript"/>
        </w:rPr>
        <w:t>26</w:t>
      </w:r>
      <w:r>
        <w:rPr>
          <w:rFonts w:ascii="Google Sans Text" w:eastAsia="Google Sans Text" w:hAnsi="Google Sans Text" w:cs="Google Sans Text"/>
          <w:color w:val="1B1C1D"/>
        </w:rPr>
        <w:t xml:space="preserve"> User reports and </w:t>
      </w:r>
      <w:r>
        <w:rPr>
          <w:rFonts w:ascii="Google Sans Text" w:eastAsia="Google Sans Text" w:hAnsi="Google Sans Text" w:cs="Google Sans Text"/>
          <w:color w:val="1B1C1D"/>
        </w:rPr>
        <w:lastRenderedPageBreak/>
        <w:t>benchmarks demonstrate that DDP achieves near-linear scalability on multi-GPU, multi-node HPC clusters, with one paper noting this up to 256 GPUs.</w:t>
      </w:r>
      <w:r>
        <w:rPr>
          <w:rFonts w:ascii="Google Sans Text" w:eastAsia="Google Sans Text" w:hAnsi="Google Sans Text" w:cs="Google Sans Text"/>
          <w:color w:val="444746"/>
          <w:sz w:val="24"/>
          <w:szCs w:val="24"/>
          <w:vertAlign w:val="superscript"/>
        </w:rPr>
        <w:t>30</w:t>
      </w:r>
      <w:r>
        <w:rPr>
          <w:rFonts w:ascii="Google Sans Text" w:eastAsia="Google Sans Text" w:hAnsi="Google Sans Text" w:cs="Google Sans Text"/>
          <w:color w:val="1B1C1D"/>
        </w:rPr>
        <w:t xml:space="preserve"> This is the standard "first step" in scaling for the vast majority of scientific users.</w:t>
      </w:r>
    </w:p>
    <w:p w14:paraId="4CFD65C7"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This is </w:t>
      </w:r>
      <w:proofErr w:type="spellStart"/>
      <w:r>
        <w:rPr>
          <w:rFonts w:ascii="Google Sans Text" w:eastAsia="Google Sans Text" w:hAnsi="Google Sans Text" w:cs="Google Sans Text"/>
          <w:color w:val="1B1C1D"/>
        </w:rPr>
        <w:t>PyTorch's</w:t>
      </w:r>
      <w:proofErr w:type="spellEnd"/>
      <w:r>
        <w:rPr>
          <w:rFonts w:ascii="Google Sans Text" w:eastAsia="Google Sans Text" w:hAnsi="Google Sans Text" w:cs="Google Sans Text"/>
          <w:color w:val="1B1C1D"/>
        </w:rPr>
        <w:t xml:space="preserve"> greatest strength in the E4S context.</w:t>
      </w:r>
    </w:p>
    <w:p w14:paraId="30366467" w14:textId="77777777" w:rsidR="009D4E84"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Native support. This is the development baseline.</w:t>
      </w:r>
    </w:p>
    <w:p w14:paraId="31B6867B" w14:textId="77777777" w:rsidR="009D4E84"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Support is now mature and official. AMD maintains its own ROCm-enabled PyTorch package, which includes MIOpen (for DNN kernels) and RCCL (for collectives).</w:t>
      </w:r>
      <w:r>
        <w:rPr>
          <w:rFonts w:ascii="Google Sans Text" w:eastAsia="Google Sans Text" w:hAnsi="Google Sans Text" w:cs="Google Sans Text"/>
          <w:color w:val="444746"/>
          <w:sz w:val="24"/>
          <w:szCs w:val="24"/>
          <w:vertAlign w:val="superscript"/>
        </w:rPr>
        <w:t>32</w:t>
      </w:r>
      <w:r>
        <w:rPr>
          <w:rFonts w:ascii="Google Sans Text" w:eastAsia="Google Sans Text" w:hAnsi="Google Sans Text" w:cs="Google Sans Text"/>
          <w:color w:val="1B1C1D"/>
        </w:rPr>
        <w:t xml:space="preserve"> This is now a "pip install" solution, not a complex "build from source" endeavor. It supports advanced features like Fully Sharded Data Parallel (FSDP) for robust, large-scale training.</w:t>
      </w:r>
      <w:r>
        <w:rPr>
          <w:rFonts w:ascii="Google Sans Text" w:eastAsia="Google Sans Text" w:hAnsi="Google Sans Text" w:cs="Google Sans Text"/>
          <w:color w:val="444746"/>
          <w:sz w:val="24"/>
          <w:szCs w:val="24"/>
          <w:vertAlign w:val="superscript"/>
        </w:rPr>
        <w:t>34</w:t>
      </w:r>
    </w:p>
    <w:p w14:paraId="4251E5F7" w14:textId="77777777" w:rsidR="009D4E84"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Support is excellent and a key component of the Aurora supercomputer strategy.</w:t>
      </w:r>
      <w:r>
        <w:rPr>
          <w:rFonts w:ascii="Google Sans Text" w:eastAsia="Google Sans Text" w:hAnsi="Google Sans Text" w:cs="Google Sans Text"/>
          <w:color w:val="444746"/>
          <w:sz w:val="24"/>
          <w:szCs w:val="24"/>
          <w:vertAlign w:val="superscript"/>
        </w:rPr>
        <w:t>15</w:t>
      </w:r>
      <w:r>
        <w:rPr>
          <w:rFonts w:ascii="Google Sans Text" w:eastAsia="Google Sans Text" w:hAnsi="Google Sans Text" w:cs="Google Sans Text"/>
          <w:color w:val="1B1C1D"/>
        </w:rPr>
        <w:t xml:space="preserve"> The E4S 25.06 presentation highlights PyTorch being built for Intel XPUs.</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This is enabled by the </w:t>
      </w:r>
      <w:r>
        <w:rPr>
          <w:rFonts w:ascii="Google Sans Text" w:eastAsia="Google Sans Text" w:hAnsi="Google Sans Text" w:cs="Google Sans Text"/>
          <w:b/>
          <w:color w:val="1B1C1D"/>
        </w:rPr>
        <w:t>Intel® Extension for PyTorch</w:t>
      </w:r>
      <w:r>
        <w:rPr>
          <w:rFonts w:ascii="Google Sans Text" w:eastAsia="Google Sans Text" w:hAnsi="Google Sans Text" w:cs="Google Sans Text"/>
          <w:color w:val="1B1C1D"/>
        </w:rPr>
        <w:t xml:space="preserve">* (IPEX) </w:t>
      </w:r>
      <w:r>
        <w:rPr>
          <w:rFonts w:ascii="Google Sans Text" w:eastAsia="Google Sans Text" w:hAnsi="Google Sans Text" w:cs="Google Sans Text"/>
          <w:color w:val="444746"/>
          <w:sz w:val="24"/>
          <w:szCs w:val="24"/>
          <w:vertAlign w:val="superscript"/>
        </w:rPr>
        <w:t>36</w:t>
      </w:r>
      <w:r>
        <w:rPr>
          <w:rFonts w:ascii="Google Sans Text" w:eastAsia="Google Sans Text" w:hAnsi="Google Sans Text" w:cs="Google Sans Text"/>
          <w:color w:val="1B1C1D"/>
        </w:rPr>
        <w:t>, which provides a new device: "</w:t>
      </w:r>
      <w:proofErr w:type="spellStart"/>
      <w:r>
        <w:rPr>
          <w:rFonts w:ascii="Google Sans Text" w:eastAsia="Google Sans Text" w:hAnsi="Google Sans Text" w:cs="Google Sans Text"/>
          <w:color w:val="1B1C1D"/>
        </w:rPr>
        <w:t>xpu</w:t>
      </w:r>
      <w:proofErr w:type="spellEnd"/>
      <w:r>
        <w:rPr>
          <w:rFonts w:ascii="Google Sans Text" w:eastAsia="Google Sans Text" w:hAnsi="Google Sans Text" w:cs="Google Sans Text"/>
          <w:color w:val="1B1C1D"/>
        </w:rPr>
        <w:t>". Scientific developers can port their existing CUDA code to Intel GPUs (e.g., Data Center Max Series) simply by changing tensor.to("</w:t>
      </w:r>
      <w:proofErr w:type="spellStart"/>
      <w:r>
        <w:rPr>
          <w:rFonts w:ascii="Google Sans Text" w:eastAsia="Google Sans Text" w:hAnsi="Google Sans Text" w:cs="Google Sans Text"/>
          <w:color w:val="1B1C1D"/>
        </w:rPr>
        <w:t>cuda</w:t>
      </w:r>
      <w:proofErr w:type="spellEnd"/>
      <w:r>
        <w:rPr>
          <w:rFonts w:ascii="Google Sans Text" w:eastAsia="Google Sans Text" w:hAnsi="Google Sans Text" w:cs="Google Sans Text"/>
          <w:color w:val="1B1C1D"/>
        </w:rPr>
        <w:t>") to tensor.to("</w:t>
      </w:r>
      <w:proofErr w:type="spellStart"/>
      <w:r>
        <w:rPr>
          <w:rFonts w:ascii="Google Sans Text" w:eastAsia="Google Sans Text" w:hAnsi="Google Sans Text" w:cs="Google Sans Text"/>
          <w:color w:val="1B1C1D"/>
        </w:rPr>
        <w:t>xpu</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37</w:t>
      </w:r>
      <w:r>
        <w:rPr>
          <w:rFonts w:ascii="Google Sans Text" w:eastAsia="Google Sans Text" w:hAnsi="Google Sans Text" w:cs="Google Sans Text"/>
          <w:color w:val="1B1C1D"/>
        </w:rPr>
        <w:t xml:space="preserve"> This minimal code change is a massive victory for user adoption and portability.</w:t>
      </w:r>
    </w:p>
    <w:p w14:paraId="5AF000EE"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PyTorch</w:t>
      </w:r>
      <w:r>
        <w:rPr>
          <w:rFonts w:ascii="Google Sans Text" w:eastAsia="Google Sans Text" w:hAnsi="Google Sans Text" w:cs="Google Sans Text"/>
          <w:color w:val="1B1C1D"/>
        </w:rPr>
        <w:t xml:space="preserve"> when your team's primary language is Python, your problem involves novel research (e.g., PINNs, surrogate models), and your primary scaling strategy is data-parallel (DDP). It is the </w:t>
      </w:r>
      <w:r>
        <w:rPr>
          <w:rFonts w:ascii="Google Sans Text" w:eastAsia="Google Sans Text" w:hAnsi="Google Sans Text" w:cs="Google Sans Text"/>
          <w:i/>
          <w:color w:val="1B1C1D"/>
        </w:rPr>
        <w:t>safest</w:t>
      </w:r>
      <w:r>
        <w:rPr>
          <w:rFonts w:ascii="Google Sans Text" w:eastAsia="Google Sans Text" w:hAnsi="Google Sans Text" w:cs="Google Sans Text"/>
          <w:color w:val="1B1C1D"/>
        </w:rPr>
        <w:t xml:space="preserve"> bet for performance portability across all three GPU vendors with the lowest barrier to entry for researchers.</w:t>
      </w:r>
    </w:p>
    <w:p w14:paraId="4460A040"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F07F68"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TensorFlow: From Production Powerhouse to Scientific Staple</w:t>
      </w:r>
    </w:p>
    <w:p w14:paraId="2A548F8D"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0913D4BD"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User Experience &amp; Language:</w:t>
      </w:r>
      <w:r>
        <w:rPr>
          <w:rFonts w:ascii="Google Sans Text" w:eastAsia="Google Sans Text" w:hAnsi="Google Sans Text" w:cs="Google Sans Text"/>
          <w:color w:val="1B1C1D"/>
        </w:rPr>
        <w:t xml:space="preserve"> TensorFlow's user experience has evolved significantly. TensorFlow 1.x used a static "define-and-run" computational graph, which was powerful for production and optimization but notoriously difficult to debug for researchers.</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TensorFlow 2.x (released in 2019) switched to eager execution by default (like PyTorch) and fully integrated </w:t>
      </w:r>
      <w:proofErr w:type="spellStart"/>
      <w:r>
        <w:rPr>
          <w:rFonts w:ascii="Google Sans Text" w:eastAsia="Google Sans Text" w:hAnsi="Google Sans Text" w:cs="Google Sans Text"/>
          <w:b/>
          <w:color w:val="1B1C1D"/>
        </w:rPr>
        <w:t>Keras</w:t>
      </w:r>
      <w:proofErr w:type="spellEnd"/>
      <w:r>
        <w:rPr>
          <w:rFonts w:ascii="Google Sans Text" w:eastAsia="Google Sans Text" w:hAnsi="Google Sans Text" w:cs="Google Sans Text"/>
          <w:color w:val="1B1C1D"/>
        </w:rPr>
        <w:t xml:space="preserve"> as its default high-level API.</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The modern TensorFlow user experience </w:t>
      </w:r>
      <w:r>
        <w:rPr>
          <w:rFonts w:ascii="Google Sans Text" w:eastAsia="Google Sans Text" w:hAnsi="Google Sans Text" w:cs="Google Sans Text"/>
          <w:i/>
          <w:color w:val="1B1C1D"/>
        </w:rPr>
        <w:t>is</w:t>
      </w:r>
      <w:r>
        <w:rPr>
          <w:rFonts w:ascii="Google Sans Text" w:eastAsia="Google Sans Text" w:hAnsi="Google Sans Text" w:cs="Google Sans Text"/>
          <w:color w:val="1B1C1D"/>
        </w:rPr>
        <w:t xml:space="preserve"> the </w:t>
      </w:r>
      <w:proofErr w:type="spellStart"/>
      <w:r>
        <w:rPr>
          <w:rFonts w:ascii="Google Sans Text" w:eastAsia="Google Sans Text" w:hAnsi="Google Sans Text" w:cs="Google Sans Text"/>
          <w:color w:val="1B1C1D"/>
        </w:rPr>
        <w:t>Keras</w:t>
      </w:r>
      <w:proofErr w:type="spellEnd"/>
      <w:r>
        <w:rPr>
          <w:rFonts w:ascii="Google Sans Text" w:eastAsia="Google Sans Text" w:hAnsi="Google Sans Text" w:cs="Google Sans Text"/>
          <w:color w:val="1B1C1D"/>
        </w:rPr>
        <w:t xml:space="preserve"> API, which is beginner-friendly and excellent for rapid prototyping.</w:t>
      </w:r>
      <w:r>
        <w:rPr>
          <w:rFonts w:ascii="Google Sans Text" w:eastAsia="Google Sans Text" w:hAnsi="Google Sans Text" w:cs="Google Sans Text"/>
          <w:color w:val="444746"/>
          <w:sz w:val="24"/>
          <w:szCs w:val="24"/>
          <w:vertAlign w:val="superscript"/>
        </w:rPr>
        <w:t>39</w:t>
      </w:r>
      <w:r>
        <w:rPr>
          <w:rFonts w:ascii="Google Sans Text" w:eastAsia="Google Sans Text" w:hAnsi="Google Sans Text" w:cs="Google Sans Text"/>
          <w:color w:val="1B1C1D"/>
        </w:rPr>
        <w:t xml:space="preserve"> For high-performance inference or integration into existing C++ codes, TensorFlow's C++ API remains a robust, production-grade option.</w:t>
      </w:r>
      <w:r>
        <w:rPr>
          <w:rFonts w:ascii="Google Sans Text" w:eastAsia="Google Sans Text" w:hAnsi="Google Sans Text" w:cs="Google Sans Text"/>
          <w:color w:val="444746"/>
          <w:sz w:val="24"/>
          <w:szCs w:val="24"/>
          <w:vertAlign w:val="superscript"/>
        </w:rPr>
        <w:t>40</w:t>
      </w:r>
    </w:p>
    <w:p w14:paraId="58D51932"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TensorFlow's historical strength is in </w:t>
      </w:r>
      <w:r>
        <w:rPr>
          <w:rFonts w:ascii="Google Sans Text" w:eastAsia="Google Sans Text" w:hAnsi="Google Sans Text" w:cs="Google Sans Text"/>
          <w:i/>
          <w:color w:val="1B1C1D"/>
        </w:rPr>
        <w:t>large-scale, production-grade applications</w:t>
      </w:r>
      <w:r>
        <w:rPr>
          <w:rFonts w:ascii="Google Sans Text" w:eastAsia="Google Sans Text" w:hAnsi="Google Sans Text" w:cs="Google Sans Text"/>
          <w:color w:val="1B1C1D"/>
        </w:rPr>
        <w:t xml:space="preserve">. In the scientific domain, its most prominent success is </w:t>
      </w:r>
      <w:r>
        <w:rPr>
          <w:rFonts w:ascii="Google Sans Text" w:eastAsia="Google Sans Text" w:hAnsi="Google Sans Text" w:cs="Google Sans Text"/>
          <w:b/>
          <w:color w:val="1B1C1D"/>
        </w:rPr>
        <w:t>AlphaFold</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which revolutionized structural biology. This demonstrates its power in handling massive, complex </w:t>
      </w:r>
      <w:r>
        <w:rPr>
          <w:rFonts w:ascii="Google Sans Text" w:eastAsia="Google Sans Text" w:hAnsi="Google Sans Text" w:cs="Google Sans Text"/>
          <w:color w:val="1B1C1D"/>
        </w:rPr>
        <w:lastRenderedPageBreak/>
        <w:t>models and large genomic datasets.</w:t>
      </w:r>
      <w:r>
        <w:rPr>
          <w:rFonts w:ascii="Google Sans Text" w:eastAsia="Google Sans Text" w:hAnsi="Google Sans Text" w:cs="Google Sans Text"/>
          <w:color w:val="444746"/>
          <w:sz w:val="24"/>
          <w:szCs w:val="24"/>
          <w:vertAlign w:val="superscript"/>
        </w:rPr>
        <w:t>44</w:t>
      </w:r>
      <w:r>
        <w:rPr>
          <w:rFonts w:ascii="Google Sans Text" w:eastAsia="Google Sans Text" w:hAnsi="Google Sans Text" w:cs="Google Sans Text"/>
          <w:color w:val="1B1C1D"/>
        </w:rPr>
        <w:t xml:space="preserve"> It is also used in climate modeling </w:t>
      </w:r>
      <w:r>
        <w:rPr>
          <w:rFonts w:ascii="Google Sans Text" w:eastAsia="Google Sans Text" w:hAnsi="Google Sans Text" w:cs="Google Sans Text"/>
          <w:color w:val="444746"/>
          <w:sz w:val="24"/>
          <w:szCs w:val="24"/>
          <w:vertAlign w:val="superscript"/>
        </w:rPr>
        <w:t>18</w:t>
      </w:r>
      <w:r>
        <w:rPr>
          <w:rFonts w:ascii="Google Sans Text" w:eastAsia="Google Sans Text" w:hAnsi="Google Sans Text" w:cs="Google Sans Text"/>
          <w:color w:val="1B1C1D"/>
        </w:rPr>
        <w:t xml:space="preserve"> and other domains where a robust, scalable, and deployable solution is required.</w:t>
      </w:r>
    </w:p>
    <w:p w14:paraId="02347865"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Scalability (Problem Size):</w:t>
      </w:r>
      <w:r>
        <w:rPr>
          <w:rFonts w:ascii="Google Sans Text" w:eastAsia="Google Sans Text" w:hAnsi="Google Sans Text" w:cs="Google Sans Text"/>
          <w:color w:val="1B1C1D"/>
        </w:rPr>
        <w:t xml:space="preserve"> TensorFlow has mature, built-in distributed training strategies. For multi-node, multi-GPU HPC environments, the user experience is often simplified by using </w:t>
      </w:r>
      <w:proofErr w:type="spellStart"/>
      <w:r>
        <w:rPr>
          <w:rFonts w:ascii="Google Sans Text" w:eastAsia="Google Sans Text" w:hAnsi="Google Sans Text" w:cs="Google Sans Text"/>
          <w:b/>
          <w:color w:val="1B1C1D"/>
        </w:rPr>
        <w:t>Horovod</w:t>
      </w:r>
      <w:proofErr w:type="spellEnd"/>
      <w:r>
        <w:rPr>
          <w:rFonts w:ascii="Google Sans Text" w:eastAsia="Google Sans Text" w:hAnsi="Google Sans Text" w:cs="Google Sans Text"/>
          <w:color w:val="1B1C1D"/>
        </w:rPr>
        <w:t xml:space="preserve"> (an open-source library from Uber).</w:t>
      </w:r>
      <w:r>
        <w:rPr>
          <w:rFonts w:ascii="Google Sans Text" w:eastAsia="Google Sans Text" w:hAnsi="Google Sans Text" w:cs="Google Sans Text"/>
          <w:color w:val="444746"/>
          <w:sz w:val="24"/>
          <w:szCs w:val="24"/>
          <w:vertAlign w:val="superscript"/>
        </w:rPr>
        <w:t>45</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Horovod</w:t>
      </w:r>
      <w:proofErr w:type="spellEnd"/>
      <w:r>
        <w:rPr>
          <w:rFonts w:ascii="Google Sans Text" w:eastAsia="Google Sans Text" w:hAnsi="Google Sans Text" w:cs="Google Sans Text"/>
          <w:color w:val="1B1C1D"/>
        </w:rPr>
        <w:t xml:space="preserve"> integrates with MPI and provides a simple-to-use wrapper for distributed training that often shows near-linear scaling (e.g., 90% scaling efficiency on 64 V100 GPUs), similar to </w:t>
      </w:r>
      <w:proofErr w:type="spellStart"/>
      <w:r>
        <w:rPr>
          <w:rFonts w:ascii="Google Sans Text" w:eastAsia="Google Sans Text" w:hAnsi="Google Sans Text" w:cs="Google Sans Text"/>
          <w:color w:val="1B1C1D"/>
        </w:rPr>
        <w:t>PyTorch's</w:t>
      </w:r>
      <w:proofErr w:type="spellEnd"/>
      <w:r>
        <w:rPr>
          <w:rFonts w:ascii="Google Sans Text" w:eastAsia="Google Sans Text" w:hAnsi="Google Sans Text" w:cs="Google Sans Text"/>
          <w:color w:val="1B1C1D"/>
        </w:rPr>
        <w:t xml:space="preserve"> DDP.</w:t>
      </w:r>
      <w:r>
        <w:rPr>
          <w:rFonts w:ascii="Google Sans Text" w:eastAsia="Google Sans Text" w:hAnsi="Google Sans Text" w:cs="Google Sans Text"/>
          <w:color w:val="444746"/>
          <w:sz w:val="24"/>
          <w:szCs w:val="24"/>
          <w:vertAlign w:val="superscript"/>
        </w:rPr>
        <w:t>27</w:t>
      </w:r>
      <w:r>
        <w:rPr>
          <w:rFonts w:ascii="Google Sans Text" w:eastAsia="Google Sans Text" w:hAnsi="Google Sans Text" w:cs="Google Sans Text"/>
          <w:color w:val="1B1C1D"/>
        </w:rPr>
        <w:t xml:space="preserve"> While once seen as a pure ML framework, its potential as an HPC programming framework for heterogeneous supercomputers has been demonstrated.</w:t>
      </w:r>
      <w:r>
        <w:rPr>
          <w:rFonts w:ascii="Google Sans Text" w:eastAsia="Google Sans Text" w:hAnsi="Google Sans Text" w:cs="Google Sans Text"/>
          <w:color w:val="444746"/>
          <w:sz w:val="24"/>
          <w:szCs w:val="24"/>
          <w:vertAlign w:val="superscript"/>
        </w:rPr>
        <w:t>46</w:t>
      </w:r>
    </w:p>
    <w:p w14:paraId="31FB7D61"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TensorFlow's portability is mature and built on clean-engineering interfaces.</w:t>
      </w:r>
    </w:p>
    <w:p w14:paraId="1805BF0B" w14:textId="77777777" w:rsidR="009D4E84"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Native support.</w:t>
      </w:r>
    </w:p>
    <w:p w14:paraId="2F7EDA72" w14:textId="77777777" w:rsidR="009D4E84"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Support is official and, crucially, has been </w:t>
      </w:r>
      <w:proofErr w:type="spellStart"/>
      <w:r>
        <w:rPr>
          <w:rFonts w:ascii="Google Sans Text" w:eastAsia="Google Sans Text" w:hAnsi="Google Sans Text" w:cs="Google Sans Text"/>
          <w:i/>
          <w:color w:val="1B1C1D"/>
        </w:rPr>
        <w:t>upstreamed</w:t>
      </w:r>
      <w:proofErr w:type="spellEnd"/>
      <w:r>
        <w:rPr>
          <w:rFonts w:ascii="Google Sans Text" w:eastAsia="Google Sans Text" w:hAnsi="Google Sans Text" w:cs="Google Sans Text"/>
          <w:color w:val="1B1C1D"/>
        </w:rPr>
        <w:t xml:space="preserve"> into the main TensorFlow repository.</w:t>
      </w:r>
      <w:r>
        <w:rPr>
          <w:rFonts w:ascii="Google Sans Text" w:eastAsia="Google Sans Text" w:hAnsi="Google Sans Text" w:cs="Google Sans Text"/>
          <w:color w:val="444746"/>
          <w:sz w:val="24"/>
          <w:szCs w:val="24"/>
          <w:vertAlign w:val="superscript"/>
        </w:rPr>
        <w:t>47</w:t>
      </w:r>
      <w:r>
        <w:rPr>
          <w:rFonts w:ascii="Google Sans Text" w:eastAsia="Google Sans Text" w:hAnsi="Google Sans Text" w:cs="Google Sans Text"/>
          <w:color w:val="1B1C1D"/>
        </w:rPr>
        <w:t xml:space="preserve"> This means users can use the standard TensorFlow community builds, which are built with ROCm support.</w:t>
      </w:r>
      <w:r>
        <w:rPr>
          <w:rFonts w:ascii="Google Sans Text" w:eastAsia="Google Sans Text" w:hAnsi="Google Sans Text" w:cs="Google Sans Text"/>
          <w:color w:val="444746"/>
          <w:sz w:val="24"/>
          <w:szCs w:val="24"/>
          <w:vertAlign w:val="superscript"/>
        </w:rPr>
        <w:t>48</w:t>
      </w:r>
      <w:r>
        <w:rPr>
          <w:rFonts w:ascii="Google Sans Text" w:eastAsia="Google Sans Text" w:hAnsi="Google Sans Text" w:cs="Google Sans Text"/>
          <w:color w:val="1B1C1D"/>
        </w:rPr>
        <w:t xml:space="preserve"> This is a testament to the maturity of the integration and supports a wide range of features, including half-precision and multi-GPU execution.</w:t>
      </w:r>
      <w:r>
        <w:rPr>
          <w:rFonts w:ascii="Google Sans Text" w:eastAsia="Google Sans Text" w:hAnsi="Google Sans Text" w:cs="Google Sans Text"/>
          <w:color w:val="444746"/>
          <w:sz w:val="24"/>
          <w:szCs w:val="24"/>
          <w:vertAlign w:val="superscript"/>
        </w:rPr>
        <w:t>47</w:t>
      </w:r>
    </w:p>
    <w:p w14:paraId="308F0BE6" w14:textId="77777777" w:rsidR="009D4E84"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Support is provided via the </w:t>
      </w:r>
      <w:r>
        <w:rPr>
          <w:rFonts w:ascii="Google Sans Text" w:eastAsia="Google Sans Text" w:hAnsi="Google Sans Text" w:cs="Google Sans Text"/>
          <w:b/>
          <w:color w:val="1B1C1D"/>
        </w:rPr>
        <w:t>Intel® Extension for TensorFlow</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50</w:t>
      </w:r>
      <w:r>
        <w:rPr>
          <w:rFonts w:ascii="Google Sans Text" w:eastAsia="Google Sans Text" w:hAnsi="Google Sans Text" w:cs="Google Sans Text"/>
          <w:color w:val="1B1C1D"/>
        </w:rPr>
        <w:t xml:space="preserve"> This extension uses a </w:t>
      </w:r>
      <w:proofErr w:type="spellStart"/>
      <w:r>
        <w:rPr>
          <w:rFonts w:ascii="Google Sans Text" w:eastAsia="Google Sans Text" w:hAnsi="Google Sans Text" w:cs="Google Sans Text"/>
          <w:i/>
          <w:color w:val="1B1C1D"/>
        </w:rPr>
        <w:t>PluggableDevice</w:t>
      </w:r>
      <w:proofErr w:type="spellEnd"/>
      <w:r>
        <w:rPr>
          <w:rFonts w:ascii="Google Sans Text" w:eastAsia="Google Sans Text" w:hAnsi="Google Sans Text" w:cs="Google Sans Text"/>
          <w:color w:val="1B1C1D"/>
        </w:rPr>
        <w:t xml:space="preserve"> interface.</w:t>
      </w:r>
      <w:r>
        <w:rPr>
          <w:rFonts w:ascii="Google Sans Text" w:eastAsia="Google Sans Text" w:hAnsi="Google Sans Text" w:cs="Google Sans Text"/>
          <w:color w:val="444746"/>
          <w:sz w:val="24"/>
          <w:szCs w:val="24"/>
          <w:vertAlign w:val="superscript"/>
        </w:rPr>
        <w:t>51</w:t>
      </w:r>
      <w:r>
        <w:rPr>
          <w:rFonts w:ascii="Google Sans Text" w:eastAsia="Google Sans Text" w:hAnsi="Google Sans Text" w:cs="Google Sans Text"/>
          <w:color w:val="1B1C1D"/>
        </w:rPr>
        <w:t xml:space="preserve"> This is an elegant design: users pip </w:t>
      </w:r>
      <w:proofErr w:type="gramStart"/>
      <w:r>
        <w:rPr>
          <w:rFonts w:ascii="Google Sans Text" w:eastAsia="Google Sans Text" w:hAnsi="Google Sans Text" w:cs="Google Sans Text"/>
          <w:color w:val="1B1C1D"/>
        </w:rPr>
        <w:t>install</w:t>
      </w:r>
      <w:proofErr w:type="gramEnd"/>
      <w:r>
        <w:rPr>
          <w:rFonts w:ascii="Google Sans Text" w:eastAsia="Google Sans Text" w:hAnsi="Google Sans Text" w:cs="Google Sans Text"/>
          <w:color w:val="1B1C1D"/>
        </w:rPr>
        <w:t xml:space="preserve"> intel-extension-for-</w:t>
      </w:r>
      <w:proofErr w:type="spellStart"/>
      <w:r>
        <w:rPr>
          <w:rFonts w:ascii="Google Sans Text" w:eastAsia="Google Sans Text" w:hAnsi="Google Sans Text" w:cs="Google Sans Text"/>
          <w:color w:val="1B1C1D"/>
        </w:rPr>
        <w:t>tensorflow</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xpu</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53</w:t>
      </w:r>
      <w:r>
        <w:rPr>
          <w:rFonts w:ascii="Google Sans Text" w:eastAsia="Google Sans Text" w:hAnsi="Google Sans Text" w:cs="Google Sans Text"/>
          <w:color w:val="1B1C1D"/>
        </w:rPr>
        <w:t>, and the Intel XPU appears as a device without needing a custom-built TensorFlow. This extension hooks into oneAPI libraries like oneDNN for performance.</w:t>
      </w:r>
      <w:r>
        <w:rPr>
          <w:rFonts w:ascii="Google Sans Text" w:eastAsia="Google Sans Text" w:hAnsi="Google Sans Text" w:cs="Google Sans Text"/>
          <w:color w:val="444746"/>
          <w:sz w:val="24"/>
          <w:szCs w:val="24"/>
          <w:vertAlign w:val="superscript"/>
        </w:rPr>
        <w:t>50</w:t>
      </w:r>
    </w:p>
    <w:p w14:paraId="7AC85124"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TensorFlow</w:t>
      </w:r>
      <w:r>
        <w:rPr>
          <w:rFonts w:ascii="Google Sans Text" w:eastAsia="Google Sans Text" w:hAnsi="Google Sans Text" w:cs="Google Sans Text"/>
          <w:color w:val="1B1C1D"/>
        </w:rPr>
        <w:t xml:space="preserve"> when your project is large, production-focused, and leverages the </w:t>
      </w:r>
      <w:proofErr w:type="spellStart"/>
      <w:r>
        <w:rPr>
          <w:rFonts w:ascii="Google Sans Text" w:eastAsia="Google Sans Text" w:hAnsi="Google Sans Text" w:cs="Google Sans Text"/>
          <w:color w:val="1B1C1D"/>
        </w:rPr>
        <w:t>Keras</w:t>
      </w:r>
      <w:proofErr w:type="spellEnd"/>
      <w:r>
        <w:rPr>
          <w:rFonts w:ascii="Google Sans Text" w:eastAsia="Google Sans Text" w:hAnsi="Google Sans Text" w:cs="Google Sans Text"/>
          <w:color w:val="1B1C1D"/>
        </w:rPr>
        <w:t xml:space="preserve"> API for rapid development. It is the framework of choice if you are building on the legacy of AlphaFold. Its portability is on par with PyTorch, though its research community is currently less dominant in the physics-ML space.</w:t>
      </w:r>
    </w:p>
    <w:p w14:paraId="71DDC311"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3916014"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JAX: The High-Performance Numerical Computing Engine</w:t>
      </w:r>
    </w:p>
    <w:p w14:paraId="5B1FD7AD"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6FA1DDB7"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User Experience &amp; Language:</w:t>
      </w:r>
      <w:r>
        <w:rPr>
          <w:rFonts w:ascii="Google Sans Text" w:eastAsia="Google Sans Text" w:hAnsi="Google Sans Text" w:cs="Google Sans Text"/>
          <w:color w:val="1B1C1D"/>
        </w:rPr>
        <w:t xml:space="preserve"> JAX offers a NumPy-like API </w:t>
      </w:r>
      <w:r>
        <w:rPr>
          <w:rFonts w:ascii="Google Sans Text" w:eastAsia="Google Sans Text" w:hAnsi="Google Sans Text" w:cs="Google Sans Text"/>
          <w:color w:val="444746"/>
          <w:sz w:val="24"/>
          <w:szCs w:val="24"/>
          <w:vertAlign w:val="superscript"/>
        </w:rPr>
        <w:t>55</w:t>
      </w:r>
      <w:r>
        <w:rPr>
          <w:rFonts w:ascii="Google Sans Text" w:eastAsia="Google Sans Text" w:hAnsi="Google Sans Text" w:cs="Google Sans Text"/>
          <w:color w:val="1B1C1D"/>
        </w:rPr>
        <w:t xml:space="preserve">, making it instantly familiar to any scientific Python user. Its philosophy is </w:t>
      </w:r>
      <w:r>
        <w:rPr>
          <w:rFonts w:ascii="Google Sans Text" w:eastAsia="Google Sans Text" w:hAnsi="Google Sans Text" w:cs="Google Sans Text"/>
          <w:i/>
          <w:color w:val="1B1C1D"/>
        </w:rPr>
        <w:t>functional programming</w:t>
      </w:r>
      <w:r>
        <w:rPr>
          <w:rFonts w:ascii="Google Sans Text" w:eastAsia="Google Sans Text" w:hAnsi="Google Sans Text" w:cs="Google Sans Text"/>
          <w:color w:val="1B1C1D"/>
        </w:rPr>
        <w:t xml:space="preserve">. The user experience is built around three key function transformations: </w:t>
      </w:r>
      <w:proofErr w:type="spellStart"/>
      <w:r>
        <w:rPr>
          <w:rFonts w:ascii="Google Sans Text" w:eastAsia="Google Sans Text" w:hAnsi="Google Sans Text" w:cs="Google Sans Text"/>
          <w:color w:val="1B1C1D"/>
        </w:rPr>
        <w:t>jit</w:t>
      </w:r>
      <w:proofErr w:type="spellEnd"/>
      <w:r>
        <w:rPr>
          <w:rFonts w:ascii="Google Sans Text" w:eastAsia="Google Sans Text" w:hAnsi="Google Sans Text" w:cs="Google Sans Text"/>
          <w:color w:val="1B1C1D"/>
        </w:rPr>
        <w:t xml:space="preserve"> (just-in-time compilation), </w:t>
      </w:r>
      <w:proofErr w:type="spellStart"/>
      <w:r>
        <w:rPr>
          <w:rFonts w:ascii="Google Sans Text" w:eastAsia="Google Sans Text" w:hAnsi="Google Sans Text" w:cs="Google Sans Text"/>
          <w:color w:val="1B1C1D"/>
        </w:rPr>
        <w:t>vmap</w:t>
      </w:r>
      <w:proofErr w:type="spellEnd"/>
      <w:r>
        <w:rPr>
          <w:rFonts w:ascii="Google Sans Text" w:eastAsia="Google Sans Text" w:hAnsi="Google Sans Text" w:cs="Google Sans Text"/>
          <w:color w:val="1B1C1D"/>
        </w:rPr>
        <w:t xml:space="preserve"> (automatic vectorization), and </w:t>
      </w:r>
      <w:proofErr w:type="spellStart"/>
      <w:r>
        <w:rPr>
          <w:rFonts w:ascii="Google Sans Text" w:eastAsia="Google Sans Text" w:hAnsi="Google Sans Text" w:cs="Google Sans Text"/>
          <w:color w:val="1B1C1D"/>
        </w:rPr>
        <w:t>pmap</w:t>
      </w:r>
      <w:proofErr w:type="spellEnd"/>
      <w:r>
        <w:rPr>
          <w:rFonts w:ascii="Google Sans Text" w:eastAsia="Google Sans Text" w:hAnsi="Google Sans Text" w:cs="Google Sans Text"/>
          <w:color w:val="1B1C1D"/>
        </w:rPr>
        <w:t xml:space="preserve"> (automatic parallelization).</w:t>
      </w:r>
      <w:r>
        <w:rPr>
          <w:rFonts w:ascii="Google Sans Text" w:eastAsia="Google Sans Text" w:hAnsi="Google Sans Text" w:cs="Google Sans Text"/>
          <w:color w:val="444746"/>
          <w:sz w:val="24"/>
          <w:szCs w:val="24"/>
          <w:vertAlign w:val="superscript"/>
        </w:rPr>
        <w:t>57</w:t>
      </w:r>
      <w:r>
        <w:rPr>
          <w:rFonts w:ascii="Google Sans Text" w:eastAsia="Google Sans Text" w:hAnsi="Google Sans Text" w:cs="Google Sans Text"/>
          <w:color w:val="1B1C1D"/>
        </w:rPr>
        <w:t xml:space="preserve"> This is a higher-level, more "mathematical" approach than PyTorch/TF. Neural networks are built using libraries from its </w:t>
      </w:r>
      <w:r>
        <w:rPr>
          <w:rFonts w:ascii="Google Sans Text" w:eastAsia="Google Sans Text" w:hAnsi="Google Sans Text" w:cs="Google Sans Text"/>
          <w:color w:val="1B1C1D"/>
        </w:rPr>
        <w:lastRenderedPageBreak/>
        <w:t>ecosystem, like Flax, Haiku, or Keras.</w:t>
      </w:r>
      <w:r>
        <w:rPr>
          <w:rFonts w:ascii="Google Sans Text" w:eastAsia="Google Sans Text" w:hAnsi="Google Sans Text" w:cs="Google Sans Text"/>
          <w:color w:val="444746"/>
          <w:sz w:val="24"/>
          <w:szCs w:val="24"/>
          <w:vertAlign w:val="superscript"/>
        </w:rPr>
        <w:t>55</w:t>
      </w:r>
    </w:p>
    <w:p w14:paraId="2FC39577"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JAX is often described as </w:t>
      </w:r>
      <w:r>
        <w:rPr>
          <w:rFonts w:ascii="Google Sans Text" w:eastAsia="Google Sans Text" w:hAnsi="Google Sans Text" w:cs="Google Sans Text"/>
          <w:i/>
          <w:color w:val="1B1C1D"/>
        </w:rPr>
        <w:t>differentiable HPC</w:t>
      </w:r>
      <w:r>
        <w:rPr>
          <w:rFonts w:ascii="Google Sans Text" w:eastAsia="Google Sans Text" w:hAnsi="Google Sans Text" w:cs="Google Sans Text"/>
          <w:color w:val="1B1C1D"/>
        </w:rPr>
        <w:t xml:space="preserve">. Because it is a general-purpose array computation library, it is used for scientific computing tasks that go </w:t>
      </w:r>
      <w:r>
        <w:rPr>
          <w:rFonts w:ascii="Google Sans Text" w:eastAsia="Google Sans Text" w:hAnsi="Google Sans Text" w:cs="Google Sans Text"/>
          <w:i/>
          <w:color w:val="1B1C1D"/>
        </w:rPr>
        <w:t>beyond</w:t>
      </w:r>
      <w:r>
        <w:rPr>
          <w:rFonts w:ascii="Google Sans Text" w:eastAsia="Google Sans Text" w:hAnsi="Google Sans Text" w:cs="Google Sans Text"/>
          <w:color w:val="1B1C1D"/>
        </w:rPr>
        <w:t xml:space="preserve"> traditional ML. It is used in climate science, plasma physics, computational chemistry, and agent-based modeling, where researchers want to JIT-compile and differentiate (via grad) entire scientific simulations written in a NumPy style.</w:t>
      </w:r>
      <w:r>
        <w:rPr>
          <w:rFonts w:ascii="Google Sans Text" w:eastAsia="Google Sans Text" w:hAnsi="Google Sans Text" w:cs="Google Sans Text"/>
          <w:color w:val="444746"/>
          <w:sz w:val="24"/>
          <w:szCs w:val="24"/>
          <w:vertAlign w:val="superscript"/>
        </w:rPr>
        <w:t>58</w:t>
      </w:r>
    </w:p>
    <w:p w14:paraId="7D49C3ED"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Scalability (Problem Size):</w:t>
      </w:r>
      <w:r>
        <w:rPr>
          <w:rFonts w:ascii="Google Sans Text" w:eastAsia="Google Sans Text" w:hAnsi="Google Sans Text" w:cs="Google Sans Text"/>
          <w:color w:val="1B1C1D"/>
        </w:rPr>
        <w:t xml:space="preserve"> Scalability is </w:t>
      </w:r>
      <w:proofErr w:type="spellStart"/>
      <w:r>
        <w:rPr>
          <w:rFonts w:ascii="Google Sans Text" w:eastAsia="Google Sans Text" w:hAnsi="Google Sans Text" w:cs="Google Sans Text"/>
          <w:i/>
          <w:color w:val="1B1C1D"/>
        </w:rPr>
        <w:t>composably</w:t>
      </w:r>
      <w:proofErr w:type="spellEnd"/>
      <w:r>
        <w:rPr>
          <w:rFonts w:ascii="Google Sans Text" w:eastAsia="Google Sans Text" w:hAnsi="Google Sans Text" w:cs="Google Sans Text"/>
          <w:color w:val="1B1C1D"/>
        </w:rPr>
        <w:t xml:space="preserve"> built into JAX. </w:t>
      </w:r>
      <w:proofErr w:type="spellStart"/>
      <w:r>
        <w:rPr>
          <w:rFonts w:ascii="Google Sans Text" w:eastAsia="Google Sans Text" w:hAnsi="Google Sans Text" w:cs="Google Sans Text"/>
          <w:color w:val="1B1C1D"/>
        </w:rPr>
        <w:t>pmap</w:t>
      </w:r>
      <w:proofErr w:type="spellEnd"/>
      <w:r>
        <w:rPr>
          <w:rFonts w:ascii="Google Sans Text" w:eastAsia="Google Sans Text" w:hAnsi="Google Sans Text" w:cs="Google Sans Text"/>
          <w:color w:val="1B1C1D"/>
        </w:rPr>
        <w:t xml:space="preserve"> is the primary tool for single-program, multiple-data (SPMD) scaling on multi-GPU, single-node systems.</w:t>
      </w:r>
      <w:r>
        <w:rPr>
          <w:rFonts w:ascii="Google Sans Text" w:eastAsia="Google Sans Text" w:hAnsi="Google Sans Text" w:cs="Google Sans Text"/>
          <w:color w:val="444746"/>
          <w:sz w:val="24"/>
          <w:szCs w:val="24"/>
          <w:vertAlign w:val="superscript"/>
        </w:rPr>
        <w:t>60</w:t>
      </w:r>
      <w:r>
        <w:rPr>
          <w:rFonts w:ascii="Google Sans Text" w:eastAsia="Google Sans Text" w:hAnsi="Google Sans Text" w:cs="Google Sans Text"/>
          <w:color w:val="1B1C1D"/>
        </w:rPr>
        <w:t xml:space="preserve"> For multi-node, multi-GPU scaling (the true HPC use case), JAX uses </w:t>
      </w:r>
      <w:proofErr w:type="spellStart"/>
      <w:r>
        <w:rPr>
          <w:rFonts w:ascii="Google Sans Text" w:eastAsia="Google Sans Text" w:hAnsi="Google Sans Text" w:cs="Google Sans Text"/>
          <w:color w:val="1B1C1D"/>
        </w:rPr>
        <w:t>jax.distributed.initialize</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60</w:t>
      </w:r>
      <w:r>
        <w:rPr>
          <w:rFonts w:ascii="Google Sans Text" w:eastAsia="Google Sans Text" w:hAnsi="Google Sans Text" w:cs="Google Sans Text"/>
          <w:color w:val="1B1C1D"/>
        </w:rPr>
        <w:t xml:space="preserve"> This functional-first approach can simplify distributed computing, as reasoning about pure functions is often easier than reasoning about stateful objects.</w:t>
      </w:r>
      <w:r>
        <w:rPr>
          <w:rFonts w:ascii="Google Sans Text" w:eastAsia="Google Sans Text" w:hAnsi="Google Sans Text" w:cs="Google Sans Text"/>
          <w:color w:val="444746"/>
          <w:sz w:val="24"/>
          <w:szCs w:val="24"/>
          <w:vertAlign w:val="superscript"/>
        </w:rPr>
        <w:t>57</w:t>
      </w:r>
    </w:p>
    <w:p w14:paraId="11EE692A"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JAX's portability is entirely contingent on its compiler backend, </w:t>
      </w:r>
      <w:r>
        <w:rPr>
          <w:rFonts w:ascii="Google Sans Text" w:eastAsia="Google Sans Text" w:hAnsi="Google Sans Text" w:cs="Google Sans Text"/>
          <w:b/>
          <w:color w:val="1B1C1D"/>
        </w:rPr>
        <w:t>XLA (Accelerated Linear Algebra)</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57</w:t>
      </w:r>
      <w:r>
        <w:rPr>
          <w:rFonts w:ascii="Google Sans Text" w:eastAsia="Google Sans Text" w:hAnsi="Google Sans Text" w:cs="Google Sans Text"/>
          <w:color w:val="1B1C1D"/>
        </w:rPr>
        <w:t xml:space="preserve"> The JAX frontend transforms the Python code into XLA-optimized operations, which are then compiled for the specific hardware.</w:t>
      </w:r>
    </w:p>
    <w:p w14:paraId="024532B9" w14:textId="77777777" w:rsidR="009D4E84"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Native support. XLA compiles JAX code into efficient CUDA kernels.</w:t>
      </w:r>
    </w:p>
    <w:p w14:paraId="33B79B1B" w14:textId="77777777" w:rsidR="009D4E84"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Support is official and </w:t>
      </w:r>
      <w:proofErr w:type="spellStart"/>
      <w:r>
        <w:rPr>
          <w:rFonts w:ascii="Google Sans Text" w:eastAsia="Google Sans Text" w:hAnsi="Google Sans Text" w:cs="Google Sans Text"/>
          <w:color w:val="1B1C1D"/>
        </w:rPr>
        <w:t>upstreamed</w:t>
      </w:r>
      <w:proofErr w:type="spellEnd"/>
      <w:r>
        <w:rPr>
          <w:rFonts w:ascii="Google Sans Text" w:eastAsia="Google Sans Text" w:hAnsi="Google Sans Text" w:cs="Google Sans Text"/>
          <w:color w:val="1B1C1D"/>
        </w:rPr>
        <w:t>. JAX can be built with a ROCm backend.</w:t>
      </w:r>
      <w:r>
        <w:rPr>
          <w:rFonts w:ascii="Google Sans Text" w:eastAsia="Google Sans Text" w:hAnsi="Google Sans Text" w:cs="Google Sans Text"/>
          <w:color w:val="444746"/>
          <w:sz w:val="24"/>
          <w:szCs w:val="24"/>
          <w:vertAlign w:val="superscript"/>
        </w:rPr>
        <w:t>63</w:t>
      </w:r>
      <w:r>
        <w:rPr>
          <w:rFonts w:ascii="Google Sans Text" w:eastAsia="Google Sans Text" w:hAnsi="Google Sans Text" w:cs="Google Sans Text"/>
          <w:color w:val="1B1C1D"/>
        </w:rPr>
        <w:t xml:space="preserve"> AMD provides pre-built Docker images, which is the recommended path.</w:t>
      </w:r>
      <w:r>
        <w:rPr>
          <w:rFonts w:ascii="Google Sans Text" w:eastAsia="Google Sans Text" w:hAnsi="Google Sans Text" w:cs="Google Sans Text"/>
          <w:color w:val="444746"/>
          <w:sz w:val="24"/>
          <w:szCs w:val="24"/>
          <w:vertAlign w:val="superscript"/>
        </w:rPr>
        <w:t>65</w:t>
      </w:r>
      <w:r>
        <w:rPr>
          <w:rFonts w:ascii="Google Sans Text" w:eastAsia="Google Sans Text" w:hAnsi="Google Sans Text" w:cs="Google Sans Text"/>
          <w:color w:val="1B1C1D"/>
        </w:rPr>
        <w:t xml:space="preserve"> Recent ROCm releases have upgraded the XLA backend, enabling better performance and broader operator support.</w:t>
      </w:r>
      <w:r>
        <w:rPr>
          <w:rFonts w:ascii="Google Sans Text" w:eastAsia="Google Sans Text" w:hAnsi="Google Sans Text" w:cs="Google Sans Text"/>
          <w:color w:val="444746"/>
          <w:sz w:val="24"/>
          <w:szCs w:val="24"/>
          <w:vertAlign w:val="superscript"/>
        </w:rPr>
        <w:t>64</w:t>
      </w:r>
    </w:p>
    <w:p w14:paraId="25C6219F" w14:textId="77777777" w:rsidR="009D4E84"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Support is mature and a cornerstone of the Aurora exascale system's software strategy.</w:t>
      </w:r>
      <w:r>
        <w:rPr>
          <w:rFonts w:ascii="Google Sans Text" w:eastAsia="Google Sans Text" w:hAnsi="Google Sans Text" w:cs="Google Sans Text"/>
          <w:color w:val="444746"/>
          <w:sz w:val="24"/>
          <w:szCs w:val="24"/>
          <w:vertAlign w:val="superscript"/>
        </w:rPr>
        <w:t>66</w:t>
      </w:r>
      <w:r>
        <w:rPr>
          <w:rFonts w:ascii="Google Sans Text" w:eastAsia="Google Sans Text" w:hAnsi="Google Sans Text" w:cs="Google Sans Text"/>
          <w:color w:val="1B1C1D"/>
        </w:rPr>
        <w:t xml:space="preserve"> Intel provides the </w:t>
      </w:r>
      <w:r>
        <w:rPr>
          <w:rFonts w:ascii="Google Sans Text" w:eastAsia="Google Sans Text" w:hAnsi="Google Sans Text" w:cs="Google Sans Text"/>
          <w:b/>
          <w:color w:val="1B1C1D"/>
        </w:rPr>
        <w:t xml:space="preserve">Intel® Extension for </w:t>
      </w:r>
      <w:proofErr w:type="spellStart"/>
      <w:r>
        <w:rPr>
          <w:rFonts w:ascii="Google Sans Text" w:eastAsia="Google Sans Text" w:hAnsi="Google Sans Text" w:cs="Google Sans Text"/>
          <w:b/>
          <w:color w:val="1B1C1D"/>
        </w:rPr>
        <w:t>OpenXLA</w:t>
      </w:r>
      <w:proofErr w:type="spellEnd"/>
      <w:r>
        <w:rPr>
          <w:rFonts w:ascii="Google Sans Text" w:eastAsia="Google Sans Text" w:hAnsi="Google Sans Text" w:cs="Google Sans Text"/>
          <w:color w:val="1B1C1D"/>
        </w:rPr>
        <w:t xml:space="preserve">*, which acts as a </w:t>
      </w:r>
      <w:r>
        <w:rPr>
          <w:rFonts w:ascii="Google Sans Text" w:eastAsia="Google Sans Text" w:hAnsi="Google Sans Text" w:cs="Google Sans Text"/>
          <w:i/>
          <w:color w:val="1B1C1D"/>
        </w:rPr>
        <w:t>PJRT plugin</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67</w:t>
      </w:r>
      <w:r>
        <w:rPr>
          <w:rFonts w:ascii="Google Sans Text" w:eastAsia="Google Sans Text" w:hAnsi="Google Sans Text" w:cs="Google Sans Text"/>
          <w:color w:val="1B1C1D"/>
        </w:rPr>
        <w:t xml:space="preserve"> PJRT (Pretty-JAX-Runtime) is the modern standard API for JAX backends. This allows JAX to seamlessly run on Intel GPUs with minimal user friction.</w:t>
      </w:r>
      <w:r>
        <w:rPr>
          <w:rFonts w:ascii="Google Sans Text" w:eastAsia="Google Sans Text" w:hAnsi="Google Sans Text" w:cs="Google Sans Text"/>
          <w:color w:val="444746"/>
          <w:sz w:val="24"/>
          <w:szCs w:val="24"/>
          <w:vertAlign w:val="superscript"/>
        </w:rPr>
        <w:t>62</w:t>
      </w:r>
    </w:p>
    <w:p w14:paraId="3D048DD4"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JAX</w:t>
      </w:r>
      <w:r>
        <w:rPr>
          <w:rFonts w:ascii="Google Sans Text" w:eastAsia="Google Sans Text" w:hAnsi="Google Sans Text" w:cs="Google Sans Text"/>
          <w:color w:val="1B1C1D"/>
        </w:rPr>
        <w:t xml:space="preserve"> when your team is comfortable with functional programming and your problem is best described as "differentiable numerical computing," not just deep learning. It is ideal for porting existing NumPy-based scientific models and making them scalable and differentiable on any GPU backend via XLA.</w:t>
      </w:r>
    </w:p>
    <w:p w14:paraId="72C1D947"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1B95BC7" w14:textId="77777777" w:rsidR="009D4E84"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II. The Vendor-Locked Ecosystem: NVIDIA-Native Frameworks</w:t>
      </w:r>
    </w:p>
    <w:p w14:paraId="0F0292D3"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70C75E99"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This section analyzes the NVIDIA-specific frameworks included in E4S 25.06.</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Their presence </w:t>
      </w:r>
      <w:r>
        <w:rPr>
          <w:rFonts w:ascii="Google Sans Text" w:eastAsia="Google Sans Text" w:hAnsi="Google Sans Text" w:cs="Google Sans Text"/>
          <w:color w:val="1B1C1D"/>
        </w:rPr>
        <w:lastRenderedPageBreak/>
        <w:t>is for users on NVIDIA hardware (like the H100 in the demo) who need a curated, integrated HPC+AI stack. The user experience is one of deep vertical integration, prioritizing performance and features on CUDA over any form of portability.</w:t>
      </w:r>
    </w:p>
    <w:p w14:paraId="2B850B65"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12E641"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A. NVIDIA </w:t>
      </w:r>
      <w:proofErr w:type="spellStart"/>
      <w:r>
        <w:rPr>
          <w:rFonts w:ascii="Google Sans" w:eastAsia="Google Sans" w:hAnsi="Google Sans" w:cs="Google Sans"/>
          <w:color w:val="1B1C1D"/>
        </w:rPr>
        <w:t>NeMo</w:t>
      </w:r>
      <w:proofErr w:type="spellEnd"/>
      <w:r>
        <w:rPr>
          <w:rFonts w:ascii="Google Sans" w:eastAsia="Google Sans" w:hAnsi="Google Sans" w:cs="Google Sans"/>
          <w:color w:val="1B1C1D"/>
        </w:rPr>
        <w:t xml:space="preserve"> Framework: A Factory for Generative AI</w:t>
      </w:r>
    </w:p>
    <w:p w14:paraId="321806CF"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5EC9F9B5"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User Experience &amp; Language: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is not a general-purpose library like PyTorch. It is a comprehensive, end-to-end </w:t>
      </w:r>
      <w:r>
        <w:rPr>
          <w:rFonts w:ascii="Google Sans Text" w:eastAsia="Google Sans Text" w:hAnsi="Google Sans Text" w:cs="Google Sans Text"/>
          <w:i/>
          <w:color w:val="1B1C1D"/>
        </w:rPr>
        <w:t>framework</w:t>
      </w:r>
      <w:r>
        <w:rPr>
          <w:rFonts w:ascii="Google Sans Text" w:eastAsia="Google Sans Text" w:hAnsi="Google Sans Text" w:cs="Google Sans Text"/>
          <w:color w:val="1B1C1D"/>
        </w:rPr>
        <w:t xml:space="preserve"> for managing the </w:t>
      </w:r>
      <w:r>
        <w:rPr>
          <w:rFonts w:ascii="Google Sans Text" w:eastAsia="Google Sans Text" w:hAnsi="Google Sans Text" w:cs="Google Sans Text"/>
          <w:i/>
          <w:color w:val="1B1C1D"/>
        </w:rPr>
        <w:t>entire Generative AI lifecycle</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It provides tools for data curation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Curator), model training, fine-tuning, and evaluation.</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It is Python-based and designed to be run from the command line or via APIs.</w:t>
      </w:r>
      <w:r>
        <w:rPr>
          <w:rFonts w:ascii="Google Sans Text" w:eastAsia="Google Sans Text" w:hAnsi="Google Sans Text" w:cs="Google Sans Text"/>
          <w:color w:val="444746"/>
          <w:sz w:val="24"/>
          <w:szCs w:val="24"/>
          <w:vertAlign w:val="superscript"/>
        </w:rPr>
        <w:t>71</w:t>
      </w:r>
    </w:p>
    <w:p w14:paraId="057D6BAD"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Exclusively for building, training, and customizing </w:t>
      </w:r>
      <w:r>
        <w:rPr>
          <w:rFonts w:ascii="Google Sans Text" w:eastAsia="Google Sans Text" w:hAnsi="Google Sans Text" w:cs="Google Sans Text"/>
          <w:i/>
          <w:color w:val="1B1C1D"/>
        </w:rPr>
        <w:t>foundational models</w:t>
      </w:r>
      <w:r>
        <w:rPr>
          <w:rFonts w:ascii="Google Sans Text" w:eastAsia="Google Sans Text" w:hAnsi="Google Sans Text" w:cs="Google Sans Text"/>
          <w:color w:val="1B1C1D"/>
        </w:rPr>
        <w:t xml:space="preserve"> at scale. This includes Large Language Models (LLMs), Automatic Speech Recognition (ASR), and Text-to-Speech (TTS) models.</w:t>
      </w:r>
      <w:r>
        <w:rPr>
          <w:rFonts w:ascii="Google Sans Text" w:eastAsia="Google Sans Text" w:hAnsi="Google Sans Text" w:cs="Google Sans Text"/>
          <w:color w:val="444746"/>
          <w:sz w:val="24"/>
          <w:szCs w:val="24"/>
          <w:vertAlign w:val="superscript"/>
        </w:rPr>
        <w:t>70</w:t>
      </w:r>
      <w:r>
        <w:rPr>
          <w:rFonts w:ascii="Google Sans Text" w:eastAsia="Google Sans Text" w:hAnsi="Google Sans Text" w:cs="Google Sans Text"/>
          <w:color w:val="1B1C1D"/>
        </w:rPr>
        <w:t xml:space="preserve"> Its key scientific use case is </w:t>
      </w:r>
      <w:proofErr w:type="spellStart"/>
      <w:r>
        <w:rPr>
          <w:rFonts w:ascii="Google Sans Text" w:eastAsia="Google Sans Text" w:hAnsi="Google Sans Text" w:cs="Google Sans Text"/>
          <w:b/>
          <w:color w:val="1B1C1D"/>
        </w:rPr>
        <w:t>PhysicsNeMo</w:t>
      </w:r>
      <w:proofErr w:type="spellEnd"/>
      <w:r>
        <w:rPr>
          <w:rFonts w:ascii="Google Sans Text" w:eastAsia="Google Sans Text" w:hAnsi="Google Sans Text" w:cs="Google Sans Text"/>
          <w:color w:val="1B1C1D"/>
        </w:rPr>
        <w:t>, which adapts the GenAI framework for weather and climate modeling, enabling hybrid physics-ML simulations.</w:t>
      </w:r>
      <w:r>
        <w:rPr>
          <w:rFonts w:ascii="Google Sans Text" w:eastAsia="Google Sans Text" w:hAnsi="Google Sans Text" w:cs="Google Sans Text"/>
          <w:color w:val="444746"/>
          <w:sz w:val="24"/>
          <w:szCs w:val="24"/>
          <w:vertAlign w:val="superscript"/>
        </w:rPr>
        <w:t>73</w:t>
      </w:r>
    </w:p>
    <w:p w14:paraId="379873EF"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Scalability (Problem Size):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is </w:t>
      </w:r>
      <w:r>
        <w:rPr>
          <w:rFonts w:ascii="Google Sans Text" w:eastAsia="Google Sans Text" w:hAnsi="Google Sans Text" w:cs="Google Sans Text"/>
          <w:i/>
          <w:color w:val="1B1C1D"/>
        </w:rPr>
        <w:t>built</w:t>
      </w:r>
      <w:r>
        <w:rPr>
          <w:rFonts w:ascii="Google Sans Text" w:eastAsia="Google Sans Text" w:hAnsi="Google Sans Text" w:cs="Google Sans Text"/>
          <w:color w:val="1B1C1D"/>
        </w:rPr>
        <w:t xml:space="preserve"> for exascale-level problem sizes (models with billions and trillions of parameters). Its user experience is entirely designed around multi-GPU and multi-node training on thousands of GPUs.</w:t>
      </w:r>
      <w:r>
        <w:rPr>
          <w:rFonts w:ascii="Google Sans Text" w:eastAsia="Google Sans Text" w:hAnsi="Google Sans Text" w:cs="Google Sans Text"/>
          <w:color w:val="444746"/>
          <w:sz w:val="24"/>
          <w:szCs w:val="24"/>
          <w:vertAlign w:val="superscript"/>
        </w:rPr>
        <w:t>72</w:t>
      </w:r>
      <w:r>
        <w:rPr>
          <w:rFonts w:ascii="Google Sans Text" w:eastAsia="Google Sans Text" w:hAnsi="Google Sans Text" w:cs="Google Sans Text"/>
          <w:color w:val="1B1C1D"/>
        </w:rPr>
        <w:t xml:space="preserve"> It provides a full suite of advanced parallelism strategies out-of-the-box, including data parallelism, tensor parallelism, pipeline parallelism, and sequence parallelism, as well as memory optimizations like Flash Attention.</w:t>
      </w:r>
      <w:r>
        <w:rPr>
          <w:rFonts w:ascii="Google Sans Text" w:eastAsia="Google Sans Text" w:hAnsi="Google Sans Text" w:cs="Google Sans Text"/>
          <w:color w:val="444746"/>
          <w:sz w:val="24"/>
          <w:szCs w:val="24"/>
          <w:vertAlign w:val="superscript"/>
        </w:rPr>
        <w:t>77</w:t>
      </w:r>
    </w:p>
    <w:p w14:paraId="6EA4787B"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None.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is an NVIDIA-only, CUDA-native framework.</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The documentation and GitHub repository make no mention of AMD or Intel support; in fact, the prerequisites explicitly check for the </w:t>
      </w:r>
      <w:proofErr w:type="spellStart"/>
      <w:r>
        <w:rPr>
          <w:rFonts w:ascii="Google Sans Text" w:eastAsia="Google Sans Text" w:hAnsi="Google Sans Text" w:cs="Google Sans Text"/>
          <w:color w:val="1B1C1D"/>
        </w:rPr>
        <w:t>nvidia-smi</w:t>
      </w:r>
      <w:proofErr w:type="spellEnd"/>
      <w:r>
        <w:rPr>
          <w:rFonts w:ascii="Google Sans Text" w:eastAsia="Google Sans Text" w:hAnsi="Google Sans Text" w:cs="Google Sans Text"/>
          <w:color w:val="1B1C1D"/>
        </w:rPr>
        <w:t xml:space="preserve"> command.</w:t>
      </w:r>
      <w:r>
        <w:rPr>
          <w:rFonts w:ascii="Google Sans Text" w:eastAsia="Google Sans Text" w:hAnsi="Google Sans Text" w:cs="Google Sans Text"/>
          <w:color w:val="444746"/>
          <w:sz w:val="24"/>
          <w:szCs w:val="24"/>
          <w:vertAlign w:val="superscript"/>
        </w:rPr>
        <w:t>78</w:t>
      </w:r>
      <w:r>
        <w:rPr>
          <w:rFonts w:ascii="Google Sans Text" w:eastAsia="Google Sans Text" w:hAnsi="Google Sans Text" w:cs="Google Sans Text"/>
          <w:color w:val="1B1C1D"/>
        </w:rPr>
        <w:t xml:space="preserve"> This is a strategic choice: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is the software expression of NVIDIA's vertically-integrated hardware, designed to maximize performance on NVIDIA GPUs.</w:t>
      </w:r>
      <w:r>
        <w:rPr>
          <w:rFonts w:ascii="Google Sans Text" w:eastAsia="Google Sans Text" w:hAnsi="Google Sans Text" w:cs="Google Sans Text"/>
          <w:color w:val="444746"/>
          <w:sz w:val="24"/>
          <w:szCs w:val="24"/>
          <w:vertAlign w:val="superscript"/>
        </w:rPr>
        <w:t>79</w:t>
      </w:r>
    </w:p>
    <w:p w14:paraId="36AEECA9"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 xml:space="preserve">NVIDIA </w:t>
      </w:r>
      <w:proofErr w:type="spellStart"/>
      <w:r>
        <w:rPr>
          <w:rFonts w:ascii="Google Sans Text" w:eastAsia="Google Sans Text" w:hAnsi="Google Sans Text" w:cs="Google Sans Text"/>
          <w:b/>
          <w:color w:val="1B1C1D"/>
        </w:rPr>
        <w:t>NeMo</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only if</w:t>
      </w:r>
      <w:r>
        <w:rPr>
          <w:rFonts w:ascii="Google Sans Text" w:eastAsia="Google Sans Text" w:hAnsi="Google Sans Text" w:cs="Google Sans Text"/>
          <w:color w:val="1B1C1D"/>
        </w:rPr>
        <w:t xml:space="preserve"> you are on NVIDIA-guaranteed hardware (e.g., an H100 cluster) and your </w:t>
      </w:r>
      <w:r>
        <w:rPr>
          <w:rFonts w:ascii="Google Sans Text" w:eastAsia="Google Sans Text" w:hAnsi="Google Sans Text" w:cs="Google Sans Text"/>
          <w:i/>
          <w:color w:val="1B1C1D"/>
        </w:rPr>
        <w:t>primary goal</w:t>
      </w:r>
      <w:r>
        <w:rPr>
          <w:rFonts w:ascii="Google Sans Text" w:eastAsia="Google Sans Text" w:hAnsi="Google Sans Text" w:cs="Google Sans Text"/>
          <w:color w:val="1B1C1D"/>
        </w:rPr>
        <w:t xml:space="preserve"> is to train or fine-tune a large-scale generative AI model (LLM, ASR, or Physics-ML) from scratch. Do not choose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if your code </w:t>
      </w:r>
      <w:r>
        <w:rPr>
          <w:rFonts w:ascii="Google Sans Text" w:eastAsia="Google Sans Text" w:hAnsi="Google Sans Text" w:cs="Google Sans Text"/>
          <w:i/>
          <w:color w:val="1B1C1D"/>
        </w:rPr>
        <w:t>ever</w:t>
      </w:r>
      <w:r>
        <w:rPr>
          <w:rFonts w:ascii="Google Sans Text" w:eastAsia="Google Sans Text" w:hAnsi="Google Sans Text" w:cs="Google Sans Text"/>
          <w:color w:val="1B1C1D"/>
        </w:rPr>
        <w:t xml:space="preserve"> needs to run on AMD or Intel hardware.</w:t>
      </w:r>
    </w:p>
    <w:p w14:paraId="6FB9F179"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71A63E"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B. NVIDIA </w:t>
      </w:r>
      <w:proofErr w:type="spellStart"/>
      <w:r>
        <w:rPr>
          <w:rFonts w:ascii="Google Sans" w:eastAsia="Google Sans" w:hAnsi="Google Sans" w:cs="Google Sans"/>
          <w:color w:val="1B1C1D"/>
        </w:rPr>
        <w:t>BioNeMo</w:t>
      </w:r>
      <w:proofErr w:type="spellEnd"/>
      <w:r>
        <w:rPr>
          <w:rFonts w:ascii="Google Sans" w:eastAsia="Google Sans" w:hAnsi="Google Sans" w:cs="Google Sans"/>
          <w:color w:val="1B1C1D"/>
        </w:rPr>
        <w:t>: Generative AI for Drug Discovery</w:t>
      </w:r>
    </w:p>
    <w:p w14:paraId="620378F4"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3A442014"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User Experience &amp; Language: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BioNeMo</w:t>
      </w:r>
      <w:proofErr w:type="spellEnd"/>
      <w:r>
        <w:rPr>
          <w:rFonts w:ascii="Google Sans Text" w:eastAsia="Google Sans Text" w:hAnsi="Google Sans Text" w:cs="Google Sans Text"/>
          <w:color w:val="1B1C1D"/>
        </w:rPr>
        <w:t xml:space="preserve"> is a highly specialized </w:t>
      </w:r>
      <w:r>
        <w:rPr>
          <w:rFonts w:ascii="Google Sans Text" w:eastAsia="Google Sans Text" w:hAnsi="Google Sans Text" w:cs="Google Sans Text"/>
          <w:i/>
          <w:color w:val="1B1C1D"/>
        </w:rPr>
        <w:t>platform</w:t>
      </w:r>
      <w:r>
        <w:rPr>
          <w:rFonts w:ascii="Google Sans Text" w:eastAsia="Google Sans Text" w:hAnsi="Google Sans Text" w:cs="Google Sans Text"/>
          <w:color w:val="1B1C1D"/>
        </w:rPr>
        <w:t xml:space="preserve"> for the biopharma industry.</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It offers two distinct user experiences:</w:t>
      </w:r>
    </w:p>
    <w:p w14:paraId="628F6745" w14:textId="77777777" w:rsidR="009D4E84" w:rsidRDefault="00000000">
      <w:pPr>
        <w:numPr>
          <w:ilvl w:val="0"/>
          <w:numId w:val="9"/>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BioNeMo</w:t>
      </w:r>
      <w:proofErr w:type="spellEnd"/>
      <w:r>
        <w:rPr>
          <w:rFonts w:ascii="Google Sans Text" w:eastAsia="Google Sans Text" w:hAnsi="Google Sans Text" w:cs="Google Sans Text"/>
          <w:b/>
          <w:color w:val="1B1C1D"/>
        </w:rPr>
        <w:t xml:space="preserve"> Framework:</w:t>
      </w:r>
      <w:r>
        <w:rPr>
          <w:rFonts w:ascii="Google Sans Text" w:eastAsia="Google Sans Text" w:hAnsi="Google Sans Text" w:cs="Google Sans Text"/>
          <w:color w:val="1B1C1D"/>
        </w:rPr>
        <w:t xml:space="preserve"> An open-source </w:t>
      </w:r>
      <w:r>
        <w:rPr>
          <w:rFonts w:ascii="Google Sans Text" w:eastAsia="Google Sans Text" w:hAnsi="Google Sans Text" w:cs="Google Sans Text"/>
          <w:color w:val="444746"/>
          <w:sz w:val="24"/>
          <w:szCs w:val="24"/>
          <w:vertAlign w:val="superscript"/>
        </w:rPr>
        <w:t>80</w:t>
      </w:r>
      <w:r>
        <w:rPr>
          <w:rFonts w:ascii="Google Sans Text" w:eastAsia="Google Sans Text" w:hAnsi="Google Sans Text" w:cs="Google Sans Text"/>
          <w:color w:val="1B1C1D"/>
        </w:rPr>
        <w:t xml:space="preserve"> set of Python tools and libraries for </w:t>
      </w:r>
      <w:r>
        <w:rPr>
          <w:rFonts w:ascii="Google Sans Text" w:eastAsia="Google Sans Text" w:hAnsi="Google Sans Text" w:cs="Google Sans Text"/>
          <w:i/>
          <w:color w:val="1B1C1D"/>
        </w:rPr>
        <w:t>training</w:t>
      </w:r>
      <w:r>
        <w:rPr>
          <w:rFonts w:ascii="Google Sans Text" w:eastAsia="Google Sans Text" w:hAnsi="Google Sans Text" w:cs="Google Sans Text"/>
          <w:color w:val="1B1C1D"/>
        </w:rPr>
        <w:t xml:space="preserve"> and </w:t>
      </w:r>
      <w:r>
        <w:rPr>
          <w:rFonts w:ascii="Google Sans Text" w:eastAsia="Google Sans Text" w:hAnsi="Google Sans Text" w:cs="Google Sans Text"/>
          <w:i/>
          <w:color w:val="1B1C1D"/>
        </w:rPr>
        <w:t>customizing</w:t>
      </w:r>
      <w:r>
        <w:rPr>
          <w:rFonts w:ascii="Google Sans Text" w:eastAsia="Google Sans Text" w:hAnsi="Google Sans Text" w:cs="Google Sans Text"/>
          <w:color w:val="1B1C1D"/>
        </w:rPr>
        <w:t xml:space="preserve"> biomolecular AI models (e.g., on proprietary data).</w:t>
      </w:r>
      <w:r>
        <w:rPr>
          <w:rFonts w:ascii="Google Sans Text" w:eastAsia="Google Sans Text" w:hAnsi="Google Sans Text" w:cs="Google Sans Text"/>
          <w:color w:val="444746"/>
          <w:sz w:val="24"/>
          <w:szCs w:val="24"/>
          <w:vertAlign w:val="superscript"/>
        </w:rPr>
        <w:t>9</w:t>
      </w:r>
    </w:p>
    <w:p w14:paraId="3279B143" w14:textId="77777777" w:rsidR="009D4E84" w:rsidRDefault="00000000">
      <w:pPr>
        <w:numPr>
          <w:ilvl w:val="0"/>
          <w:numId w:val="9"/>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color w:val="1B1C1D"/>
        </w:rPr>
        <w:t>BioNeMo</w:t>
      </w:r>
      <w:proofErr w:type="spellEnd"/>
      <w:r>
        <w:rPr>
          <w:rFonts w:ascii="Google Sans Text" w:eastAsia="Google Sans Text" w:hAnsi="Google Sans Text" w:cs="Google Sans Text"/>
          <w:b/>
          <w:color w:val="1B1C1D"/>
        </w:rPr>
        <w:t xml:space="preserve"> NIMs:</w:t>
      </w:r>
      <w:r>
        <w:rPr>
          <w:rFonts w:ascii="Google Sans Text" w:eastAsia="Google Sans Text" w:hAnsi="Google Sans Text" w:cs="Google Sans Text"/>
          <w:color w:val="1B1C1D"/>
        </w:rPr>
        <w:t xml:space="preserve"> A set of deployable, pre-optimized </w:t>
      </w:r>
      <w:r>
        <w:rPr>
          <w:rFonts w:ascii="Google Sans Text" w:eastAsia="Google Sans Text" w:hAnsi="Google Sans Text" w:cs="Google Sans Text"/>
          <w:i/>
          <w:color w:val="1B1C1D"/>
        </w:rPr>
        <w:t>inference microservices</w:t>
      </w:r>
      <w:r>
        <w:rPr>
          <w:rFonts w:ascii="Google Sans Text" w:eastAsia="Google Sans Text" w:hAnsi="Google Sans Text" w:cs="Google Sans Text"/>
          <w:color w:val="1B1C1D"/>
        </w:rPr>
        <w:t xml:space="preserve"> (APIs) for running existing, pre-trained models.</w:t>
      </w:r>
      <w:r>
        <w:rPr>
          <w:rFonts w:ascii="Google Sans Text" w:eastAsia="Google Sans Text" w:hAnsi="Google Sans Text" w:cs="Google Sans Text"/>
          <w:color w:val="444746"/>
          <w:sz w:val="24"/>
          <w:szCs w:val="24"/>
          <w:vertAlign w:val="superscript"/>
        </w:rPr>
        <w:t>10</w:t>
      </w:r>
    </w:p>
    <w:p w14:paraId="01922019"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BioNeMo</w:t>
      </w:r>
      <w:proofErr w:type="spellEnd"/>
      <w:r>
        <w:rPr>
          <w:rFonts w:ascii="Google Sans Text" w:eastAsia="Google Sans Text" w:hAnsi="Google Sans Text" w:cs="Google Sans Text"/>
          <w:color w:val="1B1C1D"/>
        </w:rPr>
        <w:t xml:space="preserve"> is hyper-specialized for computational drug discovery. It provides workflows for 3D protein structure prediction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directly competing with and integrating models like AlphaFold and ESMFold.</w:t>
      </w:r>
      <w:r>
        <w:rPr>
          <w:rFonts w:ascii="Google Sans Text" w:eastAsia="Google Sans Text" w:hAnsi="Google Sans Text" w:cs="Google Sans Text"/>
          <w:color w:val="444746"/>
          <w:sz w:val="24"/>
          <w:szCs w:val="24"/>
          <w:vertAlign w:val="superscript"/>
        </w:rPr>
        <w:t>81</w:t>
      </w:r>
      <w:r>
        <w:rPr>
          <w:rFonts w:ascii="Google Sans Text" w:eastAsia="Google Sans Text" w:hAnsi="Google Sans Text" w:cs="Google Sans Text"/>
          <w:color w:val="1B1C1D"/>
        </w:rPr>
        <w:t xml:space="preserve"> It also handles </w:t>
      </w:r>
      <w:r>
        <w:rPr>
          <w:rFonts w:ascii="Google Sans Text" w:eastAsia="Google Sans Text" w:hAnsi="Google Sans Text" w:cs="Google Sans Text"/>
          <w:i/>
          <w:color w:val="1B1C1D"/>
        </w:rPr>
        <w:t>de novo</w:t>
      </w:r>
      <w:r>
        <w:rPr>
          <w:rFonts w:ascii="Google Sans Text" w:eastAsia="Google Sans Text" w:hAnsi="Google Sans Text" w:cs="Google Sans Text"/>
          <w:color w:val="1B1C1D"/>
        </w:rPr>
        <w:t xml:space="preserve"> small molecule design, genomics (with models like </w:t>
      </w:r>
      <w:proofErr w:type="spellStart"/>
      <w:r>
        <w:rPr>
          <w:rFonts w:ascii="Google Sans Text" w:eastAsia="Google Sans Text" w:hAnsi="Google Sans Text" w:cs="Google Sans Text"/>
          <w:color w:val="1B1C1D"/>
        </w:rPr>
        <w:t>scBERT</w:t>
      </w:r>
      <w:proofErr w:type="spellEnd"/>
      <w:r>
        <w:rPr>
          <w:rFonts w:ascii="Google Sans Text" w:eastAsia="Google Sans Text" w:hAnsi="Google Sans Text" w:cs="Google Sans Text"/>
          <w:color w:val="1B1C1D"/>
        </w:rPr>
        <w:t xml:space="preserve"> and </w:t>
      </w:r>
      <w:proofErr w:type="spellStart"/>
      <w:r>
        <w:rPr>
          <w:rFonts w:ascii="Google Sans Text" w:eastAsia="Google Sans Text" w:hAnsi="Google Sans Text" w:cs="Google Sans Text"/>
          <w:color w:val="1B1C1D"/>
        </w:rPr>
        <w:t>Geneformer</w:t>
      </w:r>
      <w:proofErr w:type="spellEnd"/>
      <w:r>
        <w:rPr>
          <w:rFonts w:ascii="Google Sans Text" w:eastAsia="Google Sans Text" w:hAnsi="Google Sans Text" w:cs="Google Sans Text"/>
          <w:color w:val="1B1C1D"/>
        </w:rPr>
        <w:t xml:space="preserve">), and protein interaction docking (with models like </w:t>
      </w:r>
      <w:proofErr w:type="spellStart"/>
      <w:r>
        <w:rPr>
          <w:rFonts w:ascii="Google Sans Text" w:eastAsia="Google Sans Text" w:hAnsi="Google Sans Text" w:cs="Google Sans Text"/>
          <w:color w:val="1B1C1D"/>
        </w:rPr>
        <w:t>EquiDock</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83</w:t>
      </w:r>
    </w:p>
    <w:p w14:paraId="5DE620DE"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Scalability (Problem Size):</w:t>
      </w:r>
      <w:r>
        <w:rPr>
          <w:rFonts w:ascii="Google Sans Text" w:eastAsia="Google Sans Text" w:hAnsi="Google Sans Text" w:cs="Google Sans Text"/>
          <w:color w:val="1B1C1D"/>
        </w:rPr>
        <w:t xml:space="preserve"> Like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the </w:t>
      </w:r>
      <w:proofErr w:type="spellStart"/>
      <w:r>
        <w:rPr>
          <w:rFonts w:ascii="Google Sans Text" w:eastAsia="Google Sans Text" w:hAnsi="Google Sans Text" w:cs="Google Sans Text"/>
          <w:color w:val="1B1C1D"/>
        </w:rPr>
        <w:t>BioNeMo</w:t>
      </w:r>
      <w:proofErr w:type="spellEnd"/>
      <w:r>
        <w:rPr>
          <w:rFonts w:ascii="Google Sans Text" w:eastAsia="Google Sans Text" w:hAnsi="Google Sans Text" w:cs="Google Sans Text"/>
          <w:color w:val="1B1C1D"/>
        </w:rPr>
        <w:t xml:space="preserve"> Framework is designed to </w:t>
      </w:r>
      <w:r>
        <w:rPr>
          <w:rFonts w:ascii="Google Sans Text" w:eastAsia="Google Sans Text" w:hAnsi="Google Sans Text" w:cs="Google Sans Text"/>
          <w:i/>
          <w:color w:val="1B1C1D"/>
        </w:rPr>
        <w:t>train</w:t>
      </w:r>
      <w:r>
        <w:rPr>
          <w:rFonts w:ascii="Google Sans Text" w:eastAsia="Google Sans Text" w:hAnsi="Google Sans Text" w:cs="Google Sans Text"/>
          <w:color w:val="1B1C1D"/>
        </w:rPr>
        <w:t xml:space="preserve"> massive foundation models on large GPU clusters, enabling multi-billion parameter protein models to be trained in days on hundreds of GPUs.</w:t>
      </w:r>
      <w:r>
        <w:rPr>
          <w:rFonts w:ascii="Google Sans Text" w:eastAsia="Google Sans Text" w:hAnsi="Google Sans Text" w:cs="Google Sans Text"/>
          <w:color w:val="444746"/>
          <w:sz w:val="24"/>
          <w:szCs w:val="24"/>
          <w:vertAlign w:val="superscript"/>
        </w:rPr>
        <w:t>85</w:t>
      </w:r>
    </w:p>
    <w:p w14:paraId="6087D0EB"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None.</w:t>
      </w:r>
      <w:r>
        <w:rPr>
          <w:rFonts w:ascii="Google Sans Text" w:eastAsia="Google Sans Text" w:hAnsi="Google Sans Text" w:cs="Google Sans Text"/>
          <w:color w:val="1B1C1D"/>
        </w:rPr>
        <w:t xml:space="preserve"> Like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BioNeMo</w:t>
      </w:r>
      <w:proofErr w:type="spellEnd"/>
      <w:r>
        <w:rPr>
          <w:rFonts w:ascii="Google Sans Text" w:eastAsia="Google Sans Text" w:hAnsi="Google Sans Text" w:cs="Google Sans Text"/>
          <w:color w:val="1B1C1D"/>
        </w:rPr>
        <w:t xml:space="preserve"> is a core part of the NVIDIA CUDA-X ecosystem.</w:t>
      </w:r>
      <w:r>
        <w:rPr>
          <w:rFonts w:ascii="Google Sans Text" w:eastAsia="Google Sans Text" w:hAnsi="Google Sans Text" w:cs="Google Sans Text"/>
          <w:color w:val="444746"/>
          <w:sz w:val="24"/>
          <w:szCs w:val="24"/>
          <w:vertAlign w:val="superscript"/>
        </w:rPr>
        <w:t>80</w:t>
      </w:r>
      <w:r>
        <w:rPr>
          <w:rFonts w:ascii="Google Sans Text" w:eastAsia="Google Sans Text" w:hAnsi="Google Sans Text" w:cs="Google Sans Text"/>
          <w:color w:val="1B1C1D"/>
        </w:rPr>
        <w:t xml:space="preserve"> It is designed to accelerate biopharma workloads exclusively on NVIDIA GPUs. There is no support for ROCm or oneAPI.</w:t>
      </w:r>
    </w:p>
    <w:p w14:paraId="5566BEBB"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 xml:space="preserve">NVIDIA </w:t>
      </w:r>
      <w:proofErr w:type="spellStart"/>
      <w:r>
        <w:rPr>
          <w:rFonts w:ascii="Google Sans Text" w:eastAsia="Google Sans Text" w:hAnsi="Google Sans Text" w:cs="Google Sans Text"/>
          <w:b/>
          <w:color w:val="1B1C1D"/>
        </w:rPr>
        <w:t>BioNeMo</w:t>
      </w:r>
      <w:proofErr w:type="spellEnd"/>
      <w:r>
        <w:rPr>
          <w:rFonts w:ascii="Google Sans Text" w:eastAsia="Google Sans Text" w:hAnsi="Google Sans Text" w:cs="Google Sans Text"/>
          <w:color w:val="1B1C1D"/>
        </w:rPr>
        <w:t xml:space="preserve"> if your research is in biopharma or computational chemistry </w:t>
      </w:r>
      <w:r>
        <w:rPr>
          <w:rFonts w:ascii="Google Sans Text" w:eastAsia="Google Sans Text" w:hAnsi="Google Sans Text" w:cs="Google Sans Text"/>
          <w:i/>
          <w:color w:val="1B1C1D"/>
        </w:rPr>
        <w:t>and</w:t>
      </w:r>
      <w:r>
        <w:rPr>
          <w:rFonts w:ascii="Google Sans Text" w:eastAsia="Google Sans Text" w:hAnsi="Google Sans Text" w:cs="Google Sans Text"/>
          <w:color w:val="1B1C1D"/>
        </w:rPr>
        <w:t xml:space="preserve"> you have access to a dedicated NVIDIA GPU cluster. It provides a </w:t>
      </w:r>
      <w:proofErr w:type="gramStart"/>
      <w:r>
        <w:rPr>
          <w:rFonts w:ascii="Google Sans Text" w:eastAsia="Google Sans Text" w:hAnsi="Google Sans Text" w:cs="Google Sans Text"/>
          <w:color w:val="1B1C1D"/>
        </w:rPr>
        <w:t>vertically-integrated</w:t>
      </w:r>
      <w:proofErr w:type="gramEnd"/>
      <w:r>
        <w:rPr>
          <w:rFonts w:ascii="Google Sans Text" w:eastAsia="Google Sans Text" w:hAnsi="Google Sans Text" w:cs="Google Sans Text"/>
          <w:color w:val="1B1C1D"/>
        </w:rPr>
        <w:t xml:space="preserve"> "lab-in-a-box" for this specific domain, as demonstrated in the E4S 25.06 H100 demo.</w:t>
      </w:r>
      <w:r>
        <w:rPr>
          <w:rFonts w:ascii="Google Sans Text" w:eastAsia="Google Sans Text" w:hAnsi="Google Sans Text" w:cs="Google Sans Text"/>
          <w:color w:val="444746"/>
          <w:sz w:val="24"/>
          <w:szCs w:val="24"/>
          <w:vertAlign w:val="superscript"/>
        </w:rPr>
        <w:t>7</w:t>
      </w:r>
    </w:p>
    <w:p w14:paraId="61AFF355"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p>
    <w:p w14:paraId="3616F732" w14:textId="77777777" w:rsidR="009D4E84"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III. HPC-Native and Specialized Toolkits</w:t>
      </w:r>
    </w:p>
    <w:p w14:paraId="2A16018C"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29461D2B"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section analyzes libraries born from the HPC community. Their purpose is to solve specific, </w:t>
      </w:r>
      <w:proofErr w:type="gramStart"/>
      <w:r>
        <w:rPr>
          <w:rFonts w:ascii="Google Sans Text" w:eastAsia="Google Sans Text" w:hAnsi="Google Sans Text" w:cs="Google Sans Text"/>
          <w:color w:val="1B1C1D"/>
        </w:rPr>
        <w:t>extreme-scale</w:t>
      </w:r>
      <w:proofErr w:type="gramEnd"/>
      <w:r>
        <w:rPr>
          <w:rFonts w:ascii="Google Sans Text" w:eastAsia="Google Sans Text" w:hAnsi="Google Sans Text" w:cs="Google Sans Text"/>
          <w:color w:val="1B1C1D"/>
        </w:rPr>
        <w:t xml:space="preserve"> challenges that general-purpose frameworks handle poorly. Their inclusion in E4S </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highlights the stack's deep roots in DOE and computational science.</w:t>
      </w:r>
    </w:p>
    <w:p w14:paraId="01D9D523"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D26361"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LBANN (Livermore Big Artificial Neural Network Toolkit)</w:t>
      </w:r>
    </w:p>
    <w:p w14:paraId="4E3B348A"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505B7ABB"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lastRenderedPageBreak/>
        <w:t>User Experience &amp; Language:</w:t>
      </w:r>
      <w:r>
        <w:rPr>
          <w:rFonts w:ascii="Google Sans Text" w:eastAsia="Google Sans Text" w:hAnsi="Google Sans Text" w:cs="Google Sans Text"/>
          <w:color w:val="1B1C1D"/>
        </w:rPr>
        <w:t xml:space="preserve"> LBANN is a product of Lawrence Livermore National Laboratory (LLNL).</w:t>
      </w:r>
      <w:r>
        <w:rPr>
          <w:rFonts w:ascii="Google Sans Text" w:eastAsia="Google Sans Text" w:hAnsi="Google Sans Text" w:cs="Google Sans Text"/>
          <w:color w:val="444746"/>
          <w:sz w:val="24"/>
          <w:szCs w:val="24"/>
          <w:vertAlign w:val="superscript"/>
        </w:rPr>
        <w:t>88</w:t>
      </w:r>
      <w:r>
        <w:rPr>
          <w:rFonts w:ascii="Google Sans Text" w:eastAsia="Google Sans Text" w:hAnsi="Google Sans Text" w:cs="Google Sans Text"/>
          <w:color w:val="1B1C1D"/>
        </w:rPr>
        <w:t xml:space="preserve"> Its primary interface is </w:t>
      </w:r>
      <w:r>
        <w:rPr>
          <w:rFonts w:ascii="Google Sans Text" w:eastAsia="Google Sans Text" w:hAnsi="Google Sans Text" w:cs="Google Sans Text"/>
          <w:b/>
          <w:color w:val="1B1C1D"/>
        </w:rPr>
        <w:t>C++/MPI</w:t>
      </w:r>
      <w:r>
        <w:rPr>
          <w:rFonts w:ascii="Google Sans Text" w:eastAsia="Google Sans Text" w:hAnsi="Google Sans Text" w:cs="Google Sans Text"/>
          <w:color w:val="1B1C1D"/>
        </w:rPr>
        <w:t>, with a Python interface for usability.</w:t>
      </w:r>
      <w:r>
        <w:rPr>
          <w:rFonts w:ascii="Google Sans Text" w:eastAsia="Google Sans Text" w:hAnsi="Google Sans Text" w:cs="Google Sans Text"/>
          <w:color w:val="444746"/>
          <w:sz w:val="24"/>
          <w:szCs w:val="24"/>
          <w:vertAlign w:val="superscript"/>
        </w:rPr>
        <w:t>88</w:t>
      </w:r>
      <w:r>
        <w:rPr>
          <w:rFonts w:ascii="Google Sans Text" w:eastAsia="Google Sans Text" w:hAnsi="Google Sans Text" w:cs="Google Sans Text"/>
          <w:color w:val="1B1C1D"/>
        </w:rPr>
        <w:t xml:space="preserve"> The user experience is that of a traditional HPC simulation code: it is not a "pip install" library but a powerful, compiled toolkit. It is built using Spack, and its own dependencies are complex (LBANN relies on 70 external packages).</w:t>
      </w:r>
      <w:r>
        <w:rPr>
          <w:rFonts w:ascii="Google Sans Text" w:eastAsia="Google Sans Text" w:hAnsi="Google Sans Text" w:cs="Google Sans Text"/>
          <w:color w:val="444746"/>
          <w:sz w:val="24"/>
          <w:szCs w:val="24"/>
          <w:vertAlign w:val="superscript"/>
        </w:rPr>
        <w:t>88</w:t>
      </w:r>
    </w:p>
    <w:p w14:paraId="608047A6"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LBANN is designed for </w:t>
      </w:r>
      <w:r>
        <w:rPr>
          <w:rFonts w:ascii="Google Sans Text" w:eastAsia="Google Sans Text" w:hAnsi="Google Sans Text" w:cs="Google Sans Text"/>
          <w:i/>
          <w:color w:val="1B1C1D"/>
        </w:rPr>
        <w:t>exascale scientific simulations</w:t>
      </w:r>
      <w:r>
        <w:rPr>
          <w:rFonts w:ascii="Google Sans Text" w:eastAsia="Google Sans Text" w:hAnsi="Google Sans Text" w:cs="Google Sans Text"/>
          <w:color w:val="1B1C1D"/>
        </w:rPr>
        <w:t xml:space="preserve"> and AI-driven "inverse design".</w:t>
      </w:r>
      <w:r>
        <w:rPr>
          <w:rFonts w:ascii="Google Sans Text" w:eastAsia="Google Sans Text" w:hAnsi="Google Sans Text" w:cs="Google Sans Text"/>
          <w:color w:val="444746"/>
          <w:sz w:val="24"/>
          <w:szCs w:val="24"/>
          <w:vertAlign w:val="superscript"/>
        </w:rPr>
        <w:t>89</w:t>
      </w:r>
      <w:r>
        <w:rPr>
          <w:rFonts w:ascii="Google Sans Text" w:eastAsia="Google Sans Text" w:hAnsi="Google Sans Text" w:cs="Google Sans Text"/>
          <w:color w:val="1B1C1D"/>
        </w:rPr>
        <w:t xml:space="preserve"> It is not for general ML. Its use cases are mission-critical problems at the DOE labs, such as optimizing Inertial Confinement Fusion (ICF) designs </w:t>
      </w:r>
      <w:r>
        <w:rPr>
          <w:rFonts w:ascii="Google Sans Text" w:eastAsia="Google Sans Text" w:hAnsi="Google Sans Text" w:cs="Google Sans Text"/>
          <w:color w:val="444746"/>
          <w:sz w:val="24"/>
          <w:szCs w:val="24"/>
          <w:vertAlign w:val="superscript"/>
        </w:rPr>
        <w:t>91</w:t>
      </w:r>
      <w:r>
        <w:rPr>
          <w:rFonts w:ascii="Google Sans Text" w:eastAsia="Google Sans Text" w:hAnsi="Google Sans Text" w:cs="Google Sans Text"/>
          <w:color w:val="1B1C1D"/>
        </w:rPr>
        <w:t xml:space="preserve"> and cosmology.</w:t>
      </w:r>
    </w:p>
    <w:p w14:paraId="3449A4D7"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Scalability (Problem Size):</w:t>
      </w:r>
      <w:r>
        <w:rPr>
          <w:rFonts w:ascii="Google Sans Text" w:eastAsia="Google Sans Text" w:hAnsi="Google Sans Text" w:cs="Google Sans Text"/>
          <w:color w:val="1B1C1D"/>
        </w:rPr>
        <w:t xml:space="preserve"> This is LBANN's </w:t>
      </w:r>
      <w:r>
        <w:rPr>
          <w:rFonts w:ascii="Google Sans Text" w:eastAsia="Google Sans Text" w:hAnsi="Google Sans Text" w:cs="Google Sans Text"/>
          <w:i/>
          <w:color w:val="1B1C1D"/>
        </w:rPr>
        <w:t>raison d'être</w:t>
      </w:r>
      <w:r>
        <w:rPr>
          <w:rFonts w:ascii="Google Sans Text" w:eastAsia="Google Sans Text" w:hAnsi="Google Sans Text" w:cs="Google Sans Text"/>
          <w:color w:val="1B1C1D"/>
        </w:rPr>
        <w:t xml:space="preserve">. It is designed to train </w:t>
      </w:r>
      <w:r>
        <w:rPr>
          <w:rFonts w:ascii="Google Sans Text" w:eastAsia="Google Sans Text" w:hAnsi="Google Sans Text" w:cs="Google Sans Text"/>
          <w:i/>
          <w:color w:val="1B1C1D"/>
        </w:rPr>
        <w:t>massive</w:t>
      </w:r>
      <w:r>
        <w:rPr>
          <w:rFonts w:ascii="Google Sans Text" w:eastAsia="Google Sans Text" w:hAnsi="Google Sans Text" w:cs="Google Sans Text"/>
          <w:color w:val="1B1C1D"/>
        </w:rPr>
        <w:t xml:space="preserve"> neural networks (billions of parameters) on </w:t>
      </w:r>
      <w:r>
        <w:rPr>
          <w:rFonts w:ascii="Google Sans Text" w:eastAsia="Google Sans Text" w:hAnsi="Google Sans Text" w:cs="Google Sans Text"/>
          <w:i/>
          <w:color w:val="1B1C1D"/>
        </w:rPr>
        <w:t>massive</w:t>
      </w:r>
      <w:r>
        <w:rPr>
          <w:rFonts w:ascii="Google Sans Text" w:eastAsia="Google Sans Text" w:hAnsi="Google Sans Text" w:cs="Google Sans Text"/>
          <w:color w:val="1B1C1D"/>
        </w:rPr>
        <w:t xml:space="preserve"> datasets, exploiting both data parallelism and model parallelism.</w:t>
      </w:r>
      <w:r>
        <w:rPr>
          <w:rFonts w:ascii="Google Sans Text" w:eastAsia="Google Sans Text" w:hAnsi="Google Sans Text" w:cs="Google Sans Text"/>
          <w:color w:val="444746"/>
          <w:sz w:val="24"/>
          <w:szCs w:val="24"/>
          <w:vertAlign w:val="superscript"/>
        </w:rPr>
        <w:t>92</w:t>
      </w:r>
      <w:r>
        <w:rPr>
          <w:rFonts w:ascii="Google Sans Text" w:eastAsia="Google Sans Text" w:hAnsi="Google Sans Text" w:cs="Google Sans Text"/>
          <w:color w:val="1B1C1D"/>
        </w:rPr>
        <w:t xml:space="preserve"> It is one of the few frameworks explicitly designed to scale to the full size of leadership-class systems.</w:t>
      </w:r>
      <w:r>
        <w:rPr>
          <w:rFonts w:ascii="Google Sans Text" w:eastAsia="Google Sans Text" w:hAnsi="Google Sans Text" w:cs="Google Sans Text"/>
          <w:color w:val="444746"/>
          <w:sz w:val="24"/>
          <w:szCs w:val="24"/>
          <w:vertAlign w:val="superscript"/>
        </w:rPr>
        <w:t>93</w:t>
      </w:r>
    </w:p>
    <w:p w14:paraId="0845976A"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LBANN is the </w:t>
      </w:r>
      <w:r>
        <w:rPr>
          <w:rFonts w:ascii="Google Sans Text" w:eastAsia="Google Sans Text" w:hAnsi="Google Sans Text" w:cs="Google Sans Text"/>
          <w:i/>
          <w:color w:val="1B1C1D"/>
        </w:rPr>
        <w:t>poster child</w:t>
      </w:r>
      <w:r>
        <w:rPr>
          <w:rFonts w:ascii="Google Sans Text" w:eastAsia="Google Sans Text" w:hAnsi="Google Sans Text" w:cs="Google Sans Text"/>
          <w:color w:val="1B1C1D"/>
        </w:rPr>
        <w:t xml:space="preserve"> for the ECP's portability mission.</w:t>
      </w:r>
      <w:r>
        <w:rPr>
          <w:rFonts w:ascii="Google Sans Text" w:eastAsia="Google Sans Text" w:hAnsi="Google Sans Text" w:cs="Google Sans Text"/>
          <w:color w:val="444746"/>
          <w:sz w:val="24"/>
          <w:szCs w:val="24"/>
          <w:vertAlign w:val="superscript"/>
        </w:rPr>
        <w:t>3</w:t>
      </w:r>
      <w:r>
        <w:rPr>
          <w:rFonts w:ascii="Google Sans Text" w:eastAsia="Google Sans Text" w:hAnsi="Google Sans Text" w:cs="Google Sans Text"/>
          <w:color w:val="1B1C1D"/>
        </w:rPr>
        <w:t xml:space="preserve"> It was </w:t>
      </w:r>
      <w:r>
        <w:rPr>
          <w:rFonts w:ascii="Google Sans Text" w:eastAsia="Google Sans Text" w:hAnsi="Google Sans Text" w:cs="Google Sans Text"/>
          <w:i/>
          <w:color w:val="1B1C1D"/>
        </w:rPr>
        <w:t>designed</w:t>
      </w:r>
      <w:r>
        <w:rPr>
          <w:rFonts w:ascii="Google Sans Text" w:eastAsia="Google Sans Text" w:hAnsi="Google Sans Text" w:cs="Google Sans Text"/>
          <w:color w:val="1B1C1D"/>
        </w:rPr>
        <w:t xml:space="preserve"> from the ground up to be portable across the diverse exascale hardware.</w:t>
      </w:r>
    </w:p>
    <w:p w14:paraId="70CE5FAC" w14:textId="77777777" w:rsidR="009D4E84"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Runs on LLNL's Sierra.</w:t>
      </w:r>
      <w:r>
        <w:rPr>
          <w:rFonts w:ascii="Google Sans Text" w:eastAsia="Google Sans Text" w:hAnsi="Google Sans Text" w:cs="Google Sans Text"/>
          <w:color w:val="444746"/>
          <w:sz w:val="24"/>
          <w:szCs w:val="24"/>
          <w:vertAlign w:val="superscript"/>
        </w:rPr>
        <w:t>4</w:t>
      </w:r>
    </w:p>
    <w:p w14:paraId="38394318" w14:textId="77777777" w:rsidR="009D4E84"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Runs on OLCF's Frontier and LLNL's El Capitan.</w:t>
      </w:r>
      <w:r>
        <w:rPr>
          <w:rFonts w:ascii="Google Sans Text" w:eastAsia="Google Sans Text" w:hAnsi="Google Sans Text" w:cs="Google Sans Text"/>
          <w:color w:val="444746"/>
          <w:sz w:val="24"/>
          <w:szCs w:val="24"/>
          <w:vertAlign w:val="superscript"/>
        </w:rPr>
        <w:t>12</w:t>
      </w:r>
    </w:p>
    <w:p w14:paraId="07CFC212" w14:textId="77777777" w:rsidR="009D4E84"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Runs on ALCF's Aurora.</w:t>
      </w:r>
      <w:r>
        <w:rPr>
          <w:rFonts w:ascii="Google Sans Text" w:eastAsia="Google Sans Text" w:hAnsi="Google Sans Text" w:cs="Google Sans Text"/>
          <w:color w:val="444746"/>
          <w:sz w:val="24"/>
          <w:szCs w:val="24"/>
          <w:vertAlign w:val="superscript"/>
        </w:rPr>
        <w:t>14</w:t>
      </w:r>
    </w:p>
    <w:p w14:paraId="4854D18E"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LBANN</w:t>
      </w:r>
      <w:r>
        <w:rPr>
          <w:rFonts w:ascii="Google Sans Text" w:eastAsia="Google Sans Text" w:hAnsi="Google Sans Text" w:cs="Google Sans Text"/>
          <w:color w:val="1B1C1D"/>
        </w:rPr>
        <w:t xml:space="preserve"> if you are an advanced HPC user, your primary workflow is C++/MPI, and your problem involves training a </w:t>
      </w:r>
      <w:r>
        <w:rPr>
          <w:rFonts w:ascii="Google Sans Text" w:eastAsia="Google Sans Text" w:hAnsi="Google Sans Text" w:cs="Google Sans Text"/>
          <w:i/>
          <w:color w:val="1B1C1D"/>
        </w:rPr>
        <w:t>single, massive model</w:t>
      </w:r>
      <w:r>
        <w:rPr>
          <w:rFonts w:ascii="Google Sans Text" w:eastAsia="Google Sans Text" w:hAnsi="Google Sans Text" w:cs="Google Sans Text"/>
          <w:color w:val="1B1C1D"/>
        </w:rPr>
        <w:t xml:space="preserve"> that must be parallelized across </w:t>
      </w:r>
      <w:r>
        <w:rPr>
          <w:rFonts w:ascii="Google Sans Text" w:eastAsia="Google Sans Text" w:hAnsi="Google Sans Text" w:cs="Google Sans Text"/>
          <w:i/>
          <w:color w:val="1B1C1D"/>
        </w:rPr>
        <w:t>both</w:t>
      </w:r>
      <w:r>
        <w:rPr>
          <w:rFonts w:ascii="Google Sans Text" w:eastAsia="Google Sans Text" w:hAnsi="Google Sans Text" w:cs="Google Sans Text"/>
          <w:color w:val="1B1C1D"/>
        </w:rPr>
        <w:t xml:space="preserve"> data and model dimensions on a full-scale exascale system. It is a specialized tool for the absolute largest problems in computational science.</w:t>
      </w:r>
    </w:p>
    <w:p w14:paraId="78F80415"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C18F1D"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B. </w:t>
      </w:r>
      <w:proofErr w:type="spellStart"/>
      <w:r>
        <w:rPr>
          <w:rFonts w:ascii="Google Sans" w:eastAsia="Google Sans" w:hAnsi="Google Sans" w:cs="Google Sans"/>
          <w:color w:val="1B1C1D"/>
        </w:rPr>
        <w:t>vLLM</w:t>
      </w:r>
      <w:proofErr w:type="spellEnd"/>
      <w:r>
        <w:rPr>
          <w:rFonts w:ascii="Google Sans" w:eastAsia="Google Sans" w:hAnsi="Google Sans" w:cs="Google Sans"/>
          <w:color w:val="1B1C1D"/>
        </w:rPr>
        <w:t>: High-Throughput LLM Inference</w:t>
      </w:r>
    </w:p>
    <w:p w14:paraId="659C448B"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36FE6FC0"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User Experience &amp; Language: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vLLM</w:t>
      </w:r>
      <w:proofErr w:type="spellEnd"/>
      <w:r>
        <w:rPr>
          <w:rFonts w:ascii="Google Sans Text" w:eastAsia="Google Sans Text" w:hAnsi="Google Sans Text" w:cs="Google Sans Text"/>
          <w:color w:val="1B1C1D"/>
        </w:rPr>
        <w:t xml:space="preserve"> is a Python library and serving engine.</w:t>
      </w:r>
      <w:r>
        <w:rPr>
          <w:rFonts w:ascii="Google Sans Text" w:eastAsia="Google Sans Text" w:hAnsi="Google Sans Text" w:cs="Google Sans Text"/>
          <w:color w:val="444746"/>
          <w:sz w:val="24"/>
          <w:szCs w:val="24"/>
          <w:vertAlign w:val="superscript"/>
        </w:rPr>
        <w:t>98</w:t>
      </w:r>
      <w:r>
        <w:rPr>
          <w:rFonts w:ascii="Google Sans Text" w:eastAsia="Google Sans Text" w:hAnsi="Google Sans Text" w:cs="Google Sans Text"/>
          <w:color w:val="1B1C1D"/>
        </w:rPr>
        <w:t xml:space="preserve"> The user experience is simple: it provides a high-throughput inference server, often with an OpenAI-compatible API.</w:t>
      </w:r>
      <w:r>
        <w:rPr>
          <w:rFonts w:ascii="Google Sans Text" w:eastAsia="Google Sans Text" w:hAnsi="Google Sans Text" w:cs="Google Sans Text"/>
          <w:color w:val="444746"/>
          <w:sz w:val="24"/>
          <w:szCs w:val="24"/>
          <w:vertAlign w:val="superscript"/>
        </w:rPr>
        <w:t>98</w:t>
      </w:r>
      <w:r>
        <w:rPr>
          <w:rFonts w:ascii="Google Sans Text" w:eastAsia="Google Sans Text" w:hAnsi="Google Sans Text" w:cs="Google Sans Text"/>
          <w:color w:val="1B1C1D"/>
        </w:rPr>
        <w:t xml:space="preserve"> It integrates seamlessly with </w:t>
      </w:r>
      <w:proofErr w:type="spellStart"/>
      <w:r>
        <w:rPr>
          <w:rFonts w:ascii="Google Sans Text" w:eastAsia="Google Sans Text" w:hAnsi="Google Sans Text" w:cs="Google Sans Text"/>
          <w:color w:val="1B1C1D"/>
        </w:rPr>
        <w:t>HuggingFace</w:t>
      </w:r>
      <w:proofErr w:type="spellEnd"/>
      <w:r>
        <w:rPr>
          <w:rFonts w:ascii="Google Sans Text" w:eastAsia="Google Sans Text" w:hAnsi="Google Sans Text" w:cs="Google Sans Text"/>
          <w:color w:val="1B1C1D"/>
        </w:rPr>
        <w:t xml:space="preserve"> models. The E4S 25.06 demo </w:t>
      </w:r>
      <w:r>
        <w:rPr>
          <w:rFonts w:ascii="Google Sans Text" w:eastAsia="Google Sans Text" w:hAnsi="Google Sans Text" w:cs="Google Sans Text"/>
          <w:color w:val="444746"/>
          <w:sz w:val="24"/>
          <w:szCs w:val="24"/>
          <w:vertAlign w:val="superscript"/>
        </w:rPr>
        <w:t>7</w:t>
      </w:r>
      <w:r>
        <w:rPr>
          <w:rFonts w:ascii="Google Sans Text" w:eastAsia="Google Sans Text" w:hAnsi="Google Sans Text" w:cs="Google Sans Text"/>
          <w:color w:val="1B1C1D"/>
        </w:rPr>
        <w:t xml:space="preserve"> shows it being used with the </w:t>
      </w:r>
      <w:proofErr w:type="spellStart"/>
      <w:r>
        <w:rPr>
          <w:rFonts w:ascii="Google Sans Text" w:eastAsia="Google Sans Text" w:hAnsi="Google Sans Text" w:cs="Google Sans Text"/>
          <w:color w:val="1B1C1D"/>
        </w:rPr>
        <w:t>HuggingFace</w:t>
      </w:r>
      <w:proofErr w:type="spellEnd"/>
      <w:r>
        <w:rPr>
          <w:rFonts w:ascii="Google Sans Text" w:eastAsia="Google Sans Text" w:hAnsi="Google Sans Text" w:cs="Google Sans Text"/>
          <w:color w:val="1B1C1D"/>
        </w:rPr>
        <w:t xml:space="preserve"> CLI to create a chatbot.</w:t>
      </w:r>
    </w:p>
    <w:p w14:paraId="5A11D7C3"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 xml:space="preserve">LLM Inference and Serving </w:t>
      </w:r>
      <w:r>
        <w:rPr>
          <w:rFonts w:ascii="Google Sans Text" w:eastAsia="Google Sans Text" w:hAnsi="Google Sans Text" w:cs="Google Sans Text"/>
          <w:b/>
          <w:i/>
          <w:color w:val="1B1C1D"/>
        </w:rPr>
        <w:t>ONLY</w:t>
      </w:r>
      <w:r>
        <w:rPr>
          <w:rFonts w:ascii="Google Sans Text" w:eastAsia="Google Sans Text" w:hAnsi="Google Sans Text" w:cs="Google Sans Text"/>
          <w:color w:val="1B1C1D"/>
        </w:rPr>
        <w:t>. This is the critical distinction.</w:t>
      </w:r>
      <w:r>
        <w:rPr>
          <w:rFonts w:ascii="Google Sans Text" w:eastAsia="Google Sans Text" w:hAnsi="Google Sans Text" w:cs="Google Sans Text"/>
          <w:color w:val="444746"/>
          <w:sz w:val="24"/>
          <w:szCs w:val="24"/>
          <w:vertAlign w:val="superscript"/>
        </w:rPr>
        <w:t>100</w:t>
      </w:r>
      <w:r>
        <w:rPr>
          <w:rFonts w:ascii="Google Sans Text" w:eastAsia="Google Sans Text" w:hAnsi="Google Sans Text" w:cs="Google Sans Text"/>
          <w:color w:val="1B1C1D"/>
        </w:rPr>
        <w:t xml:space="preserve"> It does </w:t>
      </w:r>
      <w:r>
        <w:rPr>
          <w:rFonts w:ascii="Google Sans Text" w:eastAsia="Google Sans Text" w:hAnsi="Google Sans Text" w:cs="Google Sans Text"/>
          <w:i/>
          <w:color w:val="1B1C1D"/>
        </w:rPr>
        <w:t>not</w:t>
      </w:r>
      <w:r>
        <w:rPr>
          <w:rFonts w:ascii="Google Sans Text" w:eastAsia="Google Sans Text" w:hAnsi="Google Sans Text" w:cs="Google Sans Text"/>
          <w:color w:val="1B1C1D"/>
        </w:rPr>
        <w:t xml:space="preserve"> train models. Its purpose is to </w:t>
      </w:r>
      <w:r>
        <w:rPr>
          <w:rFonts w:ascii="Google Sans Text" w:eastAsia="Google Sans Text" w:hAnsi="Google Sans Text" w:cs="Google Sans Text"/>
          <w:i/>
          <w:color w:val="1B1C1D"/>
        </w:rPr>
        <w:t>run</w:t>
      </w:r>
      <w:r>
        <w:rPr>
          <w:rFonts w:ascii="Google Sans Text" w:eastAsia="Google Sans Text" w:hAnsi="Google Sans Text" w:cs="Google Sans Text"/>
          <w:color w:val="1B1C1D"/>
        </w:rPr>
        <w:t xml:space="preserve"> trained models (e.g., from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or </w:t>
      </w:r>
      <w:proofErr w:type="spellStart"/>
      <w:r>
        <w:rPr>
          <w:rFonts w:ascii="Google Sans Text" w:eastAsia="Google Sans Text" w:hAnsi="Google Sans Text" w:cs="Google Sans Text"/>
          <w:color w:val="1B1C1D"/>
        </w:rPr>
        <w:t>HuggingFace</w:t>
      </w:r>
      <w:proofErr w:type="spellEnd"/>
      <w:r>
        <w:rPr>
          <w:rFonts w:ascii="Google Sans Text" w:eastAsia="Google Sans Text" w:hAnsi="Google Sans Text" w:cs="Google Sans Text"/>
          <w:color w:val="1B1C1D"/>
        </w:rPr>
        <w:t>) with maximum efficiency and throughput for production workloads (like a chatbot).</w:t>
      </w:r>
      <w:r>
        <w:rPr>
          <w:rFonts w:ascii="Google Sans Text" w:eastAsia="Google Sans Text" w:hAnsi="Google Sans Text" w:cs="Google Sans Text"/>
          <w:color w:val="444746"/>
          <w:sz w:val="24"/>
          <w:szCs w:val="24"/>
          <w:vertAlign w:val="superscript"/>
        </w:rPr>
        <w:t>101</w:t>
      </w:r>
      <w:r>
        <w:rPr>
          <w:rFonts w:ascii="Google Sans Text" w:eastAsia="Google Sans Text" w:hAnsi="Google Sans Text" w:cs="Google Sans Text"/>
          <w:color w:val="1B1C1D"/>
        </w:rPr>
        <w:t xml:space="preserve"> It achieves this using novel techniques like </w:t>
      </w:r>
      <w:proofErr w:type="spellStart"/>
      <w:r>
        <w:rPr>
          <w:rFonts w:ascii="Google Sans Text" w:eastAsia="Google Sans Text" w:hAnsi="Google Sans Text" w:cs="Google Sans Text"/>
          <w:b/>
          <w:color w:val="1B1C1D"/>
        </w:rPr>
        <w:t>PagedAttention</w:t>
      </w:r>
      <w:proofErr w:type="spellEnd"/>
      <w:r>
        <w:rPr>
          <w:rFonts w:ascii="Google Sans Text" w:eastAsia="Google Sans Text" w:hAnsi="Google Sans Text" w:cs="Google Sans Text"/>
          <w:color w:val="1B1C1D"/>
        </w:rPr>
        <w:t xml:space="preserve"> and continuous batching.</w:t>
      </w:r>
      <w:r>
        <w:rPr>
          <w:rFonts w:ascii="Google Sans Text" w:eastAsia="Google Sans Text" w:hAnsi="Google Sans Text" w:cs="Google Sans Text"/>
          <w:color w:val="444746"/>
          <w:sz w:val="24"/>
          <w:szCs w:val="24"/>
          <w:vertAlign w:val="superscript"/>
        </w:rPr>
        <w:t>98</w:t>
      </w:r>
    </w:p>
    <w:p w14:paraId="798F4AD3"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lastRenderedPageBreak/>
        <w:t>Scalability (Problem Size):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vLLM</w:t>
      </w:r>
      <w:proofErr w:type="spellEnd"/>
      <w:r>
        <w:rPr>
          <w:rFonts w:ascii="Google Sans Text" w:eastAsia="Google Sans Text" w:hAnsi="Google Sans Text" w:cs="Google Sans Text"/>
          <w:color w:val="1B1C1D"/>
        </w:rPr>
        <w:t xml:space="preserve"> scales for </w:t>
      </w:r>
      <w:r>
        <w:rPr>
          <w:rFonts w:ascii="Google Sans Text" w:eastAsia="Google Sans Text" w:hAnsi="Google Sans Text" w:cs="Google Sans Text"/>
          <w:i/>
          <w:color w:val="1B1C1D"/>
        </w:rPr>
        <w:t>inference</w:t>
      </w:r>
      <w:r>
        <w:rPr>
          <w:rFonts w:ascii="Google Sans Text" w:eastAsia="Google Sans Text" w:hAnsi="Google Sans Text" w:cs="Google Sans Text"/>
          <w:color w:val="1B1C1D"/>
        </w:rPr>
        <w:t xml:space="preserve">. This means handling many simultaneous user requests (high throughput) and running models too large for a single GPU. It supports multi-GPU and multi-node </w:t>
      </w:r>
      <w:r>
        <w:rPr>
          <w:rFonts w:ascii="Google Sans Text" w:eastAsia="Google Sans Text" w:hAnsi="Google Sans Text" w:cs="Google Sans Text"/>
          <w:i/>
          <w:color w:val="1B1C1D"/>
        </w:rPr>
        <w:t>tensor parallelism</w:t>
      </w:r>
      <w:r>
        <w:rPr>
          <w:rFonts w:ascii="Google Sans Text" w:eastAsia="Google Sans Text" w:hAnsi="Google Sans Text" w:cs="Google Sans Text"/>
          <w:color w:val="1B1C1D"/>
        </w:rPr>
        <w:t xml:space="preserve"> for inference.</w:t>
      </w:r>
      <w:r>
        <w:rPr>
          <w:rFonts w:ascii="Google Sans Text" w:eastAsia="Google Sans Text" w:hAnsi="Google Sans Text" w:cs="Google Sans Text"/>
          <w:color w:val="444746"/>
          <w:sz w:val="24"/>
          <w:szCs w:val="24"/>
          <w:vertAlign w:val="superscript"/>
        </w:rPr>
        <w:t>106</w:t>
      </w:r>
    </w:p>
    <w:p w14:paraId="09366B94"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This is </w:t>
      </w:r>
      <w:proofErr w:type="spellStart"/>
      <w:r>
        <w:rPr>
          <w:rFonts w:ascii="Google Sans Text" w:eastAsia="Google Sans Text" w:hAnsi="Google Sans Text" w:cs="Google Sans Text"/>
          <w:color w:val="1B1C1D"/>
        </w:rPr>
        <w:t>vLLM's</w:t>
      </w:r>
      <w:proofErr w:type="spellEnd"/>
      <w:r>
        <w:rPr>
          <w:rFonts w:ascii="Google Sans Text" w:eastAsia="Google Sans Text" w:hAnsi="Google Sans Text" w:cs="Google Sans Text"/>
          <w:color w:val="1B1C1D"/>
        </w:rPr>
        <w:t xml:space="preserve"> most strategic feature for E4S. It is a </w:t>
      </w:r>
      <w:r>
        <w:rPr>
          <w:rFonts w:ascii="Google Sans Text" w:eastAsia="Google Sans Text" w:hAnsi="Google Sans Text" w:cs="Google Sans Text"/>
          <w:i/>
          <w:color w:val="1B1C1D"/>
        </w:rPr>
        <w:t>cross-platform inference engine</w:t>
      </w:r>
      <w:r>
        <w:rPr>
          <w:rFonts w:ascii="Google Sans Text" w:eastAsia="Google Sans Text" w:hAnsi="Google Sans Text" w:cs="Google Sans Text"/>
          <w:color w:val="1B1C1D"/>
        </w:rPr>
        <w:t>.</w:t>
      </w:r>
    </w:p>
    <w:p w14:paraId="07C9C80A" w14:textId="77777777" w:rsidR="009D4E8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Native support. This is its primary development target.</w:t>
      </w:r>
      <w:r>
        <w:rPr>
          <w:rFonts w:ascii="Google Sans Text" w:eastAsia="Google Sans Text" w:hAnsi="Google Sans Text" w:cs="Google Sans Text"/>
          <w:color w:val="444746"/>
          <w:sz w:val="24"/>
          <w:szCs w:val="24"/>
          <w:vertAlign w:val="superscript"/>
        </w:rPr>
        <w:t>98</w:t>
      </w:r>
    </w:p>
    <w:p w14:paraId="630BCEBE" w14:textId="77777777" w:rsidR="009D4E84"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Official support.</w:t>
      </w:r>
      <w:r>
        <w:rPr>
          <w:rFonts w:ascii="Google Sans Text" w:eastAsia="Google Sans Text" w:hAnsi="Google Sans Text" w:cs="Google Sans Text"/>
          <w:color w:val="444746"/>
          <w:sz w:val="24"/>
          <w:szCs w:val="24"/>
          <w:vertAlign w:val="superscript"/>
        </w:rPr>
        <w:t>98</w:t>
      </w:r>
      <w:r>
        <w:rPr>
          <w:rFonts w:ascii="Google Sans Text" w:eastAsia="Google Sans Text" w:hAnsi="Google Sans Text" w:cs="Google Sans Text"/>
          <w:color w:val="1B1C1D"/>
        </w:rPr>
        <w:t xml:space="preserve"> AMD provides documentation for benchmarking </w:t>
      </w:r>
      <w:proofErr w:type="spellStart"/>
      <w:r>
        <w:rPr>
          <w:rFonts w:ascii="Google Sans Text" w:eastAsia="Google Sans Text" w:hAnsi="Google Sans Text" w:cs="Google Sans Text"/>
          <w:color w:val="1B1C1D"/>
        </w:rPr>
        <w:t>vLLM</w:t>
      </w:r>
      <w:proofErr w:type="spellEnd"/>
      <w:r>
        <w:rPr>
          <w:rFonts w:ascii="Google Sans Text" w:eastAsia="Google Sans Text" w:hAnsi="Google Sans Text" w:cs="Google Sans Text"/>
          <w:color w:val="1B1C1D"/>
        </w:rPr>
        <w:t xml:space="preserve"> on ROCm </w:t>
      </w:r>
      <w:r>
        <w:rPr>
          <w:rFonts w:ascii="Google Sans Text" w:eastAsia="Google Sans Text" w:hAnsi="Google Sans Text" w:cs="Google Sans Text"/>
          <w:color w:val="444746"/>
          <w:sz w:val="24"/>
          <w:szCs w:val="24"/>
          <w:vertAlign w:val="superscript"/>
        </w:rPr>
        <w:t>108</w:t>
      </w:r>
      <w:r>
        <w:rPr>
          <w:rFonts w:ascii="Google Sans Text" w:eastAsia="Google Sans Text" w:hAnsi="Google Sans Text" w:cs="Google Sans Text"/>
          <w:color w:val="1B1C1D"/>
        </w:rPr>
        <w:t xml:space="preserve"> and specific tuning guides for MI300X GPUs, including enabling optimizations like AITER (AI Tensor Engine for ROCm).</w:t>
      </w:r>
      <w:r>
        <w:rPr>
          <w:rFonts w:ascii="Google Sans Text" w:eastAsia="Google Sans Text" w:hAnsi="Google Sans Text" w:cs="Google Sans Text"/>
          <w:color w:val="444746"/>
          <w:sz w:val="24"/>
          <w:szCs w:val="24"/>
          <w:vertAlign w:val="superscript"/>
        </w:rPr>
        <w:t>109</w:t>
      </w:r>
    </w:p>
    <w:p w14:paraId="5707482E" w14:textId="77777777" w:rsidR="009D4E84"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Official "XPU" support.</w:t>
      </w:r>
      <w:r>
        <w:rPr>
          <w:rFonts w:ascii="Google Sans Text" w:eastAsia="Google Sans Text" w:hAnsi="Google Sans Text" w:cs="Google Sans Text"/>
          <w:color w:val="444746"/>
          <w:sz w:val="24"/>
          <w:szCs w:val="24"/>
          <w:vertAlign w:val="superscript"/>
        </w:rPr>
        <w:t>98</w:t>
      </w:r>
      <w:r>
        <w:rPr>
          <w:rFonts w:ascii="Google Sans Text" w:eastAsia="Google Sans Text" w:hAnsi="Google Sans Text" w:cs="Google Sans Text"/>
          <w:color w:val="1B1C1D"/>
        </w:rPr>
        <w:t xml:space="preserve"> This targets Intel Data Center GPUs </w:t>
      </w:r>
      <w:r>
        <w:rPr>
          <w:rFonts w:ascii="Google Sans Text" w:eastAsia="Google Sans Text" w:hAnsi="Google Sans Text" w:cs="Google Sans Text"/>
          <w:color w:val="444746"/>
          <w:sz w:val="24"/>
          <w:szCs w:val="24"/>
          <w:vertAlign w:val="superscript"/>
        </w:rPr>
        <w:t>110</w:t>
      </w:r>
      <w:r>
        <w:rPr>
          <w:rFonts w:ascii="Google Sans Text" w:eastAsia="Google Sans Text" w:hAnsi="Google Sans Text" w:cs="Google Sans Text"/>
          <w:color w:val="1B1C1D"/>
        </w:rPr>
        <w:t xml:space="preserve"> and even client-side Arc GPUs.</w:t>
      </w:r>
      <w:r>
        <w:rPr>
          <w:rFonts w:ascii="Google Sans Text" w:eastAsia="Google Sans Text" w:hAnsi="Google Sans Text" w:cs="Google Sans Text"/>
          <w:color w:val="444746"/>
          <w:sz w:val="24"/>
          <w:szCs w:val="24"/>
          <w:vertAlign w:val="superscript"/>
        </w:rPr>
        <w:t>112</w:t>
      </w:r>
      <w:r>
        <w:rPr>
          <w:rFonts w:ascii="Google Sans Text" w:eastAsia="Google Sans Text" w:hAnsi="Google Sans Text" w:cs="Google Sans Text"/>
          <w:color w:val="1B1C1D"/>
        </w:rPr>
        <w:t xml:space="preserve"> Users build with the VLLM_TARGET_DEVICE=</w:t>
      </w:r>
      <w:proofErr w:type="spellStart"/>
      <w:r>
        <w:rPr>
          <w:rFonts w:ascii="Google Sans Text" w:eastAsia="Google Sans Text" w:hAnsi="Google Sans Text" w:cs="Google Sans Text"/>
          <w:color w:val="1B1C1D"/>
        </w:rPr>
        <w:t>xpu</w:t>
      </w:r>
      <w:proofErr w:type="spellEnd"/>
      <w:r>
        <w:rPr>
          <w:rFonts w:ascii="Google Sans Text" w:eastAsia="Google Sans Text" w:hAnsi="Google Sans Text" w:cs="Google Sans Text"/>
          <w:color w:val="1B1C1D"/>
        </w:rPr>
        <w:t xml:space="preserve"> flag.</w:t>
      </w:r>
      <w:r>
        <w:rPr>
          <w:rFonts w:ascii="Google Sans Text" w:eastAsia="Google Sans Text" w:hAnsi="Google Sans Text" w:cs="Google Sans Text"/>
          <w:color w:val="444746"/>
          <w:sz w:val="24"/>
          <w:szCs w:val="24"/>
          <w:vertAlign w:val="superscript"/>
        </w:rPr>
        <w:t>113</w:t>
      </w:r>
    </w:p>
    <w:p w14:paraId="4D6901E6"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vLLM</w:t>
      </w:r>
      <w:proofErr w:type="spellEnd"/>
      <w:r>
        <w:rPr>
          <w:rFonts w:ascii="Google Sans Text" w:eastAsia="Google Sans Text" w:hAnsi="Google Sans Text" w:cs="Google Sans Text"/>
          <w:color w:val="1B1C1D"/>
        </w:rPr>
        <w:t xml:space="preserve"> provides a critical "exit ramp" from the vendor-locked training ecosystem. A user can train a massive LLM using the CUDA-only </w:t>
      </w:r>
      <w:r>
        <w:rPr>
          <w:rFonts w:ascii="Google Sans Text" w:eastAsia="Google Sans Text" w:hAnsi="Google Sans Text" w:cs="Google Sans Text"/>
          <w:b/>
          <w:color w:val="1B1C1D"/>
        </w:rPr>
        <w:t xml:space="preserve">NVIDIA </w:t>
      </w:r>
      <w:proofErr w:type="spellStart"/>
      <w:r>
        <w:rPr>
          <w:rFonts w:ascii="Google Sans Text" w:eastAsia="Google Sans Text" w:hAnsi="Google Sans Text" w:cs="Google Sans Text"/>
          <w:b/>
          <w:color w:val="1B1C1D"/>
        </w:rPr>
        <w:t>NeMo</w:t>
      </w:r>
      <w:proofErr w:type="spellEnd"/>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but</w:t>
      </w:r>
      <w:proofErr w:type="gramEnd"/>
      <w:r>
        <w:rPr>
          <w:rFonts w:ascii="Google Sans Text" w:eastAsia="Google Sans Text" w:hAnsi="Google Sans Text" w:cs="Google Sans Text"/>
          <w:color w:val="1B1C1D"/>
        </w:rPr>
        <w:t xml:space="preserve"> then deploy that model for inference at their facility using </w:t>
      </w:r>
      <w:proofErr w:type="spellStart"/>
      <w:r>
        <w:rPr>
          <w:rFonts w:ascii="Google Sans Text" w:eastAsia="Google Sans Text" w:hAnsi="Google Sans Text" w:cs="Google Sans Text"/>
          <w:b/>
          <w:color w:val="1B1C1D"/>
        </w:rPr>
        <w:t>vLLM</w:t>
      </w:r>
      <w:proofErr w:type="spellEnd"/>
      <w:r>
        <w:rPr>
          <w:rFonts w:ascii="Google Sans Text" w:eastAsia="Google Sans Text" w:hAnsi="Google Sans Text" w:cs="Google Sans Text"/>
          <w:color w:val="1B1C1D"/>
        </w:rPr>
        <w:t xml:space="preserve"> on </w:t>
      </w:r>
      <w:r>
        <w:rPr>
          <w:rFonts w:ascii="Google Sans Text" w:eastAsia="Google Sans Text" w:hAnsi="Google Sans Text" w:cs="Google Sans Text"/>
          <w:i/>
          <w:color w:val="1B1C1D"/>
        </w:rPr>
        <w:t>any</w:t>
      </w:r>
      <w:r>
        <w:rPr>
          <w:rFonts w:ascii="Google Sans Text" w:eastAsia="Google Sans Text" w:hAnsi="Google Sans Text" w:cs="Google Sans Text"/>
          <w:color w:val="1B1C1D"/>
        </w:rPr>
        <w:t xml:space="preserve"> available hardware—NVIDIA, AMD, or Intel. This decouples the "training" hardware decision from the "inference" hardware decision, which is a massive strategic benefit for heterogeneous HPC centers.</w:t>
      </w:r>
    </w:p>
    <w:p w14:paraId="507AB1B1"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proofErr w:type="spellStart"/>
      <w:r>
        <w:rPr>
          <w:rFonts w:ascii="Google Sans Text" w:eastAsia="Google Sans Text" w:hAnsi="Google Sans Text" w:cs="Google Sans Text"/>
          <w:b/>
          <w:color w:val="1B1C1D"/>
        </w:rPr>
        <w:t>vLLM</w:t>
      </w:r>
      <w:proofErr w:type="spellEnd"/>
      <w:r>
        <w:rPr>
          <w:rFonts w:ascii="Google Sans Text" w:eastAsia="Google Sans Text" w:hAnsi="Google Sans Text" w:cs="Google Sans Text"/>
          <w:color w:val="1B1C1D"/>
        </w:rPr>
        <w:t xml:space="preserve"> for </w:t>
      </w:r>
      <w:r>
        <w:rPr>
          <w:rFonts w:ascii="Google Sans Text" w:eastAsia="Google Sans Text" w:hAnsi="Google Sans Text" w:cs="Google Sans Text"/>
          <w:i/>
          <w:color w:val="1B1C1D"/>
        </w:rPr>
        <w:t>all</w:t>
      </w:r>
      <w:r>
        <w:rPr>
          <w:rFonts w:ascii="Google Sans Text" w:eastAsia="Google Sans Text" w:hAnsi="Google Sans Text" w:cs="Google Sans Text"/>
          <w:color w:val="1B1C1D"/>
        </w:rPr>
        <w:t xml:space="preserve"> production LLM/chatbot serving. Use it to deploy models trained with </w:t>
      </w:r>
      <w:r>
        <w:rPr>
          <w:rFonts w:ascii="Google Sans Text" w:eastAsia="Google Sans Text" w:hAnsi="Google Sans Text" w:cs="Google Sans Text"/>
          <w:i/>
          <w:color w:val="1B1C1D"/>
        </w:rPr>
        <w:t>any</w:t>
      </w:r>
      <w:r>
        <w:rPr>
          <w:rFonts w:ascii="Google Sans Text" w:eastAsia="Google Sans Text" w:hAnsi="Google Sans Text" w:cs="Google Sans Text"/>
          <w:color w:val="1B1C1D"/>
        </w:rPr>
        <w:t xml:space="preserve"> framework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 PyTorch, etc.) on </w:t>
      </w:r>
      <w:r>
        <w:rPr>
          <w:rFonts w:ascii="Google Sans Text" w:eastAsia="Google Sans Text" w:hAnsi="Google Sans Text" w:cs="Google Sans Text"/>
          <w:i/>
          <w:color w:val="1B1C1D"/>
        </w:rPr>
        <w:t>any</w:t>
      </w:r>
      <w:r>
        <w:rPr>
          <w:rFonts w:ascii="Google Sans Text" w:eastAsia="Google Sans Text" w:hAnsi="Google Sans Text" w:cs="Google Sans Text"/>
          <w:color w:val="1B1C1D"/>
        </w:rPr>
        <w:t xml:space="preserve"> available GPU hardware (NVIDIA, AMD, or Intel) to maximize throughput and resource utilization.</w:t>
      </w:r>
    </w:p>
    <w:p w14:paraId="0DFFA4AD"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5D3E5E"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C. </w:t>
      </w:r>
      <w:proofErr w:type="spellStart"/>
      <w:r>
        <w:rPr>
          <w:rFonts w:ascii="Google Sans" w:eastAsia="Google Sans" w:hAnsi="Google Sans" w:cs="Google Sans"/>
          <w:color w:val="1B1C1D"/>
        </w:rPr>
        <w:t>TorchBraid</w:t>
      </w:r>
      <w:proofErr w:type="spellEnd"/>
      <w:r>
        <w:rPr>
          <w:rFonts w:ascii="Google Sans" w:eastAsia="Google Sans" w:hAnsi="Google Sans" w:cs="Google Sans"/>
          <w:color w:val="1B1C1D"/>
        </w:rPr>
        <w:t>: Parallel-in-Time for Deep Neural Networks</w:t>
      </w:r>
    </w:p>
    <w:p w14:paraId="4B2E547F"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4B6C5664"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User Experience &amp; Language: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TorchBraid</w:t>
      </w:r>
      <w:proofErr w:type="spellEnd"/>
      <w:r>
        <w:rPr>
          <w:rFonts w:ascii="Google Sans Text" w:eastAsia="Google Sans Text" w:hAnsi="Google Sans Text" w:cs="Google Sans Text"/>
          <w:color w:val="1B1C1D"/>
        </w:rPr>
        <w:t xml:space="preserve"> is a PyTorch package (</w:t>
      </w:r>
      <w:proofErr w:type="spellStart"/>
      <w:r>
        <w:rPr>
          <w:rFonts w:ascii="Google Sans Text" w:eastAsia="Google Sans Text" w:hAnsi="Google Sans Text" w:cs="Google Sans Text"/>
          <w:color w:val="1B1C1D"/>
        </w:rPr>
        <w:t>torchbraid</w:t>
      </w:r>
      <w:proofErr w:type="spellEnd"/>
      <w:r>
        <w:rPr>
          <w:rFonts w:ascii="Google Sans Text" w:eastAsia="Google Sans Text" w:hAnsi="Google Sans Text" w:cs="Google Sans Text"/>
          <w:color w:val="1B1C1D"/>
        </w:rPr>
        <w:t>) that integrates with PyTorch models.</w:t>
      </w:r>
      <w:r>
        <w:rPr>
          <w:rFonts w:ascii="Google Sans Text" w:eastAsia="Google Sans Text" w:hAnsi="Google Sans Text" w:cs="Google Sans Text"/>
          <w:color w:val="444746"/>
          <w:sz w:val="24"/>
          <w:szCs w:val="24"/>
          <w:vertAlign w:val="superscript"/>
        </w:rPr>
        <w:t>114</w:t>
      </w:r>
      <w:r>
        <w:rPr>
          <w:rFonts w:ascii="Google Sans Text" w:eastAsia="Google Sans Text" w:hAnsi="Google Sans Text" w:cs="Google Sans Text"/>
          <w:color w:val="1B1C1D"/>
        </w:rPr>
        <w:t xml:space="preserve"> It is a frontend for the </w:t>
      </w:r>
      <w:proofErr w:type="spellStart"/>
      <w:r>
        <w:rPr>
          <w:rFonts w:ascii="Google Sans Text" w:eastAsia="Google Sans Text" w:hAnsi="Google Sans Text" w:cs="Google Sans Text"/>
          <w:b/>
          <w:color w:val="1B1C1D"/>
        </w:rPr>
        <w:t>XBraid</w:t>
      </w:r>
      <w:proofErr w:type="spellEnd"/>
      <w:r>
        <w:rPr>
          <w:rFonts w:ascii="Google Sans Text" w:eastAsia="Google Sans Text" w:hAnsi="Google Sans Text" w:cs="Google Sans Text"/>
          <w:color w:val="1B1C1D"/>
        </w:rPr>
        <w:t xml:space="preserve"> library, which is a C/MPI-based library for parallel-in-time integration using multigrid reduction-in-time (MGRIT).</w:t>
      </w:r>
      <w:r>
        <w:rPr>
          <w:rFonts w:ascii="Google Sans Text" w:eastAsia="Google Sans Text" w:hAnsi="Google Sans Text" w:cs="Google Sans Text"/>
          <w:color w:val="444746"/>
          <w:sz w:val="24"/>
          <w:szCs w:val="24"/>
          <w:vertAlign w:val="superscript"/>
        </w:rPr>
        <w:t>114</w:t>
      </w:r>
      <w:r>
        <w:rPr>
          <w:rFonts w:ascii="Google Sans Text" w:eastAsia="Google Sans Text" w:hAnsi="Google Sans Text" w:cs="Google Sans Text"/>
          <w:color w:val="1B1C1D"/>
        </w:rPr>
        <w:t xml:space="preserve"> The user experience is: "I have a PyTorch model (like a </w:t>
      </w:r>
      <w:proofErr w:type="spellStart"/>
      <w:r>
        <w:rPr>
          <w:rFonts w:ascii="Google Sans Text" w:eastAsia="Google Sans Text" w:hAnsi="Google Sans Text" w:cs="Google Sans Text"/>
          <w:color w:val="1B1C1D"/>
        </w:rPr>
        <w:t>ResNet</w:t>
      </w:r>
      <w:proofErr w:type="spellEnd"/>
      <w:r>
        <w:rPr>
          <w:rFonts w:ascii="Google Sans Text" w:eastAsia="Google Sans Text" w:hAnsi="Google Sans Text" w:cs="Google Sans Text"/>
          <w:color w:val="1B1C1D"/>
        </w:rPr>
        <w:t>) that is too deep/sequential to scale well."</w:t>
      </w:r>
    </w:p>
    <w:p w14:paraId="163B1465"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TorchBraid</w:t>
      </w:r>
      <w:proofErr w:type="spellEnd"/>
      <w:r>
        <w:rPr>
          <w:rFonts w:ascii="Google Sans Text" w:eastAsia="Google Sans Text" w:hAnsi="Google Sans Text" w:cs="Google Sans Text"/>
          <w:color w:val="1B1C1D"/>
        </w:rPr>
        <w:t xml:space="preserve"> implements a novel </w:t>
      </w:r>
      <w:r>
        <w:rPr>
          <w:rFonts w:ascii="Google Sans Text" w:eastAsia="Google Sans Text" w:hAnsi="Google Sans Text" w:cs="Google Sans Text"/>
          <w:i/>
          <w:color w:val="1B1C1D"/>
        </w:rPr>
        <w:t>layer-parallel</w:t>
      </w:r>
      <w:r>
        <w:rPr>
          <w:rFonts w:ascii="Google Sans Text" w:eastAsia="Google Sans Text" w:hAnsi="Google Sans Text" w:cs="Google Sans Text"/>
          <w:color w:val="1B1C1D"/>
        </w:rPr>
        <w:t xml:space="preserve"> (or </w:t>
      </w:r>
      <w:r>
        <w:rPr>
          <w:rFonts w:ascii="Google Sans Text" w:eastAsia="Google Sans Text" w:hAnsi="Google Sans Text" w:cs="Google Sans Text"/>
          <w:i/>
          <w:color w:val="1B1C1D"/>
        </w:rPr>
        <w:t>parallel-in-time</w:t>
      </w:r>
      <w:r>
        <w:rPr>
          <w:rFonts w:ascii="Google Sans Text" w:eastAsia="Google Sans Text" w:hAnsi="Google Sans Text" w:cs="Google Sans Text"/>
          <w:color w:val="1B1C1D"/>
        </w:rPr>
        <w:t>) scaling strategy.</w:t>
      </w:r>
      <w:r>
        <w:rPr>
          <w:rFonts w:ascii="Google Sans Text" w:eastAsia="Google Sans Text" w:hAnsi="Google Sans Text" w:cs="Google Sans Text"/>
          <w:color w:val="444746"/>
          <w:sz w:val="24"/>
          <w:szCs w:val="24"/>
          <w:vertAlign w:val="superscript"/>
        </w:rPr>
        <w:t>114</w:t>
      </w:r>
      <w:r>
        <w:rPr>
          <w:rFonts w:ascii="Google Sans Text" w:eastAsia="Google Sans Text" w:hAnsi="Google Sans Text" w:cs="Google Sans Text"/>
          <w:color w:val="1B1C1D"/>
        </w:rPr>
        <w:t xml:space="preserve"> This is ideal for models with very long sequential dependencies (i.e., many layers). Its original application (via </w:t>
      </w:r>
      <w:proofErr w:type="spellStart"/>
      <w:r>
        <w:rPr>
          <w:rFonts w:ascii="Google Sans Text" w:eastAsia="Google Sans Text" w:hAnsi="Google Sans Text" w:cs="Google Sans Text"/>
          <w:color w:val="1B1C1D"/>
        </w:rPr>
        <w:t>XBraid</w:t>
      </w:r>
      <w:proofErr w:type="spellEnd"/>
      <w:r>
        <w:rPr>
          <w:rFonts w:ascii="Google Sans Text" w:eastAsia="Google Sans Text" w:hAnsi="Google Sans Text" w:cs="Google Sans Text"/>
          <w:color w:val="1B1C1D"/>
        </w:rPr>
        <w:t>) was for time-dependent PDEs.</w:t>
      </w:r>
      <w:r>
        <w:rPr>
          <w:rFonts w:ascii="Google Sans Text" w:eastAsia="Google Sans Text" w:hAnsi="Google Sans Text" w:cs="Google Sans Text"/>
          <w:color w:val="444746"/>
          <w:sz w:val="24"/>
          <w:szCs w:val="24"/>
          <w:vertAlign w:val="superscript"/>
        </w:rPr>
        <w:t>117</w:t>
      </w:r>
      <w:r>
        <w:rPr>
          <w:rFonts w:ascii="Google Sans Text" w:eastAsia="Google Sans Text" w:hAnsi="Google Sans Text" w:cs="Google Sans Text"/>
          <w:color w:val="1B1C1D"/>
        </w:rPr>
        <w:t xml:space="preserve"> In deep learning, this maps directly to </w:t>
      </w:r>
      <w:r>
        <w:rPr>
          <w:rFonts w:ascii="Google Sans Text" w:eastAsia="Google Sans Text" w:hAnsi="Google Sans Text" w:cs="Google Sans Text"/>
          <w:b/>
          <w:color w:val="1B1C1D"/>
        </w:rPr>
        <w:t>Neural ODEs</w:t>
      </w:r>
      <w:r>
        <w:rPr>
          <w:rFonts w:ascii="Google Sans Text" w:eastAsia="Google Sans Text" w:hAnsi="Google Sans Text" w:cs="Google Sans Text"/>
          <w:color w:val="1B1C1D"/>
        </w:rPr>
        <w:t xml:space="preserve"> (where the model is a continuous-depth network) </w:t>
      </w:r>
      <w:r>
        <w:rPr>
          <w:rFonts w:ascii="Google Sans Text" w:eastAsia="Google Sans Text" w:hAnsi="Google Sans Text" w:cs="Google Sans Text"/>
          <w:color w:val="444746"/>
          <w:sz w:val="24"/>
          <w:szCs w:val="24"/>
          <w:vertAlign w:val="superscript"/>
        </w:rPr>
        <w:t>122</w:t>
      </w:r>
      <w:r>
        <w:rPr>
          <w:rFonts w:ascii="Google Sans Text" w:eastAsia="Google Sans Text" w:hAnsi="Google Sans Text" w:cs="Google Sans Text"/>
          <w:color w:val="1B1C1D"/>
        </w:rPr>
        <w:t xml:space="preserve"> and very-deep </w:t>
      </w:r>
      <w:r>
        <w:rPr>
          <w:rFonts w:ascii="Google Sans Text" w:eastAsia="Google Sans Text" w:hAnsi="Google Sans Text" w:cs="Google Sans Text"/>
          <w:b/>
          <w:color w:val="1B1C1D"/>
        </w:rPr>
        <w:t>Residual Networks (ResNets)</w:t>
      </w:r>
      <w:r>
        <w:rPr>
          <w:rFonts w:ascii="Google Sans Text" w:eastAsia="Google Sans Text" w:hAnsi="Google Sans Text" w:cs="Google Sans Text"/>
          <w:color w:val="1B1C1D"/>
        </w:rPr>
        <w:t xml:space="preserve"> (where each layer is a time-step).</w:t>
      </w:r>
      <w:r>
        <w:rPr>
          <w:rFonts w:ascii="Google Sans Text" w:eastAsia="Google Sans Text" w:hAnsi="Google Sans Text" w:cs="Google Sans Text"/>
          <w:color w:val="444746"/>
          <w:sz w:val="24"/>
          <w:szCs w:val="24"/>
          <w:vertAlign w:val="superscript"/>
        </w:rPr>
        <w:t>116</w:t>
      </w:r>
    </w:p>
    <w:p w14:paraId="738A26E7"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Scalability (Problem Size):</w:t>
      </w:r>
      <w:r>
        <w:rPr>
          <w:rFonts w:ascii="Google Sans Text" w:eastAsia="Google Sans Text" w:hAnsi="Google Sans Text" w:cs="Google Sans Text"/>
          <w:color w:val="1B1C1D"/>
        </w:rPr>
        <w:t xml:space="preserve"> This is the key insight. </w:t>
      </w:r>
      <w:proofErr w:type="spellStart"/>
      <w:r>
        <w:rPr>
          <w:rFonts w:ascii="Google Sans Text" w:eastAsia="Google Sans Text" w:hAnsi="Google Sans Text" w:cs="Google Sans Text"/>
          <w:color w:val="1B1C1D"/>
        </w:rPr>
        <w:t>TorchBraid</w:t>
      </w:r>
      <w:proofErr w:type="spellEnd"/>
      <w:r>
        <w:rPr>
          <w:rFonts w:ascii="Google Sans Text" w:eastAsia="Google Sans Text" w:hAnsi="Google Sans Text" w:cs="Google Sans Text"/>
          <w:color w:val="1B1C1D"/>
        </w:rPr>
        <w:t xml:space="preserve"> offers a </w:t>
      </w:r>
      <w:r>
        <w:rPr>
          <w:rFonts w:ascii="Google Sans Text" w:eastAsia="Google Sans Text" w:hAnsi="Google Sans Text" w:cs="Google Sans Text"/>
          <w:i/>
          <w:color w:val="1B1C1D"/>
        </w:rPr>
        <w:t>complementary</w:t>
      </w:r>
      <w:r>
        <w:rPr>
          <w:rFonts w:ascii="Google Sans Text" w:eastAsia="Google Sans Text" w:hAnsi="Google Sans Text" w:cs="Google Sans Text"/>
          <w:color w:val="1B1C1D"/>
        </w:rPr>
        <w:t xml:space="preserve"> scaling axis to </w:t>
      </w:r>
      <w:proofErr w:type="spellStart"/>
      <w:r>
        <w:rPr>
          <w:rFonts w:ascii="Google Sans Text" w:eastAsia="Google Sans Text" w:hAnsi="Google Sans Text" w:cs="Google Sans Text"/>
          <w:color w:val="1B1C1D"/>
        </w:rPr>
        <w:t>PyTorch's</w:t>
      </w:r>
      <w:proofErr w:type="spellEnd"/>
      <w:r>
        <w:rPr>
          <w:rFonts w:ascii="Google Sans Text" w:eastAsia="Google Sans Text" w:hAnsi="Google Sans Text" w:cs="Google Sans Text"/>
          <w:color w:val="1B1C1D"/>
        </w:rPr>
        <w:t xml:space="preserve"> DDP.</w:t>
      </w:r>
    </w:p>
    <w:p w14:paraId="16035F4F" w14:textId="77777777" w:rsidR="009D4E84"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color w:val="1B1C1D"/>
        </w:rPr>
        <w:t>DDP (Data Parallel):</w:t>
      </w:r>
      <w:r>
        <w:rPr>
          <w:rFonts w:ascii="Google Sans Text" w:eastAsia="Google Sans Text" w:hAnsi="Google Sans Text" w:cs="Google Sans Text"/>
          <w:color w:val="1B1C1D"/>
        </w:rPr>
        <w:t xml:space="preserve"> Slices the </w:t>
      </w:r>
      <w:r>
        <w:rPr>
          <w:rFonts w:ascii="Google Sans Text" w:eastAsia="Google Sans Text" w:hAnsi="Google Sans Text" w:cs="Google Sans Text"/>
          <w:i/>
          <w:color w:val="1B1C1D"/>
        </w:rPr>
        <w:t>batch</w:t>
      </w:r>
      <w:r>
        <w:rPr>
          <w:rFonts w:ascii="Google Sans Text" w:eastAsia="Google Sans Text" w:hAnsi="Google Sans Text" w:cs="Google Sans Text"/>
          <w:color w:val="1B1C1D"/>
        </w:rPr>
        <w:t xml:space="preserve"> across $N$ GPUs.</w:t>
      </w:r>
      <w:r>
        <w:rPr>
          <w:rFonts w:ascii="Google Sans Text" w:eastAsia="Google Sans Text" w:hAnsi="Google Sans Text" w:cs="Google Sans Text"/>
          <w:color w:val="444746"/>
          <w:sz w:val="24"/>
          <w:szCs w:val="24"/>
          <w:vertAlign w:val="superscript"/>
        </w:rPr>
        <w:t>24</w:t>
      </w:r>
      <w:r>
        <w:rPr>
          <w:rFonts w:ascii="Google Sans Text" w:eastAsia="Google Sans Text" w:hAnsi="Google Sans Text" w:cs="Google Sans Text"/>
          <w:color w:val="1B1C1D"/>
        </w:rPr>
        <w:t xml:space="preserve"> All $N$ GPUs compute the </w:t>
      </w:r>
      <w:r>
        <w:rPr>
          <w:rFonts w:ascii="Google Sans Text" w:eastAsia="Google Sans Text" w:hAnsi="Google Sans Text" w:cs="Google Sans Text"/>
          <w:i/>
          <w:color w:val="1B1C1D"/>
        </w:rPr>
        <w:t>full</w:t>
      </w:r>
      <w:r>
        <w:rPr>
          <w:rFonts w:ascii="Google Sans Text" w:eastAsia="Google Sans Text" w:hAnsi="Google Sans Text" w:cs="Google Sans Text"/>
          <w:color w:val="1B1C1D"/>
        </w:rPr>
        <w:t xml:space="preserve"> model depth. This scales well </w:t>
      </w:r>
      <w:r>
        <w:rPr>
          <w:rFonts w:ascii="Google Sans Text" w:eastAsia="Google Sans Text" w:hAnsi="Google Sans Text" w:cs="Google Sans Text"/>
          <w:i/>
          <w:color w:val="1B1C1D"/>
        </w:rPr>
        <w:t>until</w:t>
      </w:r>
      <w:r>
        <w:rPr>
          <w:rFonts w:ascii="Google Sans Text" w:eastAsia="Google Sans Text" w:hAnsi="Google Sans Text" w:cs="Google Sans Text"/>
          <w:color w:val="1B1C1D"/>
        </w:rPr>
        <w:t xml:space="preserve"> the model depth (or sequential component) becomes the bottleneck.</w:t>
      </w:r>
    </w:p>
    <w:p w14:paraId="1A6C290D" w14:textId="77777777" w:rsidR="009D4E84" w:rsidRDefault="00000000">
      <w:pPr>
        <w:numPr>
          <w:ilvl w:val="0"/>
          <w:numId w:val="12"/>
        </w:numPr>
        <w:pBdr>
          <w:top w:val="nil"/>
          <w:left w:val="nil"/>
          <w:bottom w:val="nil"/>
          <w:right w:val="nil"/>
          <w:between w:val="nil"/>
        </w:pBdr>
        <w:spacing w:after="120" w:line="275" w:lineRule="auto"/>
      </w:pPr>
      <w:proofErr w:type="spellStart"/>
      <w:r>
        <w:rPr>
          <w:rFonts w:ascii="Google Sans Text" w:eastAsia="Google Sans Text" w:hAnsi="Google Sans Text" w:cs="Google Sans Text"/>
          <w:b/>
          <w:color w:val="1B1C1D"/>
        </w:rPr>
        <w:t>TorchBraid</w:t>
      </w:r>
      <w:proofErr w:type="spellEnd"/>
      <w:r>
        <w:rPr>
          <w:rFonts w:ascii="Google Sans Text" w:eastAsia="Google Sans Text" w:hAnsi="Google Sans Text" w:cs="Google Sans Text"/>
          <w:b/>
          <w:color w:val="1B1C1D"/>
        </w:rPr>
        <w:t xml:space="preserve"> (Layer Parallel):</w:t>
      </w:r>
      <w:r>
        <w:rPr>
          <w:rFonts w:ascii="Google Sans Text" w:eastAsia="Google Sans Text" w:hAnsi="Google Sans Text" w:cs="Google Sans Text"/>
          <w:color w:val="1B1C1D"/>
        </w:rPr>
        <w:t xml:space="preserve"> Slices the </w:t>
      </w:r>
      <w:r>
        <w:rPr>
          <w:rFonts w:ascii="Google Sans Text" w:eastAsia="Google Sans Text" w:hAnsi="Google Sans Text" w:cs="Google Sans Text"/>
          <w:i/>
          <w:color w:val="1B1C1D"/>
        </w:rPr>
        <w:t>layers</w:t>
      </w:r>
      <w:r>
        <w:rPr>
          <w:rFonts w:ascii="Google Sans Text" w:eastAsia="Google Sans Text" w:hAnsi="Google Sans Text" w:cs="Google Sans Text"/>
          <w:color w:val="1B1C1D"/>
        </w:rPr>
        <w:t xml:space="preserve"> (the "time" dimension) across $N$ GPUs.</w:t>
      </w:r>
      <w:r>
        <w:rPr>
          <w:rFonts w:ascii="Google Sans Text" w:eastAsia="Google Sans Text" w:hAnsi="Google Sans Text" w:cs="Google Sans Text"/>
          <w:color w:val="444746"/>
          <w:sz w:val="24"/>
          <w:szCs w:val="24"/>
          <w:vertAlign w:val="superscript"/>
        </w:rPr>
        <w:t>114</w:t>
      </w:r>
      <w:r>
        <w:rPr>
          <w:rFonts w:ascii="Google Sans Text" w:eastAsia="Google Sans Text" w:hAnsi="Google Sans Text" w:cs="Google Sans Text"/>
          <w:color w:val="1B1C1D"/>
        </w:rPr>
        <w:t xml:space="preserve"> All $N$ GPUs compute a </w:t>
      </w:r>
      <w:r>
        <w:rPr>
          <w:rFonts w:ascii="Google Sans Text" w:eastAsia="Google Sans Text" w:hAnsi="Google Sans Text" w:cs="Google Sans Text"/>
          <w:i/>
          <w:color w:val="1B1C1D"/>
        </w:rPr>
        <w:t>portion</w:t>
      </w:r>
      <w:r>
        <w:rPr>
          <w:rFonts w:ascii="Google Sans Text" w:eastAsia="Google Sans Text" w:hAnsi="Google Sans Text" w:cs="Google Sans Text"/>
          <w:color w:val="1B1C1D"/>
        </w:rPr>
        <w:t xml:space="preserve"> of the model depth for the </w:t>
      </w:r>
      <w:r>
        <w:rPr>
          <w:rFonts w:ascii="Google Sans Text" w:eastAsia="Google Sans Text" w:hAnsi="Google Sans Text" w:cs="Google Sans Text"/>
          <w:i/>
          <w:color w:val="1B1C1D"/>
        </w:rPr>
        <w:t>full</w:t>
      </w:r>
      <w:r>
        <w:rPr>
          <w:rFonts w:ascii="Google Sans Text" w:eastAsia="Google Sans Text" w:hAnsi="Google Sans Text" w:cs="Google Sans Text"/>
          <w:color w:val="1B1C1D"/>
        </w:rPr>
        <w:t xml:space="preserve"> data batch.</w:t>
      </w:r>
    </w:p>
    <w:p w14:paraId="426F98E9"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B1C1D"/>
        </w:rPr>
        <w:t xml:space="preserve">This is a strong-scaling approach for model </w:t>
      </w:r>
      <w:r>
        <w:rPr>
          <w:rFonts w:ascii="Google Sans Text" w:eastAsia="Google Sans Text" w:hAnsi="Google Sans Text" w:cs="Google Sans Text"/>
          <w:i/>
          <w:color w:val="1B1C1D"/>
        </w:rPr>
        <w:t>depth</w:t>
      </w:r>
      <w:r>
        <w:rPr>
          <w:rFonts w:ascii="Google Sans Text" w:eastAsia="Google Sans Text" w:hAnsi="Google Sans Text" w:cs="Google Sans Text"/>
          <w:color w:val="1B1C1D"/>
        </w:rPr>
        <w:t xml:space="preserve">, whereas DDP is a weak-scaling approach for </w:t>
      </w:r>
      <w:r>
        <w:rPr>
          <w:rFonts w:ascii="Google Sans Text" w:eastAsia="Google Sans Text" w:hAnsi="Google Sans Text" w:cs="Google Sans Text"/>
          <w:i/>
          <w:color w:val="1B1C1D"/>
        </w:rPr>
        <w:t>data</w:t>
      </w:r>
      <w:r>
        <w:rPr>
          <w:rFonts w:ascii="Google Sans Text" w:eastAsia="Google Sans Text" w:hAnsi="Google Sans Text" w:cs="Google Sans Text"/>
          <w:color w:val="1B1C1D"/>
        </w:rPr>
        <w:t>. It provides speedup when data parallelism saturates.</w:t>
      </w:r>
      <w:r>
        <w:rPr>
          <w:rFonts w:ascii="Google Sans Text" w:eastAsia="Google Sans Text" w:hAnsi="Google Sans Text" w:cs="Google Sans Text"/>
          <w:color w:val="444746"/>
          <w:sz w:val="24"/>
          <w:szCs w:val="24"/>
          <w:vertAlign w:val="superscript"/>
        </w:rPr>
        <w:t>116</w:t>
      </w:r>
    </w:p>
    <w:p w14:paraId="4E49FD88"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Analysis:</w:t>
      </w:r>
      <w:r>
        <w:rPr>
          <w:rFonts w:ascii="Google Sans Text" w:eastAsia="Google Sans Text" w:hAnsi="Google Sans Text" w:cs="Google Sans Text"/>
          <w:color w:val="1B1C1D"/>
        </w:rPr>
        <w:t xml:space="preserve"> The portability of </w:t>
      </w:r>
      <w:proofErr w:type="spellStart"/>
      <w:r>
        <w:rPr>
          <w:rFonts w:ascii="Google Sans Text" w:eastAsia="Google Sans Text" w:hAnsi="Google Sans Text" w:cs="Google Sans Text"/>
          <w:color w:val="1B1C1D"/>
        </w:rPr>
        <w:t>TorchBraid</w:t>
      </w:r>
      <w:proofErr w:type="spellEnd"/>
      <w:r>
        <w:rPr>
          <w:rFonts w:ascii="Google Sans Text" w:eastAsia="Google Sans Text" w:hAnsi="Google Sans Text" w:cs="Google Sans Text"/>
          <w:color w:val="1B1C1D"/>
        </w:rPr>
        <w:t xml:space="preserve"> is contingent on the portability of its two components: </w:t>
      </w:r>
      <w:r>
        <w:rPr>
          <w:rFonts w:ascii="Google Sans Text" w:eastAsia="Google Sans Text" w:hAnsi="Google Sans Text" w:cs="Google Sans Text"/>
          <w:b/>
          <w:color w:val="1B1C1D"/>
        </w:rPr>
        <w:t>PyTorch</w:t>
      </w:r>
      <w:r>
        <w:rPr>
          <w:rFonts w:ascii="Google Sans Text" w:eastAsia="Google Sans Text" w:hAnsi="Google Sans Text" w:cs="Google Sans Text"/>
          <w:color w:val="1B1C1D"/>
        </w:rPr>
        <w:t xml:space="preserve"> and </w:t>
      </w:r>
      <w:proofErr w:type="spellStart"/>
      <w:r>
        <w:rPr>
          <w:rFonts w:ascii="Google Sans Text" w:eastAsia="Google Sans Text" w:hAnsi="Google Sans Text" w:cs="Google Sans Text"/>
          <w:b/>
          <w:color w:val="1B1C1D"/>
        </w:rPr>
        <w:t>XBraid</w:t>
      </w:r>
      <w:proofErr w:type="spellEnd"/>
      <w:r>
        <w:rPr>
          <w:rFonts w:ascii="Google Sans Text" w:eastAsia="Google Sans Text" w:hAnsi="Google Sans Text" w:cs="Google Sans Text"/>
          <w:b/>
          <w:color w:val="1B1C1D"/>
        </w:rPr>
        <w:t xml:space="preserve"> (MPI)</w:t>
      </w:r>
      <w:r>
        <w:rPr>
          <w:rFonts w:ascii="Google Sans Text" w:eastAsia="Google Sans Text" w:hAnsi="Google Sans Text" w:cs="Google Sans Text"/>
          <w:color w:val="1B1C1D"/>
        </w:rPr>
        <w:t xml:space="preserve">. Since E4S provides portable versions of both (PyTorch on all three GPUs, and all standard MPI implementations), </w:t>
      </w:r>
      <w:proofErr w:type="spellStart"/>
      <w:r>
        <w:rPr>
          <w:rFonts w:ascii="Google Sans Text" w:eastAsia="Google Sans Text" w:hAnsi="Google Sans Text" w:cs="Google Sans Text"/>
          <w:color w:val="1B1C1D"/>
        </w:rPr>
        <w:t>TorchBraid</w:t>
      </w:r>
      <w:proofErr w:type="spellEnd"/>
      <w:r>
        <w:rPr>
          <w:rFonts w:ascii="Google Sans Text" w:eastAsia="Google Sans Text" w:hAnsi="Google Sans Text" w:cs="Google Sans Text"/>
          <w:color w:val="1B1C1D"/>
        </w:rPr>
        <w:t xml:space="preserve"> is, by extension, highly portable across the exascale systems.</w:t>
      </w:r>
    </w:p>
    <w:p w14:paraId="079030E9"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proofErr w:type="spellStart"/>
      <w:r>
        <w:rPr>
          <w:rFonts w:ascii="Google Sans Text" w:eastAsia="Google Sans Text" w:hAnsi="Google Sans Text" w:cs="Google Sans Text"/>
          <w:b/>
          <w:color w:val="1B1C1D"/>
        </w:rPr>
        <w:t>TorchBraid</w:t>
      </w:r>
      <w:proofErr w:type="spellEnd"/>
      <w:r>
        <w:rPr>
          <w:rFonts w:ascii="Google Sans Text" w:eastAsia="Google Sans Text" w:hAnsi="Google Sans Text" w:cs="Google Sans Text"/>
          <w:color w:val="1B1C1D"/>
        </w:rPr>
        <w:t xml:space="preserve"> as a specialized, </w:t>
      </w:r>
      <w:r>
        <w:rPr>
          <w:rFonts w:ascii="Google Sans Text" w:eastAsia="Google Sans Text" w:hAnsi="Google Sans Text" w:cs="Google Sans Text"/>
          <w:i/>
          <w:color w:val="1B1C1D"/>
        </w:rPr>
        <w:t>secondary</w:t>
      </w:r>
      <w:r>
        <w:rPr>
          <w:rFonts w:ascii="Google Sans Text" w:eastAsia="Google Sans Text" w:hAnsi="Google Sans Text" w:cs="Google Sans Text"/>
          <w:color w:val="1B1C1D"/>
        </w:rPr>
        <w:t xml:space="preserve"> scaling optimization. First, scale your PyTorch model with DDP. If you hit a scaling wall because your model is extremely deep (e.g., a Neural ODE, or thousands of </w:t>
      </w:r>
      <w:proofErr w:type="spellStart"/>
      <w:r>
        <w:rPr>
          <w:rFonts w:ascii="Google Sans Text" w:eastAsia="Google Sans Text" w:hAnsi="Google Sans Text" w:cs="Google Sans Text"/>
          <w:color w:val="1B1C1D"/>
        </w:rPr>
        <w:t>ResNet</w:t>
      </w:r>
      <w:proofErr w:type="spellEnd"/>
      <w:r>
        <w:rPr>
          <w:rFonts w:ascii="Google Sans Text" w:eastAsia="Google Sans Text" w:hAnsi="Google Sans Text" w:cs="Google Sans Text"/>
          <w:color w:val="1B1C1D"/>
        </w:rPr>
        <w:t xml:space="preserve"> layers), </w:t>
      </w:r>
      <w:r>
        <w:rPr>
          <w:rFonts w:ascii="Google Sans Text" w:eastAsia="Google Sans Text" w:hAnsi="Google Sans Text" w:cs="Google Sans Text"/>
          <w:i/>
          <w:color w:val="1B1C1D"/>
        </w:rPr>
        <w:t>then</w:t>
      </w:r>
      <w:r>
        <w:rPr>
          <w:rFonts w:ascii="Google Sans Text" w:eastAsia="Google Sans Text" w:hAnsi="Google Sans Text" w:cs="Google Sans Text"/>
          <w:color w:val="1B1C1D"/>
        </w:rPr>
        <w:t xml:space="preserve"> apply </w:t>
      </w:r>
      <w:proofErr w:type="spellStart"/>
      <w:r>
        <w:rPr>
          <w:rFonts w:ascii="Google Sans Text" w:eastAsia="Google Sans Text" w:hAnsi="Google Sans Text" w:cs="Google Sans Text"/>
          <w:color w:val="1B1C1D"/>
        </w:rPr>
        <w:t>TorchBraid</w:t>
      </w:r>
      <w:proofErr w:type="spellEnd"/>
      <w:r>
        <w:rPr>
          <w:rFonts w:ascii="Google Sans Text" w:eastAsia="Google Sans Text" w:hAnsi="Google Sans Text" w:cs="Google Sans Text"/>
          <w:color w:val="1B1C1D"/>
        </w:rPr>
        <w:t xml:space="preserve"> to parallelize the </w:t>
      </w:r>
      <w:r>
        <w:rPr>
          <w:rFonts w:ascii="Google Sans Text" w:eastAsia="Google Sans Text" w:hAnsi="Google Sans Text" w:cs="Google Sans Text"/>
          <w:i/>
          <w:color w:val="1B1C1D"/>
        </w:rPr>
        <w:t>layer</w:t>
      </w:r>
      <w:r>
        <w:rPr>
          <w:rFonts w:ascii="Google Sans Text" w:eastAsia="Google Sans Text" w:hAnsi="Google Sans Text" w:cs="Google Sans Text"/>
          <w:color w:val="1B1C1D"/>
        </w:rPr>
        <w:t xml:space="preserve"> dimension for additional speedup.</w:t>
      </w:r>
    </w:p>
    <w:p w14:paraId="41B120B4"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406CDC" w14:textId="77777777" w:rsidR="009D4E84"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IV. The Accelerated Data Science and Vision Stack</w:t>
      </w:r>
    </w:p>
    <w:p w14:paraId="199D1B1A"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3B256C7E"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section analyzes the "classic" libraries for data manipulation and machine learning. The user experience here is defined by "drop-in" acceleration, where the user wants their </w:t>
      </w:r>
      <w:r>
        <w:rPr>
          <w:rFonts w:ascii="Google Sans Text" w:eastAsia="Google Sans Text" w:hAnsi="Google Sans Text" w:cs="Google Sans Text"/>
          <w:i/>
          <w:color w:val="1B1C1D"/>
        </w:rPr>
        <w:t>existing</w:t>
      </w:r>
      <w:r>
        <w:rPr>
          <w:rFonts w:ascii="Google Sans Text" w:eastAsia="Google Sans Text" w:hAnsi="Google Sans Text" w:cs="Google Sans Text"/>
          <w:color w:val="1B1C1D"/>
        </w:rPr>
        <w:t xml:space="preserve"> Pandas or Scikit-learn scripts to run faster, ideally with zero code changes.</w:t>
      </w:r>
    </w:p>
    <w:p w14:paraId="25BFF285"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significant chasm exists in "drop-in" portability for this stack. "Portability" here is not about a single-source code running anywhere; it is about the availability of a </w:t>
      </w:r>
      <w:r>
        <w:rPr>
          <w:rFonts w:ascii="Google Sans Text" w:eastAsia="Google Sans Text" w:hAnsi="Google Sans Text" w:cs="Google Sans Text"/>
          <w:i/>
          <w:color w:val="1B1C1D"/>
        </w:rPr>
        <w:t>hardware-specific accelerator library</w:t>
      </w:r>
      <w:r>
        <w:rPr>
          <w:rFonts w:ascii="Google Sans Text" w:eastAsia="Google Sans Text" w:hAnsi="Google Sans Text" w:cs="Google Sans Text"/>
          <w:color w:val="1B1C1D"/>
        </w:rPr>
        <w:t xml:space="preserve"> that patches the original Python API. A user writes import </w:t>
      </w:r>
      <w:proofErr w:type="spellStart"/>
      <w:r>
        <w:rPr>
          <w:rFonts w:ascii="Google Sans Text" w:eastAsia="Google Sans Text" w:hAnsi="Google Sans Text" w:cs="Google Sans Text"/>
          <w:color w:val="1B1C1D"/>
        </w:rPr>
        <w:t>sklearn</w:t>
      </w:r>
      <w:proofErr w:type="spellEnd"/>
      <w:r>
        <w:rPr>
          <w:rFonts w:ascii="Google Sans Text" w:eastAsia="Google Sans Text" w:hAnsi="Google Sans Text" w:cs="Google Sans Text"/>
          <w:color w:val="1B1C1D"/>
        </w:rPr>
        <w:t>.</w:t>
      </w:r>
    </w:p>
    <w:p w14:paraId="4FC79C80" w14:textId="77777777" w:rsidR="009D4E84"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On NVIDIA, they can add %</w:t>
      </w:r>
      <w:proofErr w:type="spellStart"/>
      <w:r>
        <w:rPr>
          <w:rFonts w:ascii="Google Sans Text" w:eastAsia="Google Sans Text" w:hAnsi="Google Sans Text" w:cs="Google Sans Text"/>
          <w:color w:val="1B1C1D"/>
        </w:rPr>
        <w:t>load_ext</w:t>
      </w:r>
      <w:proofErr w:type="spellEnd"/>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cuml.accel</w:t>
      </w:r>
      <w:proofErr w:type="spellEnd"/>
      <w:proofErr w:type="gram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124</w:t>
      </w:r>
      <w:r>
        <w:rPr>
          <w:rFonts w:ascii="Google Sans Text" w:eastAsia="Google Sans Text" w:hAnsi="Google Sans Text" w:cs="Google Sans Text"/>
          <w:color w:val="1B1C1D"/>
        </w:rPr>
        <w:t xml:space="preserve"> to get </w:t>
      </w:r>
      <w:r>
        <w:rPr>
          <w:rFonts w:ascii="Google Sans Text" w:eastAsia="Google Sans Text" w:hAnsi="Google Sans Text" w:cs="Google Sans Text"/>
          <w:b/>
          <w:color w:val="1B1C1D"/>
        </w:rPr>
        <w:t xml:space="preserve">RAPIDS </w:t>
      </w:r>
      <w:proofErr w:type="spellStart"/>
      <w:r>
        <w:rPr>
          <w:rFonts w:ascii="Google Sans Text" w:eastAsia="Google Sans Text" w:hAnsi="Google Sans Text" w:cs="Google Sans Text"/>
          <w:b/>
          <w:color w:val="1B1C1D"/>
        </w:rPr>
        <w:t>cuML</w:t>
      </w:r>
      <w:proofErr w:type="spellEnd"/>
      <w:r>
        <w:rPr>
          <w:rFonts w:ascii="Google Sans Text" w:eastAsia="Google Sans Text" w:hAnsi="Google Sans Text" w:cs="Google Sans Text"/>
          <w:color w:val="1B1C1D"/>
        </w:rPr>
        <w:t xml:space="preserve"> acceleration.</w:t>
      </w:r>
      <w:r>
        <w:rPr>
          <w:rFonts w:ascii="Google Sans Text" w:eastAsia="Google Sans Text" w:hAnsi="Google Sans Text" w:cs="Google Sans Text"/>
          <w:color w:val="444746"/>
          <w:sz w:val="24"/>
          <w:szCs w:val="24"/>
          <w:vertAlign w:val="superscript"/>
        </w:rPr>
        <w:t>125</w:t>
      </w:r>
    </w:p>
    <w:p w14:paraId="37CBBF94" w14:textId="77777777" w:rsidR="009D4E84" w:rsidRDefault="00000000">
      <w:pPr>
        <w:numPr>
          <w:ilvl w:val="0"/>
          <w:numId w:val="1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Intel, they can run python -m </w:t>
      </w:r>
      <w:proofErr w:type="spellStart"/>
      <w:r>
        <w:rPr>
          <w:rFonts w:ascii="Google Sans Text" w:eastAsia="Google Sans Text" w:hAnsi="Google Sans Text" w:cs="Google Sans Text"/>
          <w:color w:val="1B1C1D"/>
        </w:rPr>
        <w:t>sklearnex</w:t>
      </w:r>
      <w:proofErr w:type="spellEnd"/>
      <w:r>
        <w:rPr>
          <w:rFonts w:ascii="Google Sans Text" w:eastAsia="Google Sans Text" w:hAnsi="Google Sans Text" w:cs="Google Sans Text"/>
          <w:color w:val="1B1C1D"/>
        </w:rPr>
        <w:t xml:space="preserve"> script.py </w:t>
      </w:r>
      <w:r>
        <w:rPr>
          <w:rFonts w:ascii="Google Sans Text" w:eastAsia="Google Sans Text" w:hAnsi="Google Sans Text" w:cs="Google Sans Text"/>
          <w:color w:val="444746"/>
          <w:sz w:val="24"/>
          <w:szCs w:val="24"/>
          <w:vertAlign w:val="superscript"/>
        </w:rPr>
        <w:t>127</w:t>
      </w:r>
      <w:r>
        <w:rPr>
          <w:rFonts w:ascii="Google Sans Text" w:eastAsia="Google Sans Text" w:hAnsi="Google Sans Text" w:cs="Google Sans Text"/>
          <w:color w:val="1B1C1D"/>
        </w:rPr>
        <w:t xml:space="preserve"> to get </w:t>
      </w:r>
      <w:r>
        <w:rPr>
          <w:rFonts w:ascii="Google Sans Text" w:eastAsia="Google Sans Text" w:hAnsi="Google Sans Text" w:cs="Google Sans Text"/>
          <w:b/>
          <w:color w:val="1B1C1D"/>
        </w:rPr>
        <w:t>Intel Extension for Scikit-learn</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oneDAL</w:t>
      </w:r>
      <w:proofErr w:type="spellEnd"/>
      <w:r>
        <w:rPr>
          <w:rFonts w:ascii="Google Sans Text" w:eastAsia="Google Sans Text" w:hAnsi="Google Sans Text" w:cs="Google Sans Text"/>
          <w:color w:val="1B1C1D"/>
        </w:rPr>
        <w:t>) acceleration.</w:t>
      </w:r>
      <w:r>
        <w:rPr>
          <w:rFonts w:ascii="Google Sans Text" w:eastAsia="Google Sans Text" w:hAnsi="Google Sans Text" w:cs="Google Sans Text"/>
          <w:color w:val="444746"/>
          <w:sz w:val="24"/>
          <w:szCs w:val="24"/>
          <w:vertAlign w:val="superscript"/>
        </w:rPr>
        <w:t>128</w:t>
      </w:r>
    </w:p>
    <w:p w14:paraId="1E816BE1" w14:textId="77777777" w:rsidR="009D4E84" w:rsidRDefault="00000000">
      <w:pPr>
        <w:numPr>
          <w:ilvl w:val="0"/>
          <w:numId w:val="13"/>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On AMD, this "drop-in" experience is missing. The equivalent, </w:t>
      </w:r>
      <w:r>
        <w:rPr>
          <w:rFonts w:ascii="Google Sans Text" w:eastAsia="Google Sans Text" w:hAnsi="Google Sans Text" w:cs="Google Sans Text"/>
          <w:b/>
          <w:color w:val="1B1C1D"/>
        </w:rPr>
        <w:t>ROCm-DS</w:t>
      </w:r>
      <w:r>
        <w:rPr>
          <w:rFonts w:ascii="Google Sans Text" w:eastAsia="Google Sans Text" w:hAnsi="Google Sans Text" w:cs="Google Sans Text"/>
          <w:color w:val="1B1C1D"/>
        </w:rPr>
        <w:t xml:space="preserve">, is "early access" </w:t>
      </w:r>
      <w:r>
        <w:rPr>
          <w:rFonts w:ascii="Google Sans Text" w:eastAsia="Google Sans Text" w:hAnsi="Google Sans Text" w:cs="Google Sans Text"/>
          <w:color w:val="444746"/>
          <w:sz w:val="24"/>
          <w:szCs w:val="24"/>
          <w:vertAlign w:val="superscript"/>
        </w:rPr>
        <w:t>130</w:t>
      </w:r>
      <w:r>
        <w:rPr>
          <w:rFonts w:ascii="Google Sans Text" w:eastAsia="Google Sans Text" w:hAnsi="Google Sans Text" w:cs="Google Sans Text"/>
          <w:color w:val="1B1C1D"/>
        </w:rPr>
        <w:t>, and users frequently cite the "CUDA moat" and lack of tool support as a barrier.</w:t>
      </w:r>
      <w:r>
        <w:rPr>
          <w:rFonts w:ascii="Google Sans Text" w:eastAsia="Google Sans Text" w:hAnsi="Google Sans Text" w:cs="Google Sans Text"/>
          <w:color w:val="444746"/>
          <w:sz w:val="24"/>
          <w:szCs w:val="24"/>
          <w:vertAlign w:val="superscript"/>
        </w:rPr>
        <w:t>131</w:t>
      </w:r>
    </w:p>
    <w:p w14:paraId="66146BC8"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For this classic stack, the user experience is </w:t>
      </w:r>
      <w:r>
        <w:rPr>
          <w:rFonts w:ascii="Google Sans Text" w:eastAsia="Google Sans Text" w:hAnsi="Google Sans Text" w:cs="Google Sans Text"/>
          <w:i/>
          <w:color w:val="1B1C1D"/>
        </w:rPr>
        <w:t>highly fragmented and non-portable</w:t>
      </w:r>
      <w:r>
        <w:rPr>
          <w:rFonts w:ascii="Google Sans Text" w:eastAsia="Google Sans Text" w:hAnsi="Google Sans Text" w:cs="Google Sans Text"/>
          <w:color w:val="1B1C1D"/>
        </w:rPr>
        <w:t xml:space="preserve">. The choice of hardware </w:t>
      </w:r>
      <w:r>
        <w:rPr>
          <w:rFonts w:ascii="Google Sans Text" w:eastAsia="Google Sans Text" w:hAnsi="Google Sans Text" w:cs="Google Sans Text"/>
          <w:i/>
          <w:color w:val="1B1C1D"/>
        </w:rPr>
        <w:t>dramatically</w:t>
      </w:r>
      <w:r>
        <w:rPr>
          <w:rFonts w:ascii="Google Sans Text" w:eastAsia="Google Sans Text" w:hAnsi="Google Sans Text" w:cs="Google Sans Text"/>
          <w:color w:val="1B1C1D"/>
        </w:rPr>
        <w:t xml:space="preserve"> alters the available tools and performance.</w:t>
      </w:r>
    </w:p>
    <w:p w14:paraId="3877B7B7"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3CFBC13"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Scikit-Learn (Classic ML)</w:t>
      </w:r>
    </w:p>
    <w:p w14:paraId="336F0184"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4499EBE9"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The workhorse for "classic" CPU-based ML: regression, classification (e.g., Random Forest), and clustering.</w:t>
      </w:r>
      <w:r>
        <w:rPr>
          <w:rFonts w:ascii="Google Sans Text" w:eastAsia="Google Sans Text" w:hAnsi="Google Sans Text" w:cs="Google Sans Text"/>
          <w:color w:val="444746"/>
          <w:sz w:val="24"/>
          <w:szCs w:val="24"/>
          <w:vertAlign w:val="superscript"/>
        </w:rPr>
        <w:t>126</w:t>
      </w:r>
    </w:p>
    <w:p w14:paraId="5FFC2402"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GPU Portability (Acceleration):</w:t>
      </w:r>
    </w:p>
    <w:p w14:paraId="66FE3CD0" w14:textId="77777777" w:rsidR="009D4E84"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Excellent. </w:t>
      </w:r>
      <w:r>
        <w:rPr>
          <w:rFonts w:ascii="Google Sans Text" w:eastAsia="Google Sans Text" w:hAnsi="Google Sans Text" w:cs="Google Sans Text"/>
          <w:b/>
          <w:color w:val="1B1C1D"/>
        </w:rPr>
        <w:t xml:space="preserve">RAPIDS </w:t>
      </w:r>
      <w:proofErr w:type="spellStart"/>
      <w:r>
        <w:rPr>
          <w:rFonts w:ascii="Google Sans Text" w:eastAsia="Google Sans Text" w:hAnsi="Google Sans Text" w:cs="Google Sans Text"/>
          <w:b/>
          <w:color w:val="1B1C1D"/>
        </w:rPr>
        <w:t>cuML</w:t>
      </w:r>
      <w:proofErr w:type="spellEnd"/>
      <w:r>
        <w:rPr>
          <w:rFonts w:ascii="Google Sans Text" w:eastAsia="Google Sans Text" w:hAnsi="Google Sans Text" w:cs="Google Sans Text"/>
          <w:color w:val="1B1C1D"/>
        </w:rPr>
        <w:t xml:space="preserve"> provides "zero code change" acceleration. The user just loads the </w:t>
      </w:r>
      <w:proofErr w:type="spellStart"/>
      <w:proofErr w:type="gramStart"/>
      <w:r>
        <w:rPr>
          <w:rFonts w:ascii="Google Sans Text" w:eastAsia="Google Sans Text" w:hAnsi="Google Sans Text" w:cs="Google Sans Text"/>
          <w:color w:val="1B1C1D"/>
        </w:rPr>
        <w:t>cuml.accel</w:t>
      </w:r>
      <w:proofErr w:type="spellEnd"/>
      <w:proofErr w:type="gramEnd"/>
      <w:r>
        <w:rPr>
          <w:rFonts w:ascii="Google Sans Text" w:eastAsia="Google Sans Text" w:hAnsi="Google Sans Text" w:cs="Google Sans Text"/>
          <w:color w:val="1B1C1D"/>
        </w:rPr>
        <w:t xml:space="preserve"> extension, and their existing </w:t>
      </w:r>
      <w:proofErr w:type="spellStart"/>
      <w:r>
        <w:rPr>
          <w:rFonts w:ascii="Google Sans Text" w:eastAsia="Google Sans Text" w:hAnsi="Google Sans Text" w:cs="Google Sans Text"/>
          <w:color w:val="1B1C1D"/>
        </w:rPr>
        <w:t>sklearn</w:t>
      </w:r>
      <w:proofErr w:type="spellEnd"/>
      <w:r>
        <w:rPr>
          <w:rFonts w:ascii="Google Sans Text" w:eastAsia="Google Sans Text" w:hAnsi="Google Sans Text" w:cs="Google Sans Text"/>
          <w:color w:val="1B1C1D"/>
        </w:rPr>
        <w:t xml:space="preserve"> code is automatically patched to run on the GPU, offering speedups from 5-175x.</w:t>
      </w:r>
      <w:r>
        <w:rPr>
          <w:rFonts w:ascii="Google Sans Text" w:eastAsia="Google Sans Text" w:hAnsi="Google Sans Text" w:cs="Google Sans Text"/>
          <w:color w:val="444746"/>
          <w:sz w:val="24"/>
          <w:szCs w:val="24"/>
          <w:vertAlign w:val="superscript"/>
        </w:rPr>
        <w:t>124</w:t>
      </w:r>
    </w:p>
    <w:p w14:paraId="426FDA78" w14:textId="77777777" w:rsidR="009D4E84" w:rsidRDefault="00000000">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Excellent. The </w:t>
      </w:r>
      <w:r>
        <w:rPr>
          <w:rFonts w:ascii="Google Sans Text" w:eastAsia="Google Sans Text" w:hAnsi="Google Sans Text" w:cs="Google Sans Text"/>
          <w:b/>
          <w:color w:val="1B1C1D"/>
        </w:rPr>
        <w:t>Intel® Extension for Scikit-learn</w:t>
      </w:r>
      <w:r>
        <w:rPr>
          <w:rFonts w:ascii="Google Sans Text" w:eastAsia="Google Sans Text" w:hAnsi="Google Sans Text" w:cs="Google Sans Text"/>
          <w:color w:val="1B1C1D"/>
        </w:rPr>
        <w:t xml:space="preserve"> provides an identical "drop-in" patch (</w:t>
      </w:r>
      <w:proofErr w:type="spellStart"/>
      <w:r>
        <w:rPr>
          <w:rFonts w:ascii="Google Sans Text" w:eastAsia="Google Sans Text" w:hAnsi="Google Sans Text" w:cs="Google Sans Text"/>
          <w:color w:val="1B1C1D"/>
        </w:rPr>
        <w:t>sklearnex</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127</w:t>
      </w:r>
      <w:r>
        <w:rPr>
          <w:rFonts w:ascii="Google Sans Text" w:eastAsia="Google Sans Text" w:hAnsi="Google Sans Text" w:cs="Google Sans Text"/>
          <w:color w:val="1B1C1D"/>
        </w:rPr>
        <w:t xml:space="preserve"> This patch can offload computations to Intel CPUs (using oneMKL) or Intel GPUs (using </w:t>
      </w:r>
      <w:proofErr w:type="spellStart"/>
      <w:r>
        <w:rPr>
          <w:rFonts w:ascii="Google Sans Text" w:eastAsia="Google Sans Text" w:hAnsi="Google Sans Text" w:cs="Google Sans Text"/>
          <w:color w:val="1B1C1D"/>
        </w:rPr>
        <w:t>oneDAL</w:t>
      </w:r>
      <w:proofErr w:type="spellEnd"/>
      <w:r>
        <w:rPr>
          <w:rFonts w:ascii="Google Sans Text" w:eastAsia="Google Sans Text" w:hAnsi="Google Sans Text" w:cs="Google Sans Text"/>
          <w:color w:val="1B1C1D"/>
        </w:rPr>
        <w:t xml:space="preserve"> and SYCL).</w:t>
      </w:r>
      <w:r>
        <w:rPr>
          <w:rFonts w:ascii="Google Sans Text" w:eastAsia="Google Sans Text" w:hAnsi="Google Sans Text" w:cs="Google Sans Text"/>
          <w:color w:val="444746"/>
          <w:sz w:val="24"/>
          <w:szCs w:val="24"/>
          <w:vertAlign w:val="superscript"/>
        </w:rPr>
        <w:t>129</w:t>
      </w:r>
    </w:p>
    <w:p w14:paraId="581CFE71" w14:textId="77777777" w:rsidR="009D4E84"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Poor. This is a major ecosystem gap. While AMD is developing </w:t>
      </w:r>
      <w:r>
        <w:rPr>
          <w:rFonts w:ascii="Google Sans Text" w:eastAsia="Google Sans Text" w:hAnsi="Google Sans Text" w:cs="Google Sans Text"/>
          <w:b/>
          <w:color w:val="1B1C1D"/>
        </w:rPr>
        <w:t>ROCm-DS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130</w:t>
      </w:r>
      <w:r>
        <w:rPr>
          <w:rFonts w:ascii="Google Sans Text" w:eastAsia="Google Sans Text" w:hAnsi="Google Sans Text" w:cs="Google Sans Text"/>
          <w:color w:val="1B1C1D"/>
        </w:rPr>
        <w:t>, it is "early access" and not a mature competitor to RAPIDS. Users on AMD systems (like Frontier) must run Scikit-learn in its default, non-accelerated CPU mode.</w:t>
      </w:r>
    </w:p>
    <w:p w14:paraId="6B5A0E83"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If your workflow is </w:t>
      </w:r>
      <w:r>
        <w:rPr>
          <w:rFonts w:ascii="Google Sans Text" w:eastAsia="Google Sans Text" w:hAnsi="Google Sans Text" w:cs="Google Sans Text"/>
          <w:i/>
          <w:color w:val="1B1C1D"/>
        </w:rPr>
        <w:t>dominated</w:t>
      </w:r>
      <w:r>
        <w:rPr>
          <w:rFonts w:ascii="Google Sans Text" w:eastAsia="Google Sans Text" w:hAnsi="Google Sans Text" w:cs="Google Sans Text"/>
          <w:color w:val="1B1C1D"/>
        </w:rPr>
        <w:t xml:space="preserve"> by Scikit-learn, your hardware choice is critical. NVIDIA and Intel platforms will provide significant, "zero code change" speedups. The AMD platform currently offers no comparable acceleration.</w:t>
      </w:r>
    </w:p>
    <w:p w14:paraId="78EBB325"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5448084"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B. Pandas (Data Manipulation)</w:t>
      </w:r>
    </w:p>
    <w:p w14:paraId="3002F4FD"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7C7D47C0"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CPU-based, single-core data manipulation (</w:t>
      </w:r>
      <w:proofErr w:type="spellStart"/>
      <w:r>
        <w:rPr>
          <w:rFonts w:ascii="Google Sans Text" w:eastAsia="Google Sans Text" w:hAnsi="Google Sans Text" w:cs="Google Sans Text"/>
          <w:color w:val="1B1C1D"/>
        </w:rPr>
        <w:t>DataFrames</w:t>
      </w:r>
      <w:proofErr w:type="spellEnd"/>
      <w:r>
        <w:rPr>
          <w:rFonts w:ascii="Google Sans Text" w:eastAsia="Google Sans Text" w:hAnsi="Google Sans Text" w:cs="Google Sans Text"/>
          <w:color w:val="1B1C1D"/>
        </w:rPr>
        <w:t>). It is well-known to be a bottleneck as data sizes grow.</w:t>
      </w:r>
      <w:r>
        <w:rPr>
          <w:rFonts w:ascii="Google Sans Text" w:eastAsia="Google Sans Text" w:hAnsi="Google Sans Text" w:cs="Google Sans Text"/>
          <w:color w:val="444746"/>
          <w:sz w:val="24"/>
          <w:szCs w:val="24"/>
          <w:vertAlign w:val="superscript"/>
        </w:rPr>
        <w:t>136</w:t>
      </w:r>
    </w:p>
    <w:p w14:paraId="6D3699A4"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GPU/Parallel Portability (Acceleration):</w:t>
      </w:r>
      <w:r>
        <w:rPr>
          <w:rFonts w:ascii="Google Sans Text" w:eastAsia="Google Sans Text" w:hAnsi="Google Sans Text" w:cs="Google Sans Text"/>
          <w:color w:val="1B1C1D"/>
        </w:rPr>
        <w:t xml:space="preserve"> The fragmentation is </w:t>
      </w:r>
      <w:r>
        <w:rPr>
          <w:rFonts w:ascii="Google Sans Text" w:eastAsia="Google Sans Text" w:hAnsi="Google Sans Text" w:cs="Google Sans Text"/>
          <w:i/>
          <w:color w:val="1B1C1D"/>
        </w:rPr>
        <w:t>worse</w:t>
      </w:r>
      <w:r>
        <w:rPr>
          <w:rFonts w:ascii="Google Sans Text" w:eastAsia="Google Sans Text" w:hAnsi="Google Sans Text" w:cs="Google Sans Text"/>
          <w:color w:val="1B1C1D"/>
        </w:rPr>
        <w:t xml:space="preserve"> than Scikit-learn.</w:t>
      </w:r>
    </w:p>
    <w:p w14:paraId="62B12362" w14:textId="77777777" w:rsidR="009D4E84"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Excellent. </w:t>
      </w:r>
      <w:r>
        <w:rPr>
          <w:rFonts w:ascii="Google Sans Text" w:eastAsia="Google Sans Text" w:hAnsi="Google Sans Text" w:cs="Google Sans Text"/>
          <w:b/>
          <w:color w:val="1B1C1D"/>
        </w:rPr>
        <w:t xml:space="preserve">RAPIDS </w:t>
      </w:r>
      <w:proofErr w:type="spellStart"/>
      <w:r>
        <w:rPr>
          <w:rFonts w:ascii="Google Sans Text" w:eastAsia="Google Sans Text" w:hAnsi="Google Sans Text" w:cs="Google Sans Text"/>
          <w:b/>
          <w:color w:val="1B1C1D"/>
        </w:rPr>
        <w:t>cuDF</w:t>
      </w:r>
      <w:proofErr w:type="spellEnd"/>
      <w:r>
        <w:rPr>
          <w:rFonts w:ascii="Google Sans Text" w:eastAsia="Google Sans Text" w:hAnsi="Google Sans Text" w:cs="Google Sans Text"/>
          <w:color w:val="1B1C1D"/>
        </w:rPr>
        <w:t xml:space="preserve"> provides a "zero code change" </w:t>
      </w:r>
      <w:proofErr w:type="spellStart"/>
      <w:proofErr w:type="gramStart"/>
      <w:r>
        <w:rPr>
          <w:rFonts w:ascii="Google Sans Text" w:eastAsia="Google Sans Text" w:hAnsi="Google Sans Text" w:cs="Google Sans Text"/>
          <w:color w:val="1B1C1D"/>
        </w:rPr>
        <w:t>cudf.pandas</w:t>
      </w:r>
      <w:proofErr w:type="spellEnd"/>
      <w:proofErr w:type="gramEnd"/>
      <w:r>
        <w:rPr>
          <w:rFonts w:ascii="Google Sans Text" w:eastAsia="Google Sans Text" w:hAnsi="Google Sans Text" w:cs="Google Sans Text"/>
          <w:color w:val="1B1C1D"/>
        </w:rPr>
        <w:t xml:space="preserve"> accelerator.</w:t>
      </w:r>
      <w:r>
        <w:rPr>
          <w:rFonts w:ascii="Google Sans Text" w:eastAsia="Google Sans Text" w:hAnsi="Google Sans Text" w:cs="Google Sans Text"/>
          <w:color w:val="444746"/>
          <w:sz w:val="24"/>
          <w:szCs w:val="24"/>
          <w:vertAlign w:val="superscript"/>
        </w:rPr>
        <w:t>125</w:t>
      </w:r>
      <w:r>
        <w:rPr>
          <w:rFonts w:ascii="Google Sans Text" w:eastAsia="Google Sans Text" w:hAnsi="Google Sans Text" w:cs="Google Sans Text"/>
          <w:color w:val="1B1C1D"/>
        </w:rPr>
        <w:t xml:space="preserve"> It patches the pandas import to use the GPU, with automatic CPU fallback for unsupported operations.</w:t>
      </w:r>
      <w:r>
        <w:rPr>
          <w:rFonts w:ascii="Google Sans Text" w:eastAsia="Google Sans Text" w:hAnsi="Google Sans Text" w:cs="Google Sans Text"/>
          <w:color w:val="444746"/>
          <w:sz w:val="24"/>
          <w:szCs w:val="24"/>
          <w:vertAlign w:val="superscript"/>
        </w:rPr>
        <w:t>139</w:t>
      </w:r>
    </w:p>
    <w:p w14:paraId="40A75BB7" w14:textId="77777777" w:rsidR="009D4E84" w:rsidRDefault="00000000">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No GPU acceleration.</w:t>
      </w:r>
      <w:r>
        <w:rPr>
          <w:rFonts w:ascii="Google Sans Text" w:eastAsia="Google Sans Text" w:hAnsi="Google Sans Text" w:cs="Google Sans Text"/>
          <w:color w:val="1B1C1D"/>
        </w:rPr>
        <w:t xml:space="preserve"> Instead, Intel provides the </w:t>
      </w:r>
      <w:r>
        <w:rPr>
          <w:rFonts w:ascii="Google Sans Text" w:eastAsia="Google Sans Text" w:hAnsi="Google Sans Text" w:cs="Google Sans Text"/>
          <w:b/>
          <w:color w:val="1B1C1D"/>
        </w:rPr>
        <w:t>Intel® Distribution of Modin</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137</w:t>
      </w:r>
      <w:r>
        <w:rPr>
          <w:rFonts w:ascii="Google Sans Text" w:eastAsia="Google Sans Text" w:hAnsi="Google Sans Text" w:cs="Google Sans Text"/>
          <w:color w:val="1B1C1D"/>
        </w:rPr>
        <w:t xml:space="preserve"> Modin is a "drop-in" replacement for Pandas that accelerates operations by </w:t>
      </w:r>
      <w:r>
        <w:rPr>
          <w:rFonts w:ascii="Google Sans Text" w:eastAsia="Google Sans Text" w:hAnsi="Google Sans Text" w:cs="Google Sans Text"/>
          <w:color w:val="1B1C1D"/>
        </w:rPr>
        <w:lastRenderedPageBreak/>
        <w:t xml:space="preserve">using </w:t>
      </w:r>
      <w:r>
        <w:rPr>
          <w:rFonts w:ascii="Google Sans Text" w:eastAsia="Google Sans Text" w:hAnsi="Google Sans Text" w:cs="Google Sans Text"/>
          <w:i/>
          <w:color w:val="1B1C1D"/>
        </w:rPr>
        <w:t>all available CPU cores</w:t>
      </w:r>
      <w:r>
        <w:rPr>
          <w:rFonts w:ascii="Google Sans Text" w:eastAsia="Google Sans Text" w:hAnsi="Google Sans Text" w:cs="Google Sans Text"/>
          <w:color w:val="1B1C1D"/>
        </w:rPr>
        <w:t xml:space="preserve"> in parallel. This is a </w:t>
      </w:r>
      <w:r>
        <w:rPr>
          <w:rFonts w:ascii="Google Sans Text" w:eastAsia="Google Sans Text" w:hAnsi="Google Sans Text" w:cs="Google Sans Text"/>
          <w:i/>
          <w:color w:val="1B1C1D"/>
        </w:rPr>
        <w:t>multi-core CPU</w:t>
      </w:r>
      <w:r>
        <w:rPr>
          <w:rFonts w:ascii="Google Sans Text" w:eastAsia="Google Sans Text" w:hAnsi="Google Sans Text" w:cs="Google Sans Text"/>
          <w:color w:val="1B1C1D"/>
        </w:rPr>
        <w:t xml:space="preserve"> solution, not a GPU one.</w:t>
      </w:r>
    </w:p>
    <w:p w14:paraId="6F7651A5" w14:textId="77777777" w:rsidR="009D4E84"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Poor/Emerging. The "early access" </w:t>
      </w:r>
      <w:r>
        <w:rPr>
          <w:rFonts w:ascii="Google Sans Text" w:eastAsia="Google Sans Text" w:hAnsi="Google Sans Text" w:cs="Google Sans Text"/>
          <w:b/>
          <w:color w:val="1B1C1D"/>
        </w:rPr>
        <w:t>ROCm-DS</w:t>
      </w:r>
      <w:r>
        <w:rPr>
          <w:rFonts w:ascii="Google Sans Text" w:eastAsia="Google Sans Text" w:hAnsi="Google Sans Text" w:cs="Google Sans Text"/>
          <w:color w:val="1B1C1D"/>
        </w:rPr>
        <w:t xml:space="preserve"> includes a library called </w:t>
      </w:r>
      <w:r>
        <w:rPr>
          <w:rFonts w:ascii="Google Sans Text" w:eastAsia="Google Sans Text" w:hAnsi="Google Sans Text" w:cs="Google Sans Text"/>
          <w:b/>
          <w:color w:val="1B1C1D"/>
        </w:rPr>
        <w:t>"</w:t>
      </w:r>
      <w:proofErr w:type="spellStart"/>
      <w:r>
        <w:rPr>
          <w:rFonts w:ascii="Google Sans Text" w:eastAsia="Google Sans Text" w:hAnsi="Google Sans Text" w:cs="Google Sans Text"/>
          <w:b/>
          <w:color w:val="1B1C1D"/>
        </w:rPr>
        <w:t>hipDF</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130</w:t>
      </w:r>
      <w:r>
        <w:rPr>
          <w:rFonts w:ascii="Google Sans Text" w:eastAsia="Google Sans Text" w:hAnsi="Google Sans Text" w:cs="Google Sans Text"/>
          <w:color w:val="1B1C1D"/>
        </w:rPr>
        <w:t>, which is explicitly based on RAPIDS. This is not yet a mature, "zero code change" solution for end-users.</w:t>
      </w:r>
    </w:p>
    <w:p w14:paraId="292722CD"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The acceleration story for Pandas is completely non-portable. Use </w:t>
      </w:r>
      <w:r>
        <w:rPr>
          <w:rFonts w:ascii="Google Sans Text" w:eastAsia="Google Sans Text" w:hAnsi="Google Sans Text" w:cs="Google Sans Text"/>
          <w:b/>
          <w:color w:val="1B1C1D"/>
        </w:rPr>
        <w:t xml:space="preserve">RAPIDS </w:t>
      </w:r>
      <w:proofErr w:type="spellStart"/>
      <w:r>
        <w:rPr>
          <w:rFonts w:ascii="Google Sans Text" w:eastAsia="Google Sans Text" w:hAnsi="Google Sans Text" w:cs="Google Sans Text"/>
          <w:b/>
          <w:color w:val="1B1C1D"/>
        </w:rPr>
        <w:t>cuDF</w:t>
      </w:r>
      <w:proofErr w:type="spellEnd"/>
      <w:r>
        <w:rPr>
          <w:rFonts w:ascii="Google Sans Text" w:eastAsia="Google Sans Text" w:hAnsi="Google Sans Text" w:cs="Google Sans Text"/>
          <w:color w:val="1B1C1D"/>
        </w:rPr>
        <w:t xml:space="preserve"> on NVIDIA for GPU acceleration. Use </w:t>
      </w:r>
      <w:r>
        <w:rPr>
          <w:rFonts w:ascii="Google Sans Text" w:eastAsia="Google Sans Text" w:hAnsi="Google Sans Text" w:cs="Google Sans Text"/>
          <w:b/>
          <w:color w:val="1B1C1D"/>
        </w:rPr>
        <w:t>Intel Modin</w:t>
      </w:r>
      <w:r>
        <w:rPr>
          <w:rFonts w:ascii="Google Sans Text" w:eastAsia="Google Sans Text" w:hAnsi="Google Sans Text" w:cs="Google Sans Text"/>
          <w:color w:val="1B1C1D"/>
        </w:rPr>
        <w:t xml:space="preserve"> on Intel (or AMD) systems for </w:t>
      </w:r>
      <w:r>
        <w:rPr>
          <w:rFonts w:ascii="Google Sans Text" w:eastAsia="Google Sans Text" w:hAnsi="Google Sans Text" w:cs="Google Sans Text"/>
          <w:i/>
          <w:color w:val="1B1C1D"/>
        </w:rPr>
        <w:t>CPU-parallel</w:t>
      </w:r>
      <w:r>
        <w:rPr>
          <w:rFonts w:ascii="Google Sans Text" w:eastAsia="Google Sans Text" w:hAnsi="Google Sans Text" w:cs="Google Sans Text"/>
          <w:color w:val="1B1C1D"/>
        </w:rPr>
        <w:t xml:space="preserve"> acceleration. Be aware that no mature, "zero code change" GPU accelerator for Pandas exists for AMD or Intel.</w:t>
      </w:r>
    </w:p>
    <w:p w14:paraId="5D6ECFB0"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F227C22" w14:textId="77777777" w:rsidR="009D4E84"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OpenCV (Computer Vision)</w:t>
      </w:r>
    </w:p>
    <w:p w14:paraId="69012573"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6C06ABC7"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b/>
          <w:color w:val="1B1C1D"/>
        </w:rPr>
        <w:t>Target Problem Class:</w:t>
      </w:r>
      <w:r>
        <w:rPr>
          <w:rFonts w:ascii="Google Sans Text" w:eastAsia="Google Sans Text" w:hAnsi="Google Sans Text" w:cs="Google Sans Text"/>
          <w:color w:val="1B1C1D"/>
        </w:rPr>
        <w:t xml:space="preserve"> Image and video processing.</w:t>
      </w:r>
      <w:r>
        <w:rPr>
          <w:rFonts w:ascii="Google Sans Text" w:eastAsia="Google Sans Text" w:hAnsi="Google Sans Text" w:cs="Google Sans Text"/>
          <w:color w:val="444746"/>
          <w:sz w:val="24"/>
          <w:szCs w:val="24"/>
          <w:vertAlign w:val="superscript"/>
        </w:rPr>
        <w:t>141</w:t>
      </w:r>
    </w:p>
    <w:p w14:paraId="56F8ECEC"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GPU Portability (Acceleration):</w:t>
      </w:r>
      <w:r>
        <w:rPr>
          <w:rFonts w:ascii="Google Sans Text" w:eastAsia="Google Sans Text" w:hAnsi="Google Sans Text" w:cs="Google Sans Text"/>
          <w:color w:val="1B1C1D"/>
        </w:rPr>
        <w:t xml:space="preserve"> The user experience here is not "drop-in"; it is defined by the </w:t>
      </w:r>
      <w:r>
        <w:rPr>
          <w:rFonts w:ascii="Google Sans Text" w:eastAsia="Google Sans Text" w:hAnsi="Google Sans Text" w:cs="Google Sans Text"/>
          <w:i/>
          <w:color w:val="1B1C1D"/>
        </w:rPr>
        <w:t>compile-time</w:t>
      </w:r>
      <w:r>
        <w:rPr>
          <w:rFonts w:ascii="Google Sans Text" w:eastAsia="Google Sans Text" w:hAnsi="Google Sans Text" w:cs="Google Sans Text"/>
          <w:color w:val="1B1C1D"/>
        </w:rPr>
        <w:t xml:space="preserve"> build process.</w:t>
      </w:r>
    </w:p>
    <w:p w14:paraId="26A60EB3" w14:textId="77777777" w:rsidR="009D4E84"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NVIDIA (CUDA):</w:t>
      </w:r>
      <w:r>
        <w:rPr>
          <w:rFonts w:ascii="Google Sans Text" w:eastAsia="Google Sans Text" w:hAnsi="Google Sans Text" w:cs="Google Sans Text"/>
          <w:color w:val="1B1C1D"/>
        </w:rPr>
        <w:t xml:space="preserve"> Mature. OpenCV has long-standing, robust CUDA support.</w:t>
      </w:r>
    </w:p>
    <w:p w14:paraId="4B8EB142" w14:textId="77777777" w:rsidR="009D4E84" w:rsidRDefault="00000000">
      <w:pPr>
        <w:numPr>
          <w:ilvl w:val="0"/>
          <w:numId w:val="16"/>
        </w:numPr>
        <w:pBdr>
          <w:top w:val="nil"/>
          <w:left w:val="nil"/>
          <w:bottom w:val="nil"/>
          <w:right w:val="nil"/>
          <w:between w:val="nil"/>
        </w:pBdr>
        <w:spacing w:line="275" w:lineRule="auto"/>
      </w:pPr>
      <w:r>
        <w:rPr>
          <w:rFonts w:ascii="Google Sans Text" w:eastAsia="Google Sans Text" w:hAnsi="Google Sans Text" w:cs="Google Sans Text"/>
          <w:b/>
          <w:color w:val="1B1C1D"/>
        </w:rPr>
        <w:t>Intel (oneAPI):</w:t>
      </w:r>
      <w:r>
        <w:rPr>
          <w:rFonts w:ascii="Google Sans Text" w:eastAsia="Google Sans Text" w:hAnsi="Google Sans Text" w:cs="Google Sans Text"/>
          <w:color w:val="1B1C1D"/>
        </w:rPr>
        <w:t xml:space="preserve"> Mature. The user experience is to build OpenCV </w:t>
      </w:r>
      <w:r>
        <w:rPr>
          <w:rFonts w:ascii="Google Sans Text" w:eastAsia="Google Sans Text" w:hAnsi="Google Sans Text" w:cs="Google Sans Text"/>
          <w:i/>
          <w:color w:val="1B1C1D"/>
        </w:rPr>
        <w:t>from source</w:t>
      </w:r>
      <w:r>
        <w:rPr>
          <w:rFonts w:ascii="Google Sans Text" w:eastAsia="Google Sans Text" w:hAnsi="Google Sans Text" w:cs="Google Sans Text"/>
          <w:color w:val="1B1C1D"/>
        </w:rPr>
        <w:t xml:space="preserve"> using the Intel compilers (</w:t>
      </w:r>
      <w:proofErr w:type="spellStart"/>
      <w:r>
        <w:rPr>
          <w:rFonts w:ascii="Google Sans Text" w:eastAsia="Google Sans Text" w:hAnsi="Google Sans Text" w:cs="Google Sans Text"/>
          <w:color w:val="1B1C1D"/>
        </w:rPr>
        <w:t>icx</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icpx</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142</w:t>
      </w:r>
      <w:r>
        <w:rPr>
          <w:rFonts w:ascii="Google Sans Text" w:eastAsia="Google Sans Text" w:hAnsi="Google Sans Text" w:cs="Google Sans Text"/>
          <w:color w:val="1B1C1D"/>
        </w:rPr>
        <w:t xml:space="preserve"> and enabling oneAPI backends like oneDNN and SYCL (-DWITH_SYCL=ON).</w:t>
      </w:r>
      <w:r>
        <w:rPr>
          <w:rFonts w:ascii="Google Sans Text" w:eastAsia="Google Sans Text" w:hAnsi="Google Sans Text" w:cs="Google Sans Text"/>
          <w:color w:val="444746"/>
          <w:sz w:val="24"/>
          <w:szCs w:val="24"/>
          <w:vertAlign w:val="superscript"/>
        </w:rPr>
        <w:t>141</w:t>
      </w:r>
      <w:r>
        <w:rPr>
          <w:rFonts w:ascii="Google Sans Text" w:eastAsia="Google Sans Text" w:hAnsi="Google Sans Text" w:cs="Google Sans Text"/>
          <w:color w:val="1B1C1D"/>
        </w:rPr>
        <w:t xml:space="preserve"> This allows OpenCV functions to offload to Intel GPUs.</w:t>
      </w:r>
    </w:p>
    <w:p w14:paraId="3C330EB6" w14:textId="77777777" w:rsidR="009D4E84"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color w:val="1B1C1D"/>
        </w:rPr>
        <w:t>AMD (ROCm):</w:t>
      </w:r>
      <w:r>
        <w:rPr>
          <w:rFonts w:ascii="Google Sans Text" w:eastAsia="Google Sans Text" w:hAnsi="Google Sans Text" w:cs="Google Sans Text"/>
          <w:color w:val="1B1C1D"/>
        </w:rPr>
        <w:t xml:space="preserve"> Poor/DIY. There is no clean, official "build with ROCm" guide equivalent to the oneAPI guide. Users report significant difficulty, having to "reverse engineer" build dependencies </w:t>
      </w:r>
      <w:r>
        <w:rPr>
          <w:rFonts w:ascii="Google Sans Text" w:eastAsia="Google Sans Text" w:hAnsi="Google Sans Text" w:cs="Google Sans Text"/>
          <w:color w:val="444746"/>
          <w:sz w:val="24"/>
          <w:szCs w:val="24"/>
          <w:vertAlign w:val="superscript"/>
        </w:rPr>
        <w:t>143</w:t>
      </w:r>
      <w:r>
        <w:rPr>
          <w:rFonts w:ascii="Google Sans Text" w:eastAsia="Google Sans Text" w:hAnsi="Google Sans Text" w:cs="Google Sans Text"/>
          <w:color w:val="1B1C1D"/>
        </w:rPr>
        <w:t xml:space="preserve"> or running into driver/library conflicts.</w:t>
      </w:r>
      <w:r>
        <w:rPr>
          <w:rFonts w:ascii="Google Sans Text" w:eastAsia="Google Sans Text" w:hAnsi="Google Sans Text" w:cs="Google Sans Text"/>
          <w:color w:val="444746"/>
          <w:sz w:val="24"/>
          <w:szCs w:val="24"/>
          <w:vertAlign w:val="superscript"/>
        </w:rPr>
        <w:t>144</w:t>
      </w:r>
      <w:r>
        <w:rPr>
          <w:rFonts w:ascii="Google Sans Text" w:eastAsia="Google Sans Text" w:hAnsi="Google Sans Text" w:cs="Google Sans Text"/>
          <w:color w:val="1B1C1D"/>
        </w:rPr>
        <w:t xml:space="preserve"> While technically possible for an expert, it is not a viable path for a typical scientific user.</w:t>
      </w:r>
      <w:r>
        <w:rPr>
          <w:rFonts w:ascii="Google Sans Text" w:eastAsia="Google Sans Text" w:hAnsi="Google Sans Text" w:cs="Google Sans Text"/>
          <w:color w:val="444746"/>
          <w:sz w:val="24"/>
          <w:szCs w:val="24"/>
          <w:vertAlign w:val="superscript"/>
        </w:rPr>
        <w:t>145</w:t>
      </w:r>
    </w:p>
    <w:p w14:paraId="0DC83EE0" w14:textId="77777777" w:rsidR="009D4E84" w:rsidRDefault="00000000">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OpenCV on </w:t>
      </w:r>
      <w:r>
        <w:rPr>
          <w:rFonts w:ascii="Google Sans Text" w:eastAsia="Google Sans Text" w:hAnsi="Google Sans Text" w:cs="Google Sans Text"/>
          <w:b/>
          <w:color w:val="1B1C1D"/>
        </w:rPr>
        <w:t>NVIDIA</w:t>
      </w:r>
      <w:r>
        <w:rPr>
          <w:rFonts w:ascii="Google Sans Text" w:eastAsia="Google Sans Text" w:hAnsi="Google Sans Text" w:cs="Google Sans Text"/>
          <w:color w:val="1B1C1D"/>
        </w:rPr>
        <w:t xml:space="preserve"> or </w:t>
      </w:r>
      <w:r>
        <w:rPr>
          <w:rFonts w:ascii="Google Sans Text" w:eastAsia="Google Sans Text" w:hAnsi="Google Sans Text" w:cs="Google Sans Text"/>
          <w:b/>
          <w:color w:val="1B1C1D"/>
        </w:rPr>
        <w:t>Intel</w:t>
      </w:r>
      <w:r>
        <w:rPr>
          <w:rFonts w:ascii="Google Sans Text" w:eastAsia="Google Sans Text" w:hAnsi="Google Sans Text" w:cs="Google Sans Text"/>
          <w:color w:val="1B1C1D"/>
        </w:rPr>
        <w:t xml:space="preserve"> platforms, where GPU acceleration is a mature, documented path. Avoid attempting to build OpenCV with ROCm support on </w:t>
      </w:r>
      <w:r>
        <w:rPr>
          <w:rFonts w:ascii="Google Sans Text" w:eastAsia="Google Sans Text" w:hAnsi="Google Sans Text" w:cs="Google Sans Text"/>
          <w:b/>
          <w:color w:val="1B1C1D"/>
        </w:rPr>
        <w:t>AMD</w:t>
      </w:r>
      <w:r>
        <w:rPr>
          <w:rFonts w:ascii="Google Sans Text" w:eastAsia="Google Sans Text" w:hAnsi="Google Sans Text" w:cs="Google Sans Text"/>
          <w:color w:val="1B1C1D"/>
        </w:rPr>
        <w:t xml:space="preserve"> unless you are an expert in build systems and ROCm internals.</w:t>
      </w:r>
    </w:p>
    <w:p w14:paraId="5620DA49" w14:textId="77777777" w:rsidR="009D4E84" w:rsidRDefault="009D4E84">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63043A" w14:textId="77777777" w:rsidR="009D4E84" w:rsidRDefault="00000000">
      <w:pPr>
        <w:pStyle w:val="Heading2"/>
        <w:spacing w:before="0" w:after="120" w:line="275" w:lineRule="auto"/>
        <w:rPr>
          <w:rFonts w:ascii="Google Sans" w:eastAsia="Google Sans" w:hAnsi="Google Sans" w:cs="Google Sans"/>
          <w:color w:val="1B1C1D"/>
        </w:rPr>
      </w:pPr>
      <w:r>
        <w:rPr>
          <w:rFonts w:ascii="Google Sans" w:eastAsia="Google Sans" w:hAnsi="Google Sans" w:cs="Google Sans"/>
          <w:color w:val="1B1C1D"/>
        </w:rPr>
        <w:t>V. Strategic Recommendations and Decision Synthesis</w:t>
      </w:r>
    </w:p>
    <w:p w14:paraId="02A5F985" w14:textId="77777777" w:rsidR="009D4E84" w:rsidRDefault="009D4E84">
      <w:pPr>
        <w:pBdr>
          <w:top w:val="nil"/>
          <w:left w:val="nil"/>
          <w:bottom w:val="nil"/>
          <w:right w:val="nil"/>
          <w:between w:val="nil"/>
        </w:pBdr>
        <w:spacing w:after="240" w:line="275" w:lineRule="auto"/>
        <w:rPr>
          <w:rFonts w:ascii="Google Sans" w:eastAsia="Google Sans" w:hAnsi="Google Sans" w:cs="Google Sans"/>
          <w:color w:val="1B1C1D"/>
        </w:rPr>
      </w:pPr>
    </w:p>
    <w:p w14:paraId="34620BA1" w14:textId="77777777" w:rsidR="009D4E84"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This report has detailed the AI/ML stack in E4S 25.06. This concluding section synthesizes these findings into actionable advice, structured by common user </w:t>
      </w:r>
      <w:r>
        <w:rPr>
          <w:rFonts w:ascii="Google Sans Text" w:eastAsia="Google Sans Text" w:hAnsi="Google Sans Text" w:cs="Google Sans Text"/>
          <w:i/>
          <w:color w:val="1B1C1D"/>
        </w:rPr>
        <w:t>scenarios</w:t>
      </w:r>
      <w:r>
        <w:rPr>
          <w:rFonts w:ascii="Google Sans Text" w:eastAsia="Google Sans Text" w:hAnsi="Google Sans Text" w:cs="Google Sans Text"/>
          <w:color w:val="1B1C1D"/>
        </w:rPr>
        <w:t xml:space="preserve"> faced by PIs and facility directors.</w:t>
      </w:r>
    </w:p>
    <w:p w14:paraId="3064EEB1" w14:textId="77777777" w:rsidR="009D4E84" w:rsidRDefault="00000000">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Scenario 1: "I am a research group starting a new scientific ML project (e.g., PINNs, surrogate models). Portability is important."</w:t>
      </w:r>
    </w:p>
    <w:p w14:paraId="2B25C68E" w14:textId="77777777" w:rsidR="009D4E84" w:rsidRDefault="00000000">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PyTorch</w:t>
      </w:r>
      <w:r>
        <w:rPr>
          <w:rFonts w:ascii="Google Sans Text" w:eastAsia="Google Sans Text" w:hAnsi="Google Sans Text" w:cs="Google Sans Text"/>
          <w:color w:val="1B1C1D"/>
        </w:rPr>
        <w:t xml:space="preserve">. Its combination of a researcher-friendly, "define-by-run" interface </w:t>
      </w:r>
      <w:r>
        <w:rPr>
          <w:rFonts w:ascii="Google Sans Text" w:eastAsia="Google Sans Text" w:hAnsi="Google Sans Text" w:cs="Google Sans Text"/>
          <w:color w:val="444746"/>
          <w:sz w:val="24"/>
          <w:szCs w:val="24"/>
          <w:vertAlign w:val="superscript"/>
        </w:rPr>
        <w:t>16</w:t>
      </w:r>
      <w:r>
        <w:rPr>
          <w:rFonts w:ascii="Google Sans Text" w:eastAsia="Google Sans Text" w:hAnsi="Google Sans Text" w:cs="Google Sans Text"/>
          <w:color w:val="1B1C1D"/>
        </w:rPr>
        <w:t xml:space="preserve"> and its best-in-class, minimal-code-change portability to AMD (torch-</w:t>
      </w:r>
      <w:proofErr w:type="spellStart"/>
      <w:r>
        <w:rPr>
          <w:rFonts w:ascii="Google Sans Text" w:eastAsia="Google Sans Text" w:hAnsi="Google Sans Text" w:cs="Google Sans Text"/>
          <w:color w:val="1B1C1D"/>
        </w:rPr>
        <w:t>rocm</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33</w:t>
      </w:r>
      <w:r>
        <w:rPr>
          <w:rFonts w:ascii="Google Sans Text" w:eastAsia="Google Sans Text" w:hAnsi="Google Sans Text" w:cs="Google Sans Text"/>
          <w:color w:val="1B1C1D"/>
        </w:rPr>
        <w:t>) and Intel (.to("</w:t>
      </w:r>
      <w:proofErr w:type="spellStart"/>
      <w:r>
        <w:rPr>
          <w:rFonts w:ascii="Google Sans Text" w:eastAsia="Google Sans Text" w:hAnsi="Google Sans Text" w:cs="Google Sans Text"/>
          <w:color w:val="1B1C1D"/>
        </w:rPr>
        <w:t>xpu</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444746"/>
          <w:sz w:val="24"/>
          <w:szCs w:val="24"/>
          <w:vertAlign w:val="superscript"/>
        </w:rPr>
        <w:t>37</w:t>
      </w:r>
      <w:r>
        <w:rPr>
          <w:rFonts w:ascii="Google Sans Text" w:eastAsia="Google Sans Text" w:hAnsi="Google Sans Text" w:cs="Google Sans Text"/>
          <w:color w:val="1B1C1D"/>
        </w:rPr>
        <w:t xml:space="preserve">) makes it the safest, most flexible, and most powerful choice for modern scientific ML research. </w:t>
      </w:r>
      <w:r>
        <w:rPr>
          <w:rFonts w:ascii="Google Sans Text" w:eastAsia="Google Sans Text" w:hAnsi="Google Sans Text" w:cs="Google Sans Text"/>
          <w:b/>
          <w:color w:val="1B1C1D"/>
        </w:rPr>
        <w:t>JAX</w:t>
      </w:r>
      <w:r>
        <w:rPr>
          <w:rFonts w:ascii="Google Sans Text" w:eastAsia="Google Sans Text" w:hAnsi="Google Sans Text" w:cs="Google Sans Text"/>
          <w:color w:val="1B1C1D"/>
        </w:rPr>
        <w:t xml:space="preserve"> is a strong second-choice if your problem is more "differentiable HPC" than "deep learning" and your team is comfortable with its functional paradigm.</w:t>
      </w:r>
      <w:r>
        <w:rPr>
          <w:rFonts w:ascii="Google Sans Text" w:eastAsia="Google Sans Text" w:hAnsi="Google Sans Text" w:cs="Google Sans Text"/>
          <w:color w:val="444746"/>
          <w:sz w:val="24"/>
          <w:szCs w:val="24"/>
          <w:vertAlign w:val="superscript"/>
        </w:rPr>
        <w:t>57</w:t>
      </w:r>
    </w:p>
    <w:p w14:paraId="633F0FA6" w14:textId="77777777" w:rsidR="009D4E84"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Scenario 2: "I need to deploy a production chatbot or GenAI tool for my scientific user facility, and I have heterogeneous hardware."</w:t>
      </w:r>
    </w:p>
    <w:p w14:paraId="054839E3" w14:textId="77777777" w:rsidR="009D4E84"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Decouple training from inference. For </w:t>
      </w:r>
      <w:r>
        <w:rPr>
          <w:rFonts w:ascii="Google Sans Text" w:eastAsia="Google Sans Text" w:hAnsi="Google Sans Text" w:cs="Google Sans Text"/>
          <w:i/>
          <w:color w:val="1B1C1D"/>
        </w:rPr>
        <w:t>training</w:t>
      </w:r>
      <w:r>
        <w:rPr>
          <w:rFonts w:ascii="Google Sans Text" w:eastAsia="Google Sans Text" w:hAnsi="Google Sans Text" w:cs="Google Sans Text"/>
          <w:color w:val="1B1C1D"/>
        </w:rPr>
        <w:t xml:space="preserve">, you are likely locked into </w:t>
      </w:r>
      <w:r>
        <w:rPr>
          <w:rFonts w:ascii="Google Sans Text" w:eastAsia="Google Sans Text" w:hAnsi="Google Sans Text" w:cs="Google Sans Text"/>
          <w:b/>
          <w:color w:val="1B1C1D"/>
        </w:rPr>
        <w:t xml:space="preserve">NVIDIA </w:t>
      </w:r>
      <w:proofErr w:type="spellStart"/>
      <w:r>
        <w:rPr>
          <w:rFonts w:ascii="Google Sans Text" w:eastAsia="Google Sans Text" w:hAnsi="Google Sans Text" w:cs="Google Sans Text"/>
          <w:b/>
          <w:color w:val="1B1C1D"/>
        </w:rPr>
        <w:t>NeMo</w:t>
      </w:r>
      <w:proofErr w:type="spellEnd"/>
      <w:r>
        <w:rPr>
          <w:rFonts w:ascii="Google Sans Text" w:eastAsia="Google Sans Text" w:hAnsi="Google Sans Text" w:cs="Google Sans Text"/>
          <w:color w:val="1B1C1D"/>
        </w:rPr>
        <w:t xml:space="preserve"> on NVIDIA hardware.</w:t>
      </w:r>
      <w:r>
        <w:rPr>
          <w:rFonts w:ascii="Google Sans Text" w:eastAsia="Google Sans Text" w:hAnsi="Google Sans Text" w:cs="Google Sans Text"/>
          <w:color w:val="444746"/>
          <w:sz w:val="24"/>
          <w:szCs w:val="24"/>
          <w:vertAlign w:val="superscript"/>
        </w:rPr>
        <w:t>8</w:t>
      </w:r>
      <w:r>
        <w:rPr>
          <w:rFonts w:ascii="Google Sans Text" w:eastAsia="Google Sans Text" w:hAnsi="Google Sans Text" w:cs="Google Sans Text"/>
          <w:color w:val="1B1C1D"/>
        </w:rPr>
        <w:t xml:space="preserve"> However, for </w:t>
      </w:r>
      <w:r>
        <w:rPr>
          <w:rFonts w:ascii="Google Sans Text" w:eastAsia="Google Sans Text" w:hAnsi="Google Sans Text" w:cs="Google Sans Text"/>
          <w:i/>
          <w:color w:val="1B1C1D"/>
        </w:rPr>
        <w:t>inference</w:t>
      </w:r>
      <w:r>
        <w:rPr>
          <w:rFonts w:ascii="Google Sans Text" w:eastAsia="Google Sans Text" w:hAnsi="Google Sans Text" w:cs="Google Sans Text"/>
          <w:color w:val="1B1C1D"/>
        </w:rPr>
        <w:t xml:space="preserve">, use </w:t>
      </w:r>
      <w:r>
        <w:rPr>
          <w:rFonts w:ascii="Google Sans Text" w:eastAsia="Google Sans Text" w:hAnsi="Google Sans Text" w:cs="Google Sans Text"/>
          <w:b/>
          <w:color w:val="1B1C1D"/>
        </w:rPr>
        <w:t>vLLM</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98</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vLLM</w:t>
      </w:r>
      <w:proofErr w:type="spellEnd"/>
      <w:r>
        <w:rPr>
          <w:rFonts w:ascii="Google Sans Text" w:eastAsia="Google Sans Text" w:hAnsi="Google Sans Text" w:cs="Google Sans Text"/>
          <w:color w:val="1B1C1D"/>
        </w:rPr>
        <w:t xml:space="preserve"> will serve your (</w:t>
      </w:r>
      <w:proofErr w:type="spellStart"/>
      <w:r>
        <w:rPr>
          <w:rFonts w:ascii="Google Sans Text" w:eastAsia="Google Sans Text" w:hAnsi="Google Sans Text" w:cs="Google Sans Text"/>
          <w:color w:val="1B1C1D"/>
        </w:rPr>
        <w:t>NeMo</w:t>
      </w:r>
      <w:proofErr w:type="spellEnd"/>
      <w:r>
        <w:rPr>
          <w:rFonts w:ascii="Google Sans Text" w:eastAsia="Google Sans Text" w:hAnsi="Google Sans Text" w:cs="Google Sans Text"/>
          <w:color w:val="1B1C1D"/>
        </w:rPr>
        <w:t xml:space="preserve">-trained) model with high throughput on </w:t>
      </w:r>
      <w:r>
        <w:rPr>
          <w:rFonts w:ascii="Google Sans Text" w:eastAsia="Google Sans Text" w:hAnsi="Google Sans Text" w:cs="Google Sans Text"/>
          <w:i/>
          <w:color w:val="1B1C1D"/>
        </w:rPr>
        <w:t>any</w:t>
      </w:r>
      <w:r>
        <w:rPr>
          <w:rFonts w:ascii="Google Sans Text" w:eastAsia="Google Sans Text" w:hAnsi="Google Sans Text" w:cs="Google Sans Text"/>
          <w:color w:val="1B1C1D"/>
        </w:rPr>
        <w:t xml:space="preserve"> available hardware at your facility—NVIDIA </w:t>
      </w:r>
      <w:r>
        <w:rPr>
          <w:rFonts w:ascii="Google Sans Text" w:eastAsia="Google Sans Text" w:hAnsi="Google Sans Text" w:cs="Google Sans Text"/>
          <w:color w:val="444746"/>
          <w:sz w:val="24"/>
          <w:szCs w:val="24"/>
          <w:vertAlign w:val="superscript"/>
        </w:rPr>
        <w:t>99</w:t>
      </w:r>
      <w:r>
        <w:rPr>
          <w:rFonts w:ascii="Google Sans Text" w:eastAsia="Google Sans Text" w:hAnsi="Google Sans Text" w:cs="Google Sans Text"/>
          <w:color w:val="1B1C1D"/>
        </w:rPr>
        <w:t xml:space="preserve">, AMD </w:t>
      </w:r>
      <w:r>
        <w:rPr>
          <w:rFonts w:ascii="Google Sans Text" w:eastAsia="Google Sans Text" w:hAnsi="Google Sans Text" w:cs="Google Sans Text"/>
          <w:color w:val="444746"/>
          <w:sz w:val="24"/>
          <w:szCs w:val="24"/>
          <w:vertAlign w:val="superscript"/>
        </w:rPr>
        <w:t>108</w:t>
      </w:r>
      <w:r>
        <w:rPr>
          <w:rFonts w:ascii="Google Sans Text" w:eastAsia="Google Sans Text" w:hAnsi="Google Sans Text" w:cs="Google Sans Text"/>
          <w:color w:val="1B1C1D"/>
        </w:rPr>
        <w:t>, or Intel.</w:t>
      </w:r>
      <w:r>
        <w:rPr>
          <w:rFonts w:ascii="Google Sans Text" w:eastAsia="Google Sans Text" w:hAnsi="Google Sans Text" w:cs="Google Sans Text"/>
          <w:color w:val="444746"/>
          <w:sz w:val="24"/>
          <w:szCs w:val="24"/>
          <w:vertAlign w:val="superscript"/>
        </w:rPr>
        <w:t>110</w:t>
      </w:r>
      <w:r>
        <w:rPr>
          <w:rFonts w:ascii="Google Sans Text" w:eastAsia="Google Sans Text" w:hAnsi="Google Sans Text" w:cs="Google Sans Text"/>
          <w:color w:val="1B1C1D"/>
        </w:rPr>
        <w:t xml:space="preserve"> This "train on NVIDIA, serve on </w:t>
      </w:r>
      <w:proofErr w:type="spellStart"/>
      <w:r>
        <w:rPr>
          <w:rFonts w:ascii="Google Sans Text" w:eastAsia="Google Sans Text" w:hAnsi="Google Sans Text" w:cs="Google Sans Text"/>
          <w:color w:val="1B1C1D"/>
        </w:rPr>
        <w:t>vLLM</w:t>
      </w:r>
      <w:proofErr w:type="spellEnd"/>
      <w:r>
        <w:rPr>
          <w:rFonts w:ascii="Google Sans Text" w:eastAsia="Google Sans Text" w:hAnsi="Google Sans Text" w:cs="Google Sans Text"/>
          <w:color w:val="1B1C1D"/>
        </w:rPr>
        <w:t>" strategy is your key to heterogeneous deployment.</w:t>
      </w:r>
    </w:p>
    <w:p w14:paraId="3EE16021" w14:textId="77777777" w:rsidR="009D4E84"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Scenario 3: "My work is in drug discovery and genomics, and I need the absolute best-in-class tools."</w:t>
      </w:r>
    </w:p>
    <w:p w14:paraId="6731A156" w14:textId="77777777" w:rsidR="009D4E84" w:rsidRDefault="00000000">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This is a hardware-gated decision. If you have an NVIDIA cluster, the </w:t>
      </w:r>
      <w:r>
        <w:rPr>
          <w:rFonts w:ascii="Google Sans Text" w:eastAsia="Google Sans Text" w:hAnsi="Google Sans Text" w:cs="Google Sans Text"/>
          <w:b/>
          <w:color w:val="1B1C1D"/>
        </w:rPr>
        <w:t xml:space="preserve">NVIDIA </w:t>
      </w:r>
      <w:proofErr w:type="spellStart"/>
      <w:r>
        <w:rPr>
          <w:rFonts w:ascii="Google Sans Text" w:eastAsia="Google Sans Text" w:hAnsi="Google Sans Text" w:cs="Google Sans Text"/>
          <w:b/>
          <w:color w:val="1B1C1D"/>
        </w:rPr>
        <w:t>BioNeMo</w:t>
      </w:r>
      <w:proofErr w:type="spellEnd"/>
      <w:r>
        <w:rPr>
          <w:rFonts w:ascii="Google Sans Text" w:eastAsia="Google Sans Text" w:hAnsi="Google Sans Text" w:cs="Google Sans Text"/>
          <w:color w:val="1B1C1D"/>
        </w:rPr>
        <w:t xml:space="preserve"> platform </w:t>
      </w:r>
      <w:r>
        <w:rPr>
          <w:rFonts w:ascii="Google Sans Text" w:eastAsia="Google Sans Text" w:hAnsi="Google Sans Text" w:cs="Google Sans Text"/>
          <w:color w:val="444746"/>
          <w:sz w:val="24"/>
          <w:szCs w:val="24"/>
          <w:vertAlign w:val="superscript"/>
        </w:rPr>
        <w:t>9</w:t>
      </w:r>
      <w:r>
        <w:rPr>
          <w:rFonts w:ascii="Google Sans Text" w:eastAsia="Google Sans Text" w:hAnsi="Google Sans Text" w:cs="Google Sans Text"/>
          <w:color w:val="1B1C1D"/>
        </w:rPr>
        <w:t xml:space="preserve"> is a powerful, </w:t>
      </w:r>
      <w:proofErr w:type="gramStart"/>
      <w:r>
        <w:rPr>
          <w:rFonts w:ascii="Google Sans Text" w:eastAsia="Google Sans Text" w:hAnsi="Google Sans Text" w:cs="Google Sans Text"/>
          <w:color w:val="1B1C1D"/>
        </w:rPr>
        <w:t>vertically-integrated</w:t>
      </w:r>
      <w:proofErr w:type="gramEnd"/>
      <w:r>
        <w:rPr>
          <w:rFonts w:ascii="Google Sans Text" w:eastAsia="Google Sans Text" w:hAnsi="Google Sans Text" w:cs="Google Sans Text"/>
          <w:color w:val="1B1C1D"/>
        </w:rPr>
        <w:t xml:space="preserve"> solution. If you do </w:t>
      </w:r>
      <w:r>
        <w:rPr>
          <w:rFonts w:ascii="Google Sans Text" w:eastAsia="Google Sans Text" w:hAnsi="Google Sans Text" w:cs="Google Sans Text"/>
          <w:i/>
          <w:color w:val="1B1C1D"/>
        </w:rPr>
        <w:t>not</w:t>
      </w:r>
      <w:r>
        <w:rPr>
          <w:rFonts w:ascii="Google Sans Text" w:eastAsia="Google Sans Text" w:hAnsi="Google Sans Text" w:cs="Google Sans Text"/>
          <w:color w:val="1B1C1D"/>
        </w:rPr>
        <w:t xml:space="preserve"> have guaranteed NVIDIA access, you cannot use it. Your alternative is to use </w:t>
      </w:r>
      <w:r>
        <w:rPr>
          <w:rFonts w:ascii="Google Sans Text" w:eastAsia="Google Sans Text" w:hAnsi="Google Sans Text" w:cs="Google Sans Text"/>
          <w:b/>
          <w:color w:val="1B1C1D"/>
        </w:rPr>
        <w:t>TensorFlow</w:t>
      </w:r>
      <w:r>
        <w:rPr>
          <w:rFonts w:ascii="Google Sans Text" w:eastAsia="Google Sans Text" w:hAnsi="Google Sans Text" w:cs="Google Sans Text"/>
          <w:color w:val="1B1C1D"/>
        </w:rPr>
        <w:t xml:space="preserve"> (to replicate the AlphaFold workflow </w:t>
      </w:r>
      <w:r>
        <w:rPr>
          <w:rFonts w:ascii="Google Sans Text" w:eastAsia="Google Sans Text" w:hAnsi="Google Sans Text" w:cs="Google Sans Text"/>
          <w:color w:val="444746"/>
          <w:sz w:val="24"/>
          <w:szCs w:val="24"/>
          <w:vertAlign w:val="superscript"/>
        </w:rPr>
        <w:t>42</w:t>
      </w:r>
      <w:r>
        <w:rPr>
          <w:rFonts w:ascii="Google Sans Text" w:eastAsia="Google Sans Text" w:hAnsi="Google Sans Text" w:cs="Google Sans Text"/>
          <w:color w:val="1B1C1D"/>
        </w:rPr>
        <w:t xml:space="preserve">) or </w:t>
      </w:r>
      <w:r>
        <w:rPr>
          <w:rFonts w:ascii="Google Sans Text" w:eastAsia="Google Sans Text" w:hAnsi="Google Sans Text" w:cs="Google Sans Text"/>
          <w:b/>
          <w:color w:val="1B1C1D"/>
        </w:rPr>
        <w:t>PyTorch</w:t>
      </w:r>
      <w:r>
        <w:rPr>
          <w:rFonts w:ascii="Google Sans Text" w:eastAsia="Google Sans Text" w:hAnsi="Google Sans Text" w:cs="Google Sans Text"/>
          <w:color w:val="1B1C1D"/>
        </w:rPr>
        <w:t xml:space="preserve"> with open-source models on the E4S portable stack.</w:t>
      </w:r>
    </w:p>
    <w:p w14:paraId="760747CA" w14:textId="77777777" w:rsidR="009D4E84"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Scenario 4: "My primary constraint is portability for a mission-critical, exascale simulation code."</w:t>
      </w:r>
    </w:p>
    <w:p w14:paraId="105A11A3" w14:textId="77777777" w:rsidR="009D4E84"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This depends on your team's native language. If your application is a massive C++/MPI simulation, you should be using (or integrating with) </w:t>
      </w:r>
      <w:r>
        <w:rPr>
          <w:rFonts w:ascii="Google Sans Text" w:eastAsia="Google Sans Text" w:hAnsi="Google Sans Text" w:cs="Google Sans Text"/>
          <w:b/>
          <w:color w:val="1B1C1D"/>
        </w:rPr>
        <w:t>LBANN</w:t>
      </w:r>
      <w:r>
        <w:rPr>
          <w:rFonts w:ascii="Google Sans Text" w:eastAsia="Google Sans Text" w:hAnsi="Google Sans Text" w:cs="Google Sans Text"/>
          <w:color w:val="1B1C1D"/>
        </w:rPr>
        <w:t>.</w:t>
      </w:r>
      <w:r>
        <w:rPr>
          <w:rFonts w:ascii="Google Sans Text" w:eastAsia="Google Sans Text" w:hAnsi="Google Sans Text" w:cs="Google Sans Text"/>
          <w:color w:val="444746"/>
          <w:sz w:val="24"/>
          <w:szCs w:val="24"/>
          <w:vertAlign w:val="superscript"/>
        </w:rPr>
        <w:t>88</w:t>
      </w:r>
      <w:r>
        <w:rPr>
          <w:rFonts w:ascii="Google Sans Text" w:eastAsia="Google Sans Text" w:hAnsi="Google Sans Text" w:cs="Google Sans Text"/>
          <w:color w:val="1B1C1D"/>
        </w:rPr>
        <w:t xml:space="preserve"> It was </w:t>
      </w:r>
      <w:r>
        <w:rPr>
          <w:rFonts w:ascii="Google Sans Text" w:eastAsia="Google Sans Text" w:hAnsi="Google Sans Text" w:cs="Google Sans Text"/>
          <w:i/>
          <w:color w:val="1B1C1D"/>
        </w:rPr>
        <w:t>designed</w:t>
      </w:r>
      <w:r>
        <w:rPr>
          <w:rFonts w:ascii="Google Sans Text" w:eastAsia="Google Sans Text" w:hAnsi="Google Sans Text" w:cs="Google Sans Text"/>
          <w:color w:val="1B1C1D"/>
        </w:rPr>
        <w:t xml:space="preserve"> for this exact purpose by the DOE labs </w:t>
      </w:r>
      <w:r>
        <w:rPr>
          <w:rFonts w:ascii="Google Sans Text" w:eastAsia="Google Sans Text" w:hAnsi="Google Sans Text" w:cs="Google Sans Text"/>
          <w:color w:val="444746"/>
          <w:sz w:val="24"/>
          <w:szCs w:val="24"/>
          <w:vertAlign w:val="superscript"/>
        </w:rPr>
        <w:t>92</w:t>
      </w:r>
      <w:r>
        <w:rPr>
          <w:rFonts w:ascii="Google Sans Text" w:eastAsia="Google Sans Text" w:hAnsi="Google Sans Text" w:cs="Google Sans Text"/>
          <w:color w:val="1B1C1D"/>
        </w:rPr>
        <w:t xml:space="preserve"> and is the only tool </w:t>
      </w:r>
      <w:r>
        <w:rPr>
          <w:rFonts w:ascii="Google Sans Text" w:eastAsia="Google Sans Text" w:hAnsi="Google Sans Text" w:cs="Google Sans Text"/>
          <w:i/>
          <w:color w:val="1B1C1D"/>
        </w:rPr>
        <w:t>proven</w:t>
      </w:r>
      <w:r>
        <w:rPr>
          <w:rFonts w:ascii="Google Sans Text" w:eastAsia="Google Sans Text" w:hAnsi="Google Sans Text" w:cs="Google Sans Text"/>
          <w:color w:val="1B1C1D"/>
        </w:rPr>
        <w:t xml:space="preserve"> to be portable and performant for model-parallel workloads on Sierra, Frontier/El </w:t>
      </w:r>
      <w:proofErr w:type="spellStart"/>
      <w:r>
        <w:rPr>
          <w:rFonts w:ascii="Google Sans Text" w:eastAsia="Google Sans Text" w:hAnsi="Google Sans Text" w:cs="Google Sans Text"/>
          <w:color w:val="1B1C1D"/>
        </w:rPr>
        <w:t>Capitan</w:t>
      </w:r>
      <w:proofErr w:type="spellEnd"/>
      <w:r>
        <w:rPr>
          <w:rFonts w:ascii="Google Sans Text" w:eastAsia="Google Sans Text" w:hAnsi="Google Sans Text" w:cs="Google Sans Text"/>
          <w:color w:val="1B1C1D"/>
        </w:rPr>
        <w:t>, and Aurora.</w:t>
      </w:r>
      <w:r>
        <w:rPr>
          <w:rFonts w:ascii="Google Sans Text" w:eastAsia="Google Sans Text" w:hAnsi="Google Sans Text" w:cs="Google Sans Text"/>
          <w:color w:val="444746"/>
          <w:sz w:val="24"/>
          <w:szCs w:val="24"/>
          <w:vertAlign w:val="superscript"/>
        </w:rPr>
        <w:t>4</w:t>
      </w:r>
    </w:p>
    <w:p w14:paraId="6A635A6D" w14:textId="77777777" w:rsidR="009D4E84" w:rsidRDefault="00000000">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Scenario 5: "I just want my existing Scikit-Learn/</w:t>
      </w:r>
      <w:proofErr w:type="gramStart"/>
      <w:r>
        <w:rPr>
          <w:rFonts w:ascii="Google Sans Text" w:eastAsia="Google Sans Text" w:hAnsi="Google Sans Text" w:cs="Google Sans Text"/>
          <w:b/>
          <w:color w:val="1B1C1D"/>
        </w:rPr>
        <w:t>Pandas</w:t>
      </w:r>
      <w:proofErr w:type="gramEnd"/>
      <w:r>
        <w:rPr>
          <w:rFonts w:ascii="Google Sans Text" w:eastAsia="Google Sans Text" w:hAnsi="Google Sans Text" w:cs="Google Sans Text"/>
          <w:b/>
          <w:color w:val="1B1C1D"/>
        </w:rPr>
        <w:t xml:space="preserve"> data science code to run faster."</w:t>
      </w:r>
    </w:p>
    <w:p w14:paraId="0090FAFE" w14:textId="77777777" w:rsidR="009D4E84"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Recommendation:</w:t>
      </w:r>
      <w:r>
        <w:rPr>
          <w:rFonts w:ascii="Google Sans Text" w:eastAsia="Google Sans Text" w:hAnsi="Google Sans Text" w:cs="Google Sans Text"/>
          <w:color w:val="1B1C1D"/>
        </w:rPr>
        <w:t xml:space="preserve"> You must abandon the idea of "portability." The "drop-in" accelerators are </w:t>
      </w:r>
      <w:proofErr w:type="gramStart"/>
      <w:r>
        <w:rPr>
          <w:rFonts w:ascii="Google Sans Text" w:eastAsia="Google Sans Text" w:hAnsi="Google Sans Text" w:cs="Google Sans Text"/>
          <w:color w:val="1B1C1D"/>
        </w:rPr>
        <w:t>platform-specific</w:t>
      </w:r>
      <w:proofErr w:type="gramEnd"/>
      <w:r>
        <w:rPr>
          <w:rFonts w:ascii="Google Sans Text" w:eastAsia="Google Sans Text" w:hAnsi="Google Sans Text" w:cs="Google Sans Text"/>
          <w:color w:val="1B1C1D"/>
        </w:rPr>
        <w:t>.</w:t>
      </w:r>
    </w:p>
    <w:p w14:paraId="54F98B42" w14:textId="77777777" w:rsidR="009D4E84"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w:t>
      </w:r>
      <w:r>
        <w:rPr>
          <w:rFonts w:ascii="Google Sans Text" w:eastAsia="Google Sans Text" w:hAnsi="Google Sans Text" w:cs="Google Sans Text"/>
          <w:b/>
          <w:color w:val="1B1C1D"/>
        </w:rPr>
        <w:t>NVIDIA:</w:t>
      </w:r>
      <w:r>
        <w:rPr>
          <w:rFonts w:ascii="Google Sans Text" w:eastAsia="Google Sans Text" w:hAnsi="Google Sans Text" w:cs="Google Sans Text"/>
          <w:color w:val="1B1C1D"/>
        </w:rPr>
        <w:t xml:space="preserve"> Install RAPIDS and use </w:t>
      </w:r>
      <w:proofErr w:type="spellStart"/>
      <w:proofErr w:type="gramStart"/>
      <w:r>
        <w:rPr>
          <w:rFonts w:ascii="Google Sans Text" w:eastAsia="Google Sans Text" w:hAnsi="Google Sans Text" w:cs="Google Sans Text"/>
          <w:color w:val="1B1C1D"/>
        </w:rPr>
        <w:t>cuml.accel</w:t>
      </w:r>
      <w:proofErr w:type="spellEnd"/>
      <w:proofErr w:type="gramEnd"/>
      <w:r>
        <w:rPr>
          <w:rFonts w:ascii="Google Sans Text" w:eastAsia="Google Sans Text" w:hAnsi="Google Sans Text" w:cs="Google Sans Text"/>
          <w:color w:val="1B1C1D"/>
        </w:rPr>
        <w:t xml:space="preserve"> for Scikit-learn </w:t>
      </w:r>
      <w:r>
        <w:rPr>
          <w:rFonts w:ascii="Google Sans Text" w:eastAsia="Google Sans Text" w:hAnsi="Google Sans Text" w:cs="Google Sans Text"/>
          <w:color w:val="444746"/>
          <w:sz w:val="24"/>
          <w:szCs w:val="24"/>
          <w:vertAlign w:val="superscript"/>
        </w:rPr>
        <w:t>124</w:t>
      </w:r>
      <w:r>
        <w:rPr>
          <w:rFonts w:ascii="Google Sans Text" w:eastAsia="Google Sans Text" w:hAnsi="Google Sans Text" w:cs="Google Sans Text"/>
          <w:color w:val="1B1C1D"/>
        </w:rPr>
        <w:t xml:space="preserve"> and </w:t>
      </w:r>
      <w:proofErr w:type="spellStart"/>
      <w:proofErr w:type="gramStart"/>
      <w:r>
        <w:rPr>
          <w:rFonts w:ascii="Google Sans Text" w:eastAsia="Google Sans Text" w:hAnsi="Google Sans Text" w:cs="Google Sans Text"/>
          <w:color w:val="1B1C1D"/>
        </w:rPr>
        <w:t>cudf.pandas</w:t>
      </w:r>
      <w:proofErr w:type="spellEnd"/>
      <w:proofErr w:type="gramEnd"/>
      <w:r>
        <w:rPr>
          <w:rFonts w:ascii="Google Sans Text" w:eastAsia="Google Sans Text" w:hAnsi="Google Sans Text" w:cs="Google Sans Text"/>
          <w:color w:val="1B1C1D"/>
        </w:rPr>
        <w:t xml:space="preserve"> for Pandas.</w:t>
      </w:r>
      <w:r>
        <w:rPr>
          <w:rFonts w:ascii="Google Sans Text" w:eastAsia="Google Sans Text" w:hAnsi="Google Sans Text" w:cs="Google Sans Text"/>
          <w:color w:val="444746"/>
          <w:sz w:val="24"/>
          <w:szCs w:val="24"/>
          <w:vertAlign w:val="superscript"/>
        </w:rPr>
        <w:t>138</w:t>
      </w:r>
    </w:p>
    <w:p w14:paraId="04604A88" w14:textId="77777777" w:rsidR="009D4E84"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w:t>
      </w:r>
      <w:r>
        <w:rPr>
          <w:rFonts w:ascii="Google Sans Text" w:eastAsia="Google Sans Text" w:hAnsi="Google Sans Text" w:cs="Google Sans Text"/>
          <w:b/>
          <w:color w:val="1B1C1D"/>
        </w:rPr>
        <w:t>Intel:</w:t>
      </w:r>
      <w:r>
        <w:rPr>
          <w:rFonts w:ascii="Google Sans Text" w:eastAsia="Google Sans Text" w:hAnsi="Google Sans Text" w:cs="Google Sans Text"/>
          <w:color w:val="1B1C1D"/>
        </w:rPr>
        <w:t xml:space="preserve"> Install the Intel extensions and use </w:t>
      </w:r>
      <w:proofErr w:type="spellStart"/>
      <w:r>
        <w:rPr>
          <w:rFonts w:ascii="Google Sans Text" w:eastAsia="Google Sans Text" w:hAnsi="Google Sans Text" w:cs="Google Sans Text"/>
          <w:color w:val="1B1C1D"/>
        </w:rPr>
        <w:t>sklearnex</w:t>
      </w:r>
      <w:proofErr w:type="spellEnd"/>
      <w:r>
        <w:rPr>
          <w:rFonts w:ascii="Google Sans Text" w:eastAsia="Google Sans Text" w:hAnsi="Google Sans Text" w:cs="Google Sans Text"/>
          <w:color w:val="1B1C1D"/>
        </w:rPr>
        <w:t xml:space="preserve"> for Scikit-learn </w:t>
      </w:r>
      <w:r>
        <w:rPr>
          <w:rFonts w:ascii="Google Sans Text" w:eastAsia="Google Sans Text" w:hAnsi="Google Sans Text" w:cs="Google Sans Text"/>
          <w:color w:val="444746"/>
          <w:sz w:val="24"/>
          <w:szCs w:val="24"/>
          <w:vertAlign w:val="superscript"/>
        </w:rPr>
        <w:t>127</w:t>
      </w:r>
      <w:r>
        <w:rPr>
          <w:rFonts w:ascii="Google Sans Text" w:eastAsia="Google Sans Text" w:hAnsi="Google Sans Text" w:cs="Google Sans Text"/>
          <w:color w:val="1B1C1D"/>
        </w:rPr>
        <w:t xml:space="preserve"> and Modin </w:t>
      </w:r>
      <w:r>
        <w:rPr>
          <w:rFonts w:ascii="Google Sans Text" w:eastAsia="Google Sans Text" w:hAnsi="Google Sans Text" w:cs="Google Sans Text"/>
          <w:color w:val="1B1C1D"/>
        </w:rPr>
        <w:lastRenderedPageBreak/>
        <w:t xml:space="preserve">for </w:t>
      </w:r>
      <w:r>
        <w:rPr>
          <w:rFonts w:ascii="Google Sans Text" w:eastAsia="Google Sans Text" w:hAnsi="Google Sans Text" w:cs="Google Sans Text"/>
          <w:i/>
          <w:color w:val="1B1C1D"/>
        </w:rPr>
        <w:t>multi-core CPU</w:t>
      </w:r>
      <w:r>
        <w:rPr>
          <w:rFonts w:ascii="Google Sans Text" w:eastAsia="Google Sans Text" w:hAnsi="Google Sans Text" w:cs="Google Sans Text"/>
          <w:color w:val="1B1C1D"/>
        </w:rPr>
        <w:t xml:space="preserve"> Pandas acceleration.</w:t>
      </w:r>
      <w:r>
        <w:rPr>
          <w:rFonts w:ascii="Google Sans Text" w:eastAsia="Google Sans Text" w:hAnsi="Google Sans Text" w:cs="Google Sans Text"/>
          <w:color w:val="444746"/>
          <w:sz w:val="24"/>
          <w:szCs w:val="24"/>
          <w:vertAlign w:val="superscript"/>
        </w:rPr>
        <w:t>137</w:t>
      </w:r>
    </w:p>
    <w:p w14:paraId="7D180364" w14:textId="77777777" w:rsidR="009D4E84" w:rsidRDefault="00000000">
      <w:pPr>
        <w:numPr>
          <w:ilvl w:val="1"/>
          <w:numId w:val="4"/>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On </w:t>
      </w:r>
      <w:r>
        <w:rPr>
          <w:rFonts w:ascii="Google Sans Text" w:eastAsia="Google Sans Text" w:hAnsi="Google Sans Text" w:cs="Google Sans Text"/>
          <w:b/>
          <w:color w:val="1B1C1D"/>
        </w:rPr>
        <w:t>AMD:</w:t>
      </w:r>
      <w:r>
        <w:rPr>
          <w:rFonts w:ascii="Google Sans Text" w:eastAsia="Google Sans Text" w:hAnsi="Google Sans Text" w:cs="Google Sans Text"/>
          <w:color w:val="1B1C1D"/>
        </w:rPr>
        <w:t xml:space="preserve"> You must run these in their slow, default CPU-mode. There is currently no mature, "drop-in" accelerator for this stack on ROCm.</w:t>
      </w:r>
      <w:r>
        <w:rPr>
          <w:rFonts w:ascii="Google Sans Text" w:eastAsia="Google Sans Text" w:hAnsi="Google Sans Text" w:cs="Google Sans Text"/>
          <w:color w:val="444746"/>
          <w:sz w:val="24"/>
          <w:szCs w:val="24"/>
          <w:vertAlign w:val="superscript"/>
        </w:rPr>
        <w:t>130</w:t>
      </w:r>
      <w:r>
        <w:rPr>
          <w:rFonts w:ascii="Google Sans Text" w:eastAsia="Google Sans Text" w:hAnsi="Google Sans Text" w:cs="Google Sans Text"/>
          <w:color w:val="1B1C1D"/>
        </w:rPr>
        <w:t xml:space="preserve"> This is a critical gap that must be factored into hardware procurement and resource allocation.</w:t>
      </w:r>
    </w:p>
    <w:p w14:paraId="1D47182E" w14:textId="77777777" w:rsidR="009D4E84" w:rsidRDefault="00000000">
      <w:pPr>
        <w:pStyle w:val="Heading4"/>
        <w:rPr>
          <w:rFonts w:ascii="Google Sans" w:eastAsia="Google Sans" w:hAnsi="Google Sans" w:cs="Google Sans"/>
        </w:rPr>
      </w:pPr>
      <w:r>
        <w:rPr>
          <w:rFonts w:ascii="Google Sans" w:eastAsia="Google Sans" w:hAnsi="Google Sans" w:cs="Google Sans"/>
        </w:rPr>
        <w:t>Works cited</w:t>
      </w:r>
    </w:p>
    <w:p w14:paraId="4B77522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E4S - Home, accessed November 6, 2025, </w:t>
      </w:r>
      <w:hyperlink r:id="rId5">
        <w:r>
          <w:rPr>
            <w:rFonts w:ascii="Google Sans" w:eastAsia="Google Sans" w:hAnsi="Google Sans" w:cs="Google Sans"/>
            <w:color w:val="0000EE"/>
            <w:sz w:val="24"/>
            <w:szCs w:val="24"/>
            <w:u w:val="single"/>
          </w:rPr>
          <w:t>https://e4s.io/</w:t>
        </w:r>
      </w:hyperlink>
    </w:p>
    <w:p w14:paraId="3B96CFBF"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Extreme-scale Scientific Software Stack (E4S) Releases Version 22.02, accessed November 6, 2025, </w:t>
      </w:r>
      <w:hyperlink r:id="rId6">
        <w:r>
          <w:rPr>
            <w:rFonts w:ascii="Google Sans" w:eastAsia="Google Sans" w:hAnsi="Google Sans" w:cs="Google Sans"/>
            <w:color w:val="0000EE"/>
            <w:sz w:val="24"/>
            <w:szCs w:val="24"/>
            <w:u w:val="single"/>
          </w:rPr>
          <w:t>https://www.exascaleproject.org/extreme-scale-scientific-software-stack-e4s-releases-version-22-02/</w:t>
        </w:r>
      </w:hyperlink>
    </w:p>
    <w:p w14:paraId="23ACB3B8"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Exascale Computing Project: Home Page, accessed November 6, 2025, </w:t>
      </w:r>
      <w:hyperlink r:id="rId7">
        <w:r>
          <w:rPr>
            <w:rFonts w:ascii="Google Sans" w:eastAsia="Google Sans" w:hAnsi="Google Sans" w:cs="Google Sans"/>
            <w:color w:val="0000EE"/>
            <w:sz w:val="24"/>
            <w:szCs w:val="24"/>
            <w:u w:val="single"/>
          </w:rPr>
          <w:t>https://www.exascaleproject.org/</w:t>
        </w:r>
      </w:hyperlink>
    </w:p>
    <w:p w14:paraId="337771D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Evaluating Performance Portability of HPC Applications and Benchmarks Across Diverse HPC Architectures - Exascale Computing Project, accessed November 6, 2025, </w:t>
      </w:r>
      <w:hyperlink r:id="rId8">
        <w:r>
          <w:rPr>
            <w:rFonts w:ascii="Google Sans" w:eastAsia="Google Sans" w:hAnsi="Google Sans" w:cs="Google Sans"/>
            <w:color w:val="0000EE"/>
            <w:sz w:val="24"/>
            <w:szCs w:val="24"/>
            <w:u w:val="single"/>
          </w:rPr>
          <w:t>https://www.exascaleproject.org/event/performance-portability-evaluation/</w:t>
        </w:r>
      </w:hyperlink>
    </w:p>
    <w:p w14:paraId="0855F57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Tackling Data Science Challenges in the Exascale Computing Project, accessed November 6, 2025, </w:t>
      </w:r>
      <w:hyperlink r:id="rId9">
        <w:r>
          <w:rPr>
            <w:rFonts w:ascii="Google Sans" w:eastAsia="Google Sans" w:hAnsi="Google Sans" w:cs="Google Sans"/>
            <w:color w:val="0000EE"/>
            <w:sz w:val="24"/>
            <w:szCs w:val="24"/>
            <w:u w:val="single"/>
          </w:rPr>
          <w:t>https://www.bnl.gov/nysds/events/2021/files/talks/day1/2-lori-diachin.pdf</w:t>
        </w:r>
      </w:hyperlink>
    </w:p>
    <w:p w14:paraId="64B73D0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Frontier Supercomputer Hits New Highs in Third Year of Exascale, accessed November 6, 2025, </w:t>
      </w:r>
      <w:hyperlink r:id="rId10">
        <w:r>
          <w:rPr>
            <w:rFonts w:ascii="Google Sans" w:eastAsia="Google Sans" w:hAnsi="Google Sans" w:cs="Google Sans"/>
            <w:color w:val="0000EE"/>
            <w:sz w:val="24"/>
            <w:szCs w:val="24"/>
            <w:u w:val="single"/>
          </w:rPr>
          <w:t>https://www.olcf.ornl.gov/2024/11/18/frontier-supercomputer-hits-new-highs-in-third-year-of-exascale/</w:t>
        </w:r>
      </w:hyperlink>
    </w:p>
    <w:p w14:paraId="64AC60F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E4S: The Extreme-scale Scientific Software Stack Release 25.06, accessed November 6, 2025, </w:t>
      </w:r>
      <w:hyperlink r:id="rId11">
        <w:r>
          <w:rPr>
            <w:rFonts w:ascii="Google Sans" w:eastAsia="Google Sans" w:hAnsi="Google Sans" w:cs="Google Sans"/>
            <w:color w:val="0000EE"/>
            <w:sz w:val="24"/>
            <w:szCs w:val="24"/>
            <w:u w:val="single"/>
          </w:rPr>
          <w:t>https://oaciss.uoregon.edu/e4s/talks/E4S_25.06.pdf</w:t>
        </w:r>
      </w:hyperlink>
    </w:p>
    <w:p w14:paraId="44102158"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NeMo</w:t>
      </w:r>
      <w:proofErr w:type="spellEnd"/>
      <w:r>
        <w:rPr>
          <w:rFonts w:ascii="Google Sans" w:eastAsia="Google Sans" w:hAnsi="Google Sans" w:cs="Google Sans"/>
          <w:sz w:val="24"/>
          <w:szCs w:val="24"/>
        </w:rPr>
        <w:t xml:space="preserve"> | Build, monitor, and optimize AI agents - NVIDIA, accessed November 6, 2025, </w:t>
      </w:r>
      <w:hyperlink r:id="rId12">
        <w:r>
          <w:rPr>
            <w:rFonts w:ascii="Google Sans" w:eastAsia="Google Sans" w:hAnsi="Google Sans" w:cs="Google Sans"/>
            <w:color w:val="0000EE"/>
            <w:sz w:val="24"/>
            <w:szCs w:val="24"/>
            <w:u w:val="single"/>
          </w:rPr>
          <w:t>https://www.nvidia.com/en-us/ai-data-science/products/nemo/</w:t>
        </w:r>
      </w:hyperlink>
    </w:p>
    <w:p w14:paraId="39DC095B"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for Biopharma | Drug Discovery with Generative AI - NVIDIA, accessed November 6, 2025, </w:t>
      </w:r>
      <w:hyperlink r:id="rId13">
        <w:r>
          <w:rPr>
            <w:rFonts w:ascii="Google Sans" w:eastAsia="Google Sans" w:hAnsi="Google Sans" w:cs="Google Sans"/>
            <w:color w:val="0000EE"/>
            <w:sz w:val="24"/>
            <w:szCs w:val="24"/>
            <w:u w:val="single"/>
          </w:rPr>
          <w:t>https://www.nvidia.com/en-sg/clara/biopharma/</w:t>
        </w:r>
      </w:hyperlink>
    </w:p>
    <w:p w14:paraId="495FC07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Overview - </w:t>
      </w: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Framework - NVIDIA Docs Hub, accessed November 6, 2025, </w:t>
      </w:r>
      <w:hyperlink r:id="rId14">
        <w:r>
          <w:rPr>
            <w:rFonts w:ascii="Google Sans" w:eastAsia="Google Sans" w:hAnsi="Google Sans" w:cs="Google Sans"/>
            <w:color w:val="0000EE"/>
            <w:sz w:val="24"/>
            <w:szCs w:val="24"/>
            <w:u w:val="single"/>
          </w:rPr>
          <w:t>https://docs.nvidia.com/bionemo-framework/2.6.3/main/about/overview/</w:t>
        </w:r>
      </w:hyperlink>
    </w:p>
    <w:p w14:paraId="7967C8A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Performance Portability in the Exascale Computing Project: Exploration through a Panel Series - Oak Ridge National Laboratory, accessed November 6, 2025, </w:t>
      </w:r>
      <w:hyperlink r:id="rId15">
        <w:r>
          <w:rPr>
            <w:rFonts w:ascii="Google Sans" w:eastAsia="Google Sans" w:hAnsi="Google Sans" w:cs="Google Sans"/>
            <w:color w:val="0000EE"/>
            <w:sz w:val="24"/>
            <w:szCs w:val="24"/>
            <w:u w:val="single"/>
          </w:rPr>
          <w:t>https://impact.ornl.gov/en/publications/performance-portability-in-the-exascale-computing-project-explora/</w:t>
        </w:r>
      </w:hyperlink>
    </w:p>
    <w:p w14:paraId="1D8ABC8A"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AMD ROCm™ Software for HPC, accessed November 6, 2025, </w:t>
      </w:r>
      <w:hyperlink r:id="rId16">
        <w:r>
          <w:rPr>
            <w:rFonts w:ascii="Google Sans" w:eastAsia="Google Sans" w:hAnsi="Google Sans" w:cs="Google Sans"/>
            <w:color w:val="0000EE"/>
            <w:sz w:val="24"/>
            <w:szCs w:val="24"/>
            <w:u w:val="single"/>
          </w:rPr>
          <w:t>https://www.amd.com/en/products/software/rocm/hpc.html</w:t>
        </w:r>
      </w:hyperlink>
    </w:p>
    <w:p w14:paraId="6E6FC13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LLNL and HPE to partner with AMD on El </w:t>
      </w:r>
      <w:proofErr w:type="spellStart"/>
      <w:r>
        <w:rPr>
          <w:rFonts w:ascii="Google Sans" w:eastAsia="Google Sans" w:hAnsi="Google Sans" w:cs="Google Sans"/>
          <w:sz w:val="24"/>
          <w:szCs w:val="24"/>
        </w:rPr>
        <w:t>Capitan</w:t>
      </w:r>
      <w:proofErr w:type="spellEnd"/>
      <w:r>
        <w:rPr>
          <w:rFonts w:ascii="Google Sans" w:eastAsia="Google Sans" w:hAnsi="Google Sans" w:cs="Google Sans"/>
          <w:sz w:val="24"/>
          <w:szCs w:val="24"/>
        </w:rPr>
        <w:t xml:space="preserve">, projected as world's fastest supercomputer | Lawrence Livermore National Laboratory, accessed November 6, 2025, </w:t>
      </w:r>
      <w:hyperlink r:id="rId17">
        <w:r>
          <w:rPr>
            <w:rFonts w:ascii="Google Sans" w:eastAsia="Google Sans" w:hAnsi="Google Sans" w:cs="Google Sans"/>
            <w:color w:val="0000EE"/>
            <w:sz w:val="24"/>
            <w:szCs w:val="24"/>
            <w:u w:val="single"/>
          </w:rPr>
          <w:t>https://www.llnl.gov/article/46161/llnl-hpe-partner-amd-el-capitan-projected-worlds-fastest-supercomputer</w:t>
        </w:r>
      </w:hyperlink>
    </w:p>
    <w:p w14:paraId="5055297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SYCL on Aurora - ALCF User Guides, accessed November 6, 2025, </w:t>
      </w:r>
      <w:hyperlink r:id="rId18">
        <w:r>
          <w:rPr>
            <w:rFonts w:ascii="Google Sans" w:eastAsia="Google Sans" w:hAnsi="Google Sans" w:cs="Google Sans"/>
            <w:color w:val="0000EE"/>
            <w:sz w:val="24"/>
            <w:szCs w:val="24"/>
            <w:u w:val="single"/>
          </w:rPr>
          <w:t>https://docs.alcf.anl.gov/aurora/programming-models/sycl-aurora/</w:t>
        </w:r>
      </w:hyperlink>
    </w:p>
    <w:p w14:paraId="6E2467B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HPC Resources - Aurora (Intel-HPE) - INCITE, accessed November 6, 2025, </w:t>
      </w:r>
      <w:hyperlink r:id="rId19">
        <w:r>
          <w:rPr>
            <w:rFonts w:ascii="Google Sans" w:eastAsia="Google Sans" w:hAnsi="Google Sans" w:cs="Google Sans"/>
            <w:color w:val="0000EE"/>
            <w:sz w:val="24"/>
            <w:szCs w:val="24"/>
            <w:u w:val="single"/>
          </w:rPr>
          <w:t>https://doeleadershipcomputing.org/hpc-resources/</w:t>
        </w:r>
      </w:hyperlink>
    </w:p>
    <w:p w14:paraId="05AB94C7"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PyTorch: An Imperative Style, High-Performance Deep Learning Library - NIPS papers, accessed November 6, 2025, </w:t>
      </w:r>
      <w:hyperlink r:id="rId20">
        <w:r>
          <w:rPr>
            <w:rFonts w:ascii="Google Sans" w:eastAsia="Google Sans" w:hAnsi="Google Sans" w:cs="Google Sans"/>
            <w:color w:val="0000EE"/>
            <w:sz w:val="24"/>
            <w:szCs w:val="24"/>
            <w:u w:val="single"/>
          </w:rPr>
          <w:t>https://papers.neurips.cc/paper/9015-pytorch-an-imperative-style-high-performance-deep-learning-library.pdf</w:t>
        </w:r>
      </w:hyperlink>
    </w:p>
    <w:p w14:paraId="227739B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 VS Python for Machine Learning- </w:t>
      </w:r>
      <w:proofErr w:type="spellStart"/>
      <w:r>
        <w:rPr>
          <w:rFonts w:ascii="Google Sans" w:eastAsia="Google Sans" w:hAnsi="Google Sans" w:cs="Google Sans"/>
          <w:sz w:val="24"/>
          <w:szCs w:val="24"/>
        </w:rPr>
        <w:t>Elinext</w:t>
      </w:r>
      <w:proofErr w:type="spellEnd"/>
      <w:r>
        <w:rPr>
          <w:rFonts w:ascii="Google Sans" w:eastAsia="Google Sans" w:hAnsi="Google Sans" w:cs="Google Sans"/>
          <w:sz w:val="24"/>
          <w:szCs w:val="24"/>
        </w:rPr>
        <w:t xml:space="preserve"> Blog, accessed November 6, 2025, </w:t>
      </w:r>
      <w:hyperlink r:id="rId21">
        <w:r>
          <w:rPr>
            <w:rFonts w:ascii="Google Sans" w:eastAsia="Google Sans" w:hAnsi="Google Sans" w:cs="Google Sans"/>
            <w:color w:val="0000EE"/>
            <w:sz w:val="24"/>
            <w:szCs w:val="24"/>
            <w:u w:val="single"/>
          </w:rPr>
          <w:t>https://www.elinext.com/solutions/ai/machine-learning/trends/cpp-vs-python-for-machine-learning/</w:t>
        </w:r>
      </w:hyperlink>
    </w:p>
    <w:p w14:paraId="52EEB7EA"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 Comparative Survey of PyTorch vs TensorFlow for Deep Learning: Usability, Performance, and Deployment Trade-offs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22">
        <w:r>
          <w:rPr>
            <w:rFonts w:ascii="Google Sans" w:eastAsia="Google Sans" w:hAnsi="Google Sans" w:cs="Google Sans"/>
            <w:color w:val="0000EE"/>
            <w:sz w:val="24"/>
            <w:szCs w:val="24"/>
            <w:u w:val="single"/>
          </w:rPr>
          <w:t>https://arxiv.org/html/2508.04035v1</w:t>
        </w:r>
      </w:hyperlink>
    </w:p>
    <w:p w14:paraId="2B1264F3"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Which of the following is faster, </w:t>
      </w:r>
      <w:proofErr w:type="spellStart"/>
      <w:r>
        <w:rPr>
          <w:rFonts w:ascii="Google Sans" w:eastAsia="Google Sans" w:hAnsi="Google Sans" w:cs="Google Sans"/>
          <w:sz w:val="24"/>
          <w:szCs w:val="24"/>
        </w:rPr>
        <w:t>Pytorch</w:t>
      </w:r>
      <w:proofErr w:type="spellEnd"/>
      <w:r>
        <w:rPr>
          <w:rFonts w:ascii="Google Sans" w:eastAsia="Google Sans" w:hAnsi="Google Sans" w:cs="Google Sans"/>
          <w:sz w:val="24"/>
          <w:szCs w:val="24"/>
        </w:rPr>
        <w:t xml:space="preserve"> C++ or </w:t>
      </w:r>
      <w:proofErr w:type="spellStart"/>
      <w:r>
        <w:rPr>
          <w:rFonts w:ascii="Google Sans" w:eastAsia="Google Sans" w:hAnsi="Google Sans" w:cs="Google Sans"/>
          <w:sz w:val="24"/>
          <w:szCs w:val="24"/>
        </w:rPr>
        <w:t>Pytorch</w:t>
      </w:r>
      <w:proofErr w:type="spellEnd"/>
      <w:r>
        <w:rPr>
          <w:rFonts w:ascii="Google Sans" w:eastAsia="Google Sans" w:hAnsi="Google Sans" w:cs="Google Sans"/>
          <w:sz w:val="24"/>
          <w:szCs w:val="24"/>
        </w:rPr>
        <w:t xml:space="preserve"> Python? : r/</w:t>
      </w:r>
      <w:proofErr w:type="spellStart"/>
      <w:r>
        <w:rPr>
          <w:rFonts w:ascii="Google Sans" w:eastAsia="Google Sans" w:hAnsi="Google Sans" w:cs="Google Sans"/>
          <w:sz w:val="24"/>
          <w:szCs w:val="24"/>
        </w:rPr>
        <w:t>learnmachinelearning</w:t>
      </w:r>
      <w:proofErr w:type="spellEnd"/>
      <w:r>
        <w:rPr>
          <w:rFonts w:ascii="Google Sans" w:eastAsia="Google Sans" w:hAnsi="Google Sans" w:cs="Google Sans"/>
          <w:sz w:val="24"/>
          <w:szCs w:val="24"/>
        </w:rPr>
        <w:t xml:space="preserve">, accessed November 6, 2025, </w:t>
      </w:r>
      <w:hyperlink r:id="rId23">
        <w:r>
          <w:rPr>
            <w:rFonts w:ascii="Google Sans" w:eastAsia="Google Sans" w:hAnsi="Google Sans" w:cs="Google Sans"/>
            <w:color w:val="0000EE"/>
            <w:sz w:val="24"/>
            <w:szCs w:val="24"/>
            <w:u w:val="single"/>
          </w:rPr>
          <w:t>https://www.reddit.com/r/learnmachinelearning/comments/ds255q/which_of_the_following_is_faster_pytorch_c_or/</w:t>
        </w:r>
      </w:hyperlink>
    </w:p>
    <w:p w14:paraId="7BB7890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Physics-Informed Neural networks for Advanced modeling - Journal of Open Source Software, accessed November 6, 2025, </w:t>
      </w:r>
      <w:hyperlink r:id="rId24">
        <w:r>
          <w:rPr>
            <w:rFonts w:ascii="Google Sans" w:eastAsia="Google Sans" w:hAnsi="Google Sans" w:cs="Google Sans"/>
            <w:color w:val="0000EE"/>
            <w:sz w:val="24"/>
            <w:szCs w:val="24"/>
            <w:u w:val="single"/>
          </w:rPr>
          <w:t>https://joss.theoj.org/papers/10.21105/joss.05352.pdf</w:t>
        </w:r>
      </w:hyperlink>
    </w:p>
    <w:p w14:paraId="4B11C29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Physics-informed Neural Networks: a simple tutorial with PyTorch | by Theo Wolf | Medium, accessed November 6, 2025, </w:t>
      </w:r>
      <w:hyperlink r:id="rId25">
        <w:r>
          <w:rPr>
            <w:rFonts w:ascii="Google Sans" w:eastAsia="Google Sans" w:hAnsi="Google Sans" w:cs="Google Sans"/>
            <w:color w:val="0000EE"/>
            <w:sz w:val="24"/>
            <w:szCs w:val="24"/>
            <w:u w:val="single"/>
          </w:rPr>
          <w:t>https://medium.com/@theo.wolf/physics-informed-neural-networks-a-simple-tutorial-with-pytorch-f28a890b874a</w:t>
        </w:r>
      </w:hyperlink>
    </w:p>
    <w:p w14:paraId="0361FE7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Simple PyTorch Implementation of Physics Informed Neural Network (PINN) - GitHub, accessed November 6, 2025, </w:t>
      </w:r>
      <w:hyperlink r:id="rId26">
        <w:r>
          <w:rPr>
            <w:rFonts w:ascii="Google Sans" w:eastAsia="Google Sans" w:hAnsi="Google Sans" w:cs="Google Sans"/>
            <w:color w:val="0000EE"/>
            <w:sz w:val="24"/>
            <w:szCs w:val="24"/>
            <w:u w:val="single"/>
          </w:rPr>
          <w:t>https://github.com/nanditadoloi/PINN</w:t>
        </w:r>
      </w:hyperlink>
    </w:p>
    <w:p w14:paraId="616C8B4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Example workflows for executing multi-node, multi-GPU machine learning training using PyTorch on NCAR's HPC Supercomputer (Derecho). - GitHub, accessed November 6, 2025, </w:t>
      </w:r>
      <w:hyperlink r:id="rId27">
        <w:r>
          <w:rPr>
            <w:rFonts w:ascii="Google Sans" w:eastAsia="Google Sans" w:hAnsi="Google Sans" w:cs="Google Sans"/>
            <w:color w:val="0000EE"/>
            <w:sz w:val="24"/>
            <w:szCs w:val="24"/>
            <w:u w:val="single"/>
          </w:rPr>
          <w:t>https://github.com/negin513/distributed-pytorch-hpc/</w:t>
        </w:r>
      </w:hyperlink>
    </w:p>
    <w:p w14:paraId="1C28E1EA"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PyTorch Distributed Overview — PyTorch Tutorials 2.9.0+cu128 documentation, accessed November 6, 2025, </w:t>
      </w:r>
      <w:hyperlink r:id="rId28">
        <w:r>
          <w:rPr>
            <w:rFonts w:ascii="Google Sans" w:eastAsia="Google Sans" w:hAnsi="Google Sans" w:cs="Google Sans"/>
            <w:color w:val="0000EE"/>
            <w:sz w:val="24"/>
            <w:szCs w:val="24"/>
            <w:u w:val="single"/>
          </w:rPr>
          <w:t>https://docs.pytorch.org/tutorials/beginner/dist_overview.html</w:t>
        </w:r>
      </w:hyperlink>
    </w:p>
    <w:p w14:paraId="676F98C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Getting Started with Distributed Data Parallel - PyTorch, accessed November 6, 2025, </w:t>
      </w:r>
      <w:hyperlink r:id="rId29">
        <w:r>
          <w:rPr>
            <w:rFonts w:ascii="Google Sans" w:eastAsia="Google Sans" w:hAnsi="Google Sans" w:cs="Google Sans"/>
            <w:color w:val="0000EE"/>
            <w:sz w:val="24"/>
            <w:szCs w:val="24"/>
            <w:u w:val="single"/>
          </w:rPr>
          <w:t>https://docs.pytorch.org/tutorials/intermediate/ddp_tutorial.html</w:t>
        </w:r>
      </w:hyperlink>
    </w:p>
    <w:p w14:paraId="3F453B8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[Literature Review] Scalability Evaluation of HPC Multi-GPU Training for ECG-based LLMs, accessed November 6, 2025, </w:t>
      </w:r>
      <w:hyperlink r:id="rId30">
        <w:r>
          <w:rPr>
            <w:rFonts w:ascii="Google Sans" w:eastAsia="Google Sans" w:hAnsi="Google Sans" w:cs="Google Sans"/>
            <w:color w:val="0000EE"/>
            <w:sz w:val="24"/>
            <w:szCs w:val="24"/>
            <w:u w:val="single"/>
          </w:rPr>
          <w:t>https://www.themoonlight.io/en/review/scalability-evaluation-of-hpc-multi-gpu-training-for-ecg-based-llms</w:t>
        </w:r>
      </w:hyperlink>
    </w:p>
    <w:p w14:paraId="5E08673A"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Scalability Evaluation of HPC Multi-GPU Training for ECG-based LLMs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31">
        <w:r>
          <w:rPr>
            <w:rFonts w:ascii="Google Sans" w:eastAsia="Google Sans" w:hAnsi="Google Sans" w:cs="Google Sans"/>
            <w:color w:val="0000EE"/>
            <w:sz w:val="24"/>
            <w:szCs w:val="24"/>
            <w:u w:val="single"/>
          </w:rPr>
          <w:t>https://arxiv.org/html/2503.21033v1</w:t>
        </w:r>
      </w:hyperlink>
    </w:p>
    <w:p w14:paraId="036D121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Comparison Data Parallel Distributed data parallel - distributed - PyTorch Forums, accessed November 6, 2025, </w:t>
      </w:r>
      <w:hyperlink r:id="rId32">
        <w:r>
          <w:rPr>
            <w:rFonts w:ascii="Google Sans" w:eastAsia="Google Sans" w:hAnsi="Google Sans" w:cs="Google Sans"/>
            <w:color w:val="0000EE"/>
            <w:sz w:val="24"/>
            <w:szCs w:val="24"/>
            <w:u w:val="single"/>
          </w:rPr>
          <w:t>https://discuss.pytorch.org/t/comparison-data-parallel-distributed-data-parallel/93271</w:t>
        </w:r>
      </w:hyperlink>
    </w:p>
    <w:p w14:paraId="0A5B8CB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Distributed Parallel Training: Data Parallelism and Model Parallelism | Towards Data Science, accessed November 6, 2025, </w:t>
      </w:r>
      <w:hyperlink r:id="rId33">
        <w:r>
          <w:rPr>
            <w:rFonts w:ascii="Google Sans" w:eastAsia="Google Sans" w:hAnsi="Google Sans" w:cs="Google Sans"/>
            <w:color w:val="0000EE"/>
            <w:sz w:val="24"/>
            <w:szCs w:val="24"/>
            <w:u w:val="single"/>
          </w:rPr>
          <w:t>https://towardsdatascience.com/distributed-parallel-training-data-parallelism-and-model-parallelism-ec2d234e3214/</w:t>
        </w:r>
      </w:hyperlink>
    </w:p>
    <w:p w14:paraId="75312CB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Scalability Evaluation of HPC Multi-GPU Training for ECG-based LLMs - ResearchGate, accessed November 6, 2025, </w:t>
      </w:r>
      <w:hyperlink r:id="rId34">
        <w:r>
          <w:rPr>
            <w:rFonts w:ascii="Google Sans" w:eastAsia="Google Sans" w:hAnsi="Google Sans" w:cs="Google Sans"/>
            <w:color w:val="0000EE"/>
            <w:sz w:val="24"/>
            <w:szCs w:val="24"/>
            <w:u w:val="single"/>
          </w:rPr>
          <w:t>https://www.researchgate.net/publication/395209775_Scalability_Evaluation_of_HPC_Multi-GPU_Training_for_ECG-based_LLMs</w:t>
        </w:r>
      </w:hyperlink>
    </w:p>
    <w:p w14:paraId="7A8CDD63"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[2006.15704] PyTorch Distributed: Experiences on Accelerating Data Parallel Training, accessed November 6, 2025, </w:t>
      </w:r>
      <w:hyperlink r:id="rId35">
        <w:r>
          <w:rPr>
            <w:rFonts w:ascii="Google Sans" w:eastAsia="Google Sans" w:hAnsi="Google Sans" w:cs="Google Sans"/>
            <w:color w:val="0000EE"/>
            <w:sz w:val="24"/>
            <w:szCs w:val="24"/>
            <w:u w:val="single"/>
          </w:rPr>
          <w:t>https://arxiv.org/abs/2006.15704</w:t>
        </w:r>
      </w:hyperlink>
    </w:p>
    <w:p w14:paraId="091623AB"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PyTorch compatibility - AMD ROCm documentation, accessed November 6, 2025, </w:t>
      </w:r>
      <w:hyperlink r:id="rId36">
        <w:r>
          <w:rPr>
            <w:rFonts w:ascii="Google Sans" w:eastAsia="Google Sans" w:hAnsi="Google Sans" w:cs="Google Sans"/>
            <w:color w:val="0000EE"/>
            <w:sz w:val="24"/>
            <w:szCs w:val="24"/>
            <w:u w:val="single"/>
          </w:rPr>
          <w:t>https://rocm.docs.amd.com/en/latest/compatibility/ml-compatibility/pytorch-compatibility.html</w:t>
        </w:r>
      </w:hyperlink>
    </w:p>
    <w:p w14:paraId="3162FE9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PyTorch for AMD ROCm™ Platform now available as Python package, accessed November 6, 2025, </w:t>
      </w:r>
      <w:hyperlink r:id="rId37">
        <w:r>
          <w:rPr>
            <w:rFonts w:ascii="Google Sans" w:eastAsia="Google Sans" w:hAnsi="Google Sans" w:cs="Google Sans"/>
            <w:color w:val="0000EE"/>
            <w:sz w:val="24"/>
            <w:szCs w:val="24"/>
            <w:u w:val="single"/>
          </w:rPr>
          <w:t>https://pytorch.org/blog/pytorch-for-amd-rocm-platform-now-available-as-python-package/</w:t>
        </w:r>
      </w:hyperlink>
    </w:p>
    <w:p w14:paraId="3DCE75F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Empowering Developers to Build a Robust PyTorch Ecosystem on AMD ROCm™ with Better Insights and Monitoring, accessed November 6, 2025, </w:t>
      </w:r>
      <w:hyperlink r:id="rId38">
        <w:r>
          <w:rPr>
            <w:rFonts w:ascii="Google Sans" w:eastAsia="Google Sans" w:hAnsi="Google Sans" w:cs="Google Sans"/>
            <w:color w:val="0000EE"/>
            <w:sz w:val="24"/>
            <w:szCs w:val="24"/>
            <w:u w:val="single"/>
          </w:rPr>
          <w:t>https://rocm.blogs.amd.com/artificial-intelligence/pytorch-amd-gpus/README.html</w:t>
        </w:r>
      </w:hyperlink>
    </w:p>
    <w:p w14:paraId="348FA57F"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PyTorch 2.4 Supports Intel® GPU Acceleration of AI Workloads, accessed November 6, 2025, </w:t>
      </w:r>
      <w:hyperlink r:id="rId39">
        <w:r>
          <w:rPr>
            <w:rFonts w:ascii="Google Sans" w:eastAsia="Google Sans" w:hAnsi="Google Sans" w:cs="Google Sans"/>
            <w:color w:val="0000EE"/>
            <w:sz w:val="24"/>
            <w:szCs w:val="24"/>
            <w:u w:val="single"/>
          </w:rPr>
          <w:t>https://www.intel.com/content/www/us/en/developer/articles/technical/pytorch-2-4-supports-gpus-accelerate-ai-workloads.html</w:t>
        </w:r>
      </w:hyperlink>
    </w:p>
    <w:p w14:paraId="05CCD82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PyTorch Optimizations from Intel, accessed November 6, 2025, </w:t>
      </w:r>
      <w:hyperlink r:id="rId40">
        <w:r>
          <w:rPr>
            <w:rFonts w:ascii="Google Sans" w:eastAsia="Google Sans" w:hAnsi="Google Sans" w:cs="Google Sans"/>
            <w:color w:val="0000EE"/>
            <w:sz w:val="24"/>
            <w:szCs w:val="24"/>
            <w:u w:val="single"/>
          </w:rPr>
          <w:t>https://www.intel.com/content/www/us/en/developer/tools/oneapi/optimization-for-pytorch.html</w:t>
        </w:r>
      </w:hyperlink>
    </w:p>
    <w:p w14:paraId="1E8CE99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Accelerate Your AI: PyTorch 2.4 Now Supports Intel GPUs for Faster Workloads, accessed November 6, 2025, </w:t>
      </w:r>
      <w:hyperlink r:id="rId41">
        <w:r>
          <w:rPr>
            <w:rFonts w:ascii="Google Sans" w:eastAsia="Google Sans" w:hAnsi="Google Sans" w:cs="Google Sans"/>
            <w:color w:val="0000EE"/>
            <w:sz w:val="24"/>
            <w:szCs w:val="24"/>
            <w:u w:val="single"/>
          </w:rPr>
          <w:t>https://pytorch.org/blog/intel-gpus-pytorch-2-4/</w:t>
        </w:r>
      </w:hyperlink>
    </w:p>
    <w:p w14:paraId="1EE94F9F"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Intel GPU Support Now Available in PyTorch 2.5, accessed November 6, 2025, </w:t>
      </w:r>
      <w:hyperlink r:id="rId42">
        <w:r>
          <w:rPr>
            <w:rFonts w:ascii="Google Sans" w:eastAsia="Google Sans" w:hAnsi="Google Sans" w:cs="Google Sans"/>
            <w:color w:val="0000EE"/>
            <w:sz w:val="24"/>
            <w:szCs w:val="24"/>
            <w:u w:val="single"/>
          </w:rPr>
          <w:t>https://pytorch.org/blog/intel-gpu-support-pytorch-2-5/</w:t>
        </w:r>
      </w:hyperlink>
    </w:p>
    <w:p w14:paraId="77A04879"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Keras</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Tensorflow</w:t>
      </w:r>
      <w:proofErr w:type="spellEnd"/>
      <w:r>
        <w:rPr>
          <w:rFonts w:ascii="Google Sans" w:eastAsia="Google Sans" w:hAnsi="Google Sans" w:cs="Google Sans"/>
          <w:sz w:val="24"/>
          <w:szCs w:val="24"/>
        </w:rPr>
        <w:t xml:space="preserve"> - Deep Learning Frameworks Battle Royale - </w:t>
      </w:r>
      <w:proofErr w:type="spellStart"/>
      <w:r>
        <w:rPr>
          <w:rFonts w:ascii="Google Sans" w:eastAsia="Google Sans" w:hAnsi="Google Sans" w:cs="Google Sans"/>
          <w:sz w:val="24"/>
          <w:szCs w:val="24"/>
        </w:rPr>
        <w:t>ProjectPro</w:t>
      </w:r>
      <w:proofErr w:type="spellEnd"/>
      <w:r>
        <w:rPr>
          <w:rFonts w:ascii="Google Sans" w:eastAsia="Google Sans" w:hAnsi="Google Sans" w:cs="Google Sans"/>
          <w:sz w:val="24"/>
          <w:szCs w:val="24"/>
        </w:rPr>
        <w:t xml:space="preserve">, accessed November 6, 2025, </w:t>
      </w:r>
      <w:hyperlink r:id="rId43">
        <w:r>
          <w:rPr>
            <w:rFonts w:ascii="Google Sans" w:eastAsia="Google Sans" w:hAnsi="Google Sans" w:cs="Google Sans"/>
            <w:color w:val="0000EE"/>
            <w:sz w:val="24"/>
            <w:szCs w:val="24"/>
            <w:u w:val="single"/>
          </w:rPr>
          <w:t>https://www.projectpro.io/article/keras-vs-tensorflow-the-differences/454</w:t>
        </w:r>
      </w:hyperlink>
    </w:p>
    <w:p w14:paraId="5B092F4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TensorFlow: A System for Large-Scale Machine Learning - USENIX, accessed November 6, 2025, </w:t>
      </w:r>
      <w:hyperlink r:id="rId44">
        <w:r>
          <w:rPr>
            <w:rFonts w:ascii="Google Sans" w:eastAsia="Google Sans" w:hAnsi="Google Sans" w:cs="Google Sans"/>
            <w:color w:val="0000EE"/>
            <w:sz w:val="24"/>
            <w:szCs w:val="24"/>
            <w:u w:val="single"/>
          </w:rPr>
          <w:t>https://www.usenix.org/system/files/conference/osdi16/osdi16-abadi.pdf</w:t>
        </w:r>
      </w:hyperlink>
    </w:p>
    <w:p w14:paraId="0A66E6FF"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Machine Learning and Deep Learning frameworks and libraries for large-scale data mining: a survey, accessed November 6, 2025, </w:t>
      </w:r>
      <w:hyperlink r:id="rId45">
        <w:r>
          <w:rPr>
            <w:rFonts w:ascii="Google Sans" w:eastAsia="Google Sans" w:hAnsi="Google Sans" w:cs="Google Sans"/>
            <w:color w:val="0000EE"/>
            <w:sz w:val="24"/>
            <w:szCs w:val="24"/>
            <w:u w:val="single"/>
          </w:rPr>
          <w:t>https://d-nb.info/1178905411/34</w:t>
        </w:r>
      </w:hyperlink>
    </w:p>
    <w:p w14:paraId="28B88D5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AlphaFold - Google DeepMind, accessed November 6, 2025, </w:t>
      </w:r>
      <w:hyperlink r:id="rId46">
        <w:r>
          <w:rPr>
            <w:rFonts w:ascii="Google Sans" w:eastAsia="Google Sans" w:hAnsi="Google Sans" w:cs="Google Sans"/>
            <w:color w:val="0000EE"/>
            <w:sz w:val="24"/>
            <w:szCs w:val="24"/>
            <w:u w:val="single"/>
          </w:rPr>
          <w:t>https://deepmind.google/science/alphafold/</w:t>
        </w:r>
      </w:hyperlink>
    </w:p>
    <w:p w14:paraId="4B123D9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AlphaFold: Using AI for scientific discovery - Google DeepMind, accessed November 6, 2025, </w:t>
      </w:r>
      <w:hyperlink r:id="rId47">
        <w:r>
          <w:rPr>
            <w:rFonts w:ascii="Google Sans" w:eastAsia="Google Sans" w:hAnsi="Google Sans" w:cs="Google Sans"/>
            <w:color w:val="0000EE"/>
            <w:sz w:val="24"/>
            <w:szCs w:val="24"/>
            <w:u w:val="single"/>
          </w:rPr>
          <w:t>https://deepmind.google/discover/blog/alphafold-using-ai-for-scientific-discovery-2020/</w:t>
        </w:r>
      </w:hyperlink>
    </w:p>
    <w:p w14:paraId="15D253B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How we built AlphaFold 3 to predict the structure and interaction of all of life's molecules, accessed November 6, 2025, </w:t>
      </w:r>
      <w:hyperlink r:id="rId48">
        <w:r>
          <w:rPr>
            <w:rFonts w:ascii="Google Sans" w:eastAsia="Google Sans" w:hAnsi="Google Sans" w:cs="Google Sans"/>
            <w:color w:val="0000EE"/>
            <w:sz w:val="24"/>
            <w:szCs w:val="24"/>
            <w:u w:val="single"/>
          </w:rPr>
          <w:t>https://blog.google/technology/ai/how-we-built-alphafold-3/</w:t>
        </w:r>
      </w:hyperlink>
    </w:p>
    <w:p w14:paraId="40E1E58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Scalable multi-node deep learning training using GPUs in the AWS Cloud, accessed November 6, 2025, </w:t>
      </w:r>
      <w:hyperlink r:id="rId49">
        <w:r>
          <w:rPr>
            <w:rFonts w:ascii="Google Sans" w:eastAsia="Google Sans" w:hAnsi="Google Sans" w:cs="Google Sans"/>
            <w:color w:val="0000EE"/>
            <w:sz w:val="24"/>
            <w:szCs w:val="24"/>
            <w:u w:val="single"/>
          </w:rPr>
          <w:t>https://aws.amazon.com/blogs/machine-learning/scalable-multi-node-deep-learning-training-using-gpus-in-the-aws-cloud/</w:t>
        </w:r>
      </w:hyperlink>
    </w:p>
    <w:p w14:paraId="35301EC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TensorFlow Doing HPC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50">
        <w:r>
          <w:rPr>
            <w:rFonts w:ascii="Google Sans" w:eastAsia="Google Sans" w:hAnsi="Google Sans" w:cs="Google Sans"/>
            <w:color w:val="0000EE"/>
            <w:sz w:val="24"/>
            <w:szCs w:val="24"/>
            <w:u w:val="single"/>
          </w:rPr>
          <w:t>https://arxiv.org/pdf/1903.04364</w:t>
        </w:r>
      </w:hyperlink>
    </w:p>
    <w:p w14:paraId="121A6A61"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Community supported AMD ROCm build for TensorFlow, accessed November 6, 2025, </w:t>
      </w:r>
      <w:hyperlink r:id="rId51">
        <w:r>
          <w:rPr>
            <w:rFonts w:ascii="Google Sans" w:eastAsia="Google Sans" w:hAnsi="Google Sans" w:cs="Google Sans"/>
            <w:color w:val="0000EE"/>
            <w:sz w:val="24"/>
            <w:szCs w:val="24"/>
            <w:u w:val="single"/>
          </w:rPr>
          <w:t>https://blog.tensorflow.org/2019/09/community-supported-amd-rocm-build-for.html</w:t>
        </w:r>
      </w:hyperlink>
    </w:p>
    <w:p w14:paraId="1A6FBECB"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AMD ROCm GPU support for TensorFlow, accessed November 6, 2025, </w:t>
      </w:r>
      <w:hyperlink r:id="rId52">
        <w:r>
          <w:rPr>
            <w:rFonts w:ascii="Google Sans" w:eastAsia="Google Sans" w:hAnsi="Google Sans" w:cs="Google Sans"/>
            <w:color w:val="0000EE"/>
            <w:sz w:val="24"/>
            <w:szCs w:val="24"/>
            <w:u w:val="single"/>
          </w:rPr>
          <w:t>https://blog.tensorflow.org/2018/08/amd-rocm-gpu-support-for-tensorflow.html</w:t>
        </w:r>
      </w:hyperlink>
    </w:p>
    <w:p w14:paraId="4BF7240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TensorFlow compatibility - AMD ROCm documentation, accessed November 6, 2025, </w:t>
      </w:r>
      <w:hyperlink r:id="rId53">
        <w:r>
          <w:rPr>
            <w:rFonts w:ascii="Google Sans" w:eastAsia="Google Sans" w:hAnsi="Google Sans" w:cs="Google Sans"/>
            <w:color w:val="0000EE"/>
            <w:sz w:val="24"/>
            <w:szCs w:val="24"/>
            <w:u w:val="single"/>
          </w:rPr>
          <w:t>https://rocm.docs.amd.com/en/latest/compatibility/ml-compatibility/tensorflow-compatibility.html</w:t>
        </w:r>
      </w:hyperlink>
    </w:p>
    <w:p w14:paraId="632DCF7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TensorFlow* Optimizations from Intel, accessed November 6, 2025, </w:t>
      </w:r>
      <w:hyperlink r:id="rId54">
        <w:r>
          <w:rPr>
            <w:rFonts w:ascii="Google Sans" w:eastAsia="Google Sans" w:hAnsi="Google Sans" w:cs="Google Sans"/>
            <w:color w:val="0000EE"/>
            <w:sz w:val="24"/>
            <w:szCs w:val="24"/>
            <w:u w:val="single"/>
          </w:rPr>
          <w:t>https://www.intel.com/content/www/us/en/developer/tools/oneapi/optimization-for-tensorflow.html</w:t>
        </w:r>
      </w:hyperlink>
    </w:p>
    <w:p w14:paraId="6F7C3D6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An Easy Introduction to Intel® Extension for TensorFlow, accessed November 6, 2025, </w:t>
      </w:r>
      <w:hyperlink r:id="rId55">
        <w:r>
          <w:rPr>
            <w:rFonts w:ascii="Google Sans" w:eastAsia="Google Sans" w:hAnsi="Google Sans" w:cs="Google Sans"/>
            <w:color w:val="0000EE"/>
            <w:sz w:val="24"/>
            <w:szCs w:val="24"/>
            <w:u w:val="single"/>
          </w:rPr>
          <w:t>https://www.intel.com/content/www/us/en/developer/articles/technical/introduction-to-intel-extension-for-tensorflow.html</w:t>
        </w:r>
      </w:hyperlink>
    </w:p>
    <w:p w14:paraId="0C4B7A7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AI workload Acceleration with Intel® Extension for TensorFlow* | Intel Software - YouTube, accessed November 6, 2025, </w:t>
      </w:r>
      <w:hyperlink r:id="rId56">
        <w:r>
          <w:rPr>
            <w:rFonts w:ascii="Google Sans" w:eastAsia="Google Sans" w:hAnsi="Google Sans" w:cs="Google Sans"/>
            <w:color w:val="0000EE"/>
            <w:sz w:val="24"/>
            <w:szCs w:val="24"/>
            <w:u w:val="single"/>
          </w:rPr>
          <w:t>https://www.youtube.com/watch?v=Wivx0IYKzpk</w:t>
        </w:r>
      </w:hyperlink>
    </w:p>
    <w:p w14:paraId="46A62B5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Intel® Extension for TensorFlow* 0.1.dev1+ge26b4db documentation, accessed November 6, 2025, </w:t>
      </w:r>
      <w:hyperlink r:id="rId57">
        <w:r>
          <w:rPr>
            <w:rFonts w:ascii="Google Sans" w:eastAsia="Google Sans" w:hAnsi="Google Sans" w:cs="Google Sans"/>
            <w:color w:val="0000EE"/>
            <w:sz w:val="24"/>
            <w:szCs w:val="24"/>
            <w:u w:val="single"/>
          </w:rPr>
          <w:t>https://intel.github.io/intel-extension-for-tensorflow/latest/get_started.html</w:t>
        </w:r>
      </w:hyperlink>
    </w:p>
    <w:p w14:paraId="6FD91845"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Releases · intel/intel-extension-for-</w:t>
      </w:r>
      <w:proofErr w:type="spellStart"/>
      <w:r>
        <w:rPr>
          <w:rFonts w:ascii="Google Sans" w:eastAsia="Google Sans" w:hAnsi="Google Sans" w:cs="Google Sans"/>
          <w:sz w:val="24"/>
          <w:szCs w:val="24"/>
        </w:rPr>
        <w:t>tensorflow</w:t>
      </w:r>
      <w:proofErr w:type="spellEnd"/>
      <w:r>
        <w:rPr>
          <w:rFonts w:ascii="Google Sans" w:eastAsia="Google Sans" w:hAnsi="Google Sans" w:cs="Google Sans"/>
          <w:sz w:val="24"/>
          <w:szCs w:val="24"/>
        </w:rPr>
        <w:t xml:space="preserve"> - GitHub, accessed November 6, 2025, </w:t>
      </w:r>
      <w:hyperlink r:id="rId58">
        <w:r>
          <w:rPr>
            <w:rFonts w:ascii="Google Sans" w:eastAsia="Google Sans" w:hAnsi="Google Sans" w:cs="Google Sans"/>
            <w:color w:val="0000EE"/>
            <w:sz w:val="24"/>
            <w:szCs w:val="24"/>
            <w:u w:val="single"/>
          </w:rPr>
          <w:t>https://github.com/intel/intel-extension-for-tensorflow/releases</w:t>
        </w:r>
      </w:hyperlink>
    </w:p>
    <w:p w14:paraId="7684F85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High performance array computing — JAX documentation, accessed November 6, 2025, </w:t>
      </w:r>
      <w:hyperlink r:id="rId59">
        <w:r>
          <w:rPr>
            <w:rFonts w:ascii="Google Sans" w:eastAsia="Google Sans" w:hAnsi="Google Sans" w:cs="Google Sans"/>
            <w:color w:val="0000EE"/>
            <w:sz w:val="24"/>
            <w:szCs w:val="24"/>
            <w:u w:val="single"/>
          </w:rPr>
          <w:t>https://docs.jax.dev/</w:t>
        </w:r>
      </w:hyperlink>
    </w:p>
    <w:p w14:paraId="66380363"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Using JAX to accelerate our research - Google DeepMind, accessed November 6, 2025, </w:t>
      </w:r>
      <w:hyperlink r:id="rId60">
        <w:r>
          <w:rPr>
            <w:rFonts w:ascii="Google Sans" w:eastAsia="Google Sans" w:hAnsi="Google Sans" w:cs="Google Sans"/>
            <w:color w:val="0000EE"/>
            <w:sz w:val="24"/>
            <w:szCs w:val="24"/>
            <w:u w:val="single"/>
          </w:rPr>
          <w:t>https://deepmind.google/discover/blog/using-jax-to-accelerate-our-research/</w:t>
        </w:r>
      </w:hyperlink>
    </w:p>
    <w:p w14:paraId="0DE6C875"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on GPUs: Implementation Strategies for Enterprise Machine Learning - Lambda, accessed November 6, 2025, </w:t>
      </w:r>
      <w:hyperlink r:id="rId61">
        <w:r>
          <w:rPr>
            <w:rFonts w:ascii="Google Sans" w:eastAsia="Google Sans" w:hAnsi="Google Sans" w:cs="Google Sans"/>
            <w:color w:val="0000EE"/>
            <w:sz w:val="24"/>
            <w:szCs w:val="24"/>
            <w:u w:val="single"/>
          </w:rPr>
          <w:t>https://lambda.ai/blog/pytorch-to-jax-on-lambda-for-enterprise-ml</w:t>
        </w:r>
      </w:hyperlink>
    </w:p>
    <w:p w14:paraId="69A4DBA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Survey of HPC in US Research Institutions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62">
        <w:r>
          <w:rPr>
            <w:rFonts w:ascii="Google Sans" w:eastAsia="Google Sans" w:hAnsi="Google Sans" w:cs="Google Sans"/>
            <w:color w:val="0000EE"/>
            <w:sz w:val="24"/>
            <w:szCs w:val="24"/>
            <w:u w:val="single"/>
          </w:rPr>
          <w:t>https://arxiv.org/html/2506.19019v1</w:t>
        </w:r>
      </w:hyperlink>
    </w:p>
    <w:p w14:paraId="748BD435"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lastRenderedPageBreak/>
        <w:t>Abmax</w:t>
      </w:r>
      <w:proofErr w:type="spellEnd"/>
      <w:r>
        <w:rPr>
          <w:rFonts w:ascii="Google Sans" w:eastAsia="Google Sans" w:hAnsi="Google Sans" w:cs="Google Sans"/>
          <w:sz w:val="24"/>
          <w:szCs w:val="24"/>
        </w:rPr>
        <w:t xml:space="preserve">: A JAX-based Agent-based Modeling Framework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63">
        <w:r>
          <w:rPr>
            <w:rFonts w:ascii="Google Sans" w:eastAsia="Google Sans" w:hAnsi="Google Sans" w:cs="Google Sans"/>
            <w:color w:val="0000EE"/>
            <w:sz w:val="24"/>
            <w:szCs w:val="24"/>
            <w:u w:val="single"/>
          </w:rPr>
          <w:t>https://arxiv.org/html/2508.16508v1</w:t>
        </w:r>
      </w:hyperlink>
    </w:p>
    <w:p w14:paraId="3358F21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Unlocking High‑Performance Machine Learning with JAX on </w:t>
      </w:r>
      <w:proofErr w:type="spellStart"/>
      <w:r>
        <w:rPr>
          <w:rFonts w:ascii="Google Sans" w:eastAsia="Google Sans" w:hAnsi="Google Sans" w:cs="Google Sans"/>
          <w:sz w:val="24"/>
          <w:szCs w:val="24"/>
        </w:rPr>
        <w:t>Runpod</w:t>
      </w:r>
      <w:proofErr w:type="spellEnd"/>
      <w:r>
        <w:rPr>
          <w:rFonts w:ascii="Google Sans" w:eastAsia="Google Sans" w:hAnsi="Google Sans" w:cs="Google Sans"/>
          <w:sz w:val="24"/>
          <w:szCs w:val="24"/>
        </w:rPr>
        <w:t xml:space="preserve">, accessed November 6, 2025, </w:t>
      </w:r>
      <w:hyperlink r:id="rId64">
        <w:r>
          <w:rPr>
            <w:rFonts w:ascii="Google Sans" w:eastAsia="Google Sans" w:hAnsi="Google Sans" w:cs="Google Sans"/>
            <w:color w:val="0000EE"/>
            <w:sz w:val="24"/>
            <w:szCs w:val="24"/>
            <w:u w:val="single"/>
          </w:rPr>
          <w:t>https://www.runpod.io/articles/guides/unlocking-high-performance-machine-learning-with-jax-on-runpod</w:t>
        </w:r>
      </w:hyperlink>
    </w:p>
    <w:p w14:paraId="764C00F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Introduction to multi-controller JAX (aka multi-process/multi-host JAX) - JAX documentation, accessed November 6, 2025, </w:t>
      </w:r>
      <w:hyperlink r:id="rId65">
        <w:r>
          <w:rPr>
            <w:rFonts w:ascii="Google Sans" w:eastAsia="Google Sans" w:hAnsi="Google Sans" w:cs="Google Sans"/>
            <w:color w:val="0000EE"/>
            <w:sz w:val="24"/>
            <w:szCs w:val="24"/>
            <w:u w:val="single"/>
          </w:rPr>
          <w:t>https://docs.jax.dev/en/latest/multi_process.html</w:t>
        </w:r>
      </w:hyperlink>
    </w:p>
    <w:p w14:paraId="5CCF09A8"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Accelerate JAX models on Intel GPUs via PJRT | Google Open Source Blog, accessed November 6, 2025, </w:t>
      </w:r>
      <w:hyperlink r:id="rId66">
        <w:r>
          <w:rPr>
            <w:rFonts w:ascii="Google Sans" w:eastAsia="Google Sans" w:hAnsi="Google Sans" w:cs="Google Sans"/>
            <w:color w:val="0000EE"/>
            <w:sz w:val="24"/>
            <w:szCs w:val="24"/>
            <w:u w:val="single"/>
          </w:rPr>
          <w:t>https://opensource.googleblog.com/2023/06/accelerate-jax-models-on-intel-gpus-via-pjrt.html</w:t>
        </w:r>
      </w:hyperlink>
    </w:p>
    <w:p w14:paraId="0DB255C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compatibility - AMD ROCm documentation, accessed November 6, 2025, </w:t>
      </w:r>
      <w:hyperlink r:id="rId67">
        <w:r>
          <w:rPr>
            <w:rFonts w:ascii="Google Sans" w:eastAsia="Google Sans" w:hAnsi="Google Sans" w:cs="Google Sans"/>
            <w:color w:val="0000EE"/>
            <w:sz w:val="24"/>
            <w:szCs w:val="24"/>
            <w:u w:val="single"/>
          </w:rPr>
          <w:t>https://rocm.docs.amd.com/en/docs-6.3.1/compatibility/ml-compatibility/jax-compatibility.html</w:t>
        </w:r>
      </w:hyperlink>
    </w:p>
    <w:p w14:paraId="0D90EA9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compatibility - AMD ROCm documentation, accessed November 6, 2025, </w:t>
      </w:r>
      <w:hyperlink r:id="rId68">
        <w:r>
          <w:rPr>
            <w:rFonts w:ascii="Google Sans" w:eastAsia="Google Sans" w:hAnsi="Google Sans" w:cs="Google Sans"/>
            <w:color w:val="0000EE"/>
            <w:sz w:val="24"/>
            <w:szCs w:val="24"/>
            <w:u w:val="single"/>
          </w:rPr>
          <w:t>https://rocm.docs.amd.com/en/latest/compatibility/ml-compatibility/jax-compatibility.html</w:t>
        </w:r>
      </w:hyperlink>
    </w:p>
    <w:p w14:paraId="0B855B8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on ROCm installation, accessed November 6, 2025, </w:t>
      </w:r>
      <w:hyperlink r:id="rId69">
        <w:r>
          <w:rPr>
            <w:rFonts w:ascii="Google Sans" w:eastAsia="Google Sans" w:hAnsi="Google Sans" w:cs="Google Sans"/>
            <w:color w:val="0000EE"/>
            <w:sz w:val="24"/>
            <w:szCs w:val="24"/>
            <w:u w:val="single"/>
          </w:rPr>
          <w:t>https://rocm.docs.amd.com/projects/install-on-linux/en/latest/install/3rd-party/jax-install.html</w:t>
        </w:r>
      </w:hyperlink>
    </w:p>
    <w:p w14:paraId="161549B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&amp; </w:t>
      </w:r>
      <w:proofErr w:type="spellStart"/>
      <w:r>
        <w:rPr>
          <w:rFonts w:ascii="Google Sans" w:eastAsia="Google Sans" w:hAnsi="Google Sans" w:cs="Google Sans"/>
          <w:sz w:val="24"/>
          <w:szCs w:val="24"/>
        </w:rPr>
        <w:t>OpenXLA</w:t>
      </w:r>
      <w:proofErr w:type="spellEnd"/>
      <w:r>
        <w:rPr>
          <w:rFonts w:ascii="Google Sans" w:eastAsia="Google Sans" w:hAnsi="Google Sans" w:cs="Google Sans"/>
          <w:sz w:val="24"/>
          <w:szCs w:val="24"/>
        </w:rPr>
        <w:t xml:space="preserve"> Enable a Workload and Quality Assurance on Aurora - Intel, accessed November 6, 2025, </w:t>
      </w:r>
      <w:hyperlink r:id="rId70">
        <w:r>
          <w:rPr>
            <w:rFonts w:ascii="Google Sans" w:eastAsia="Google Sans" w:hAnsi="Google Sans" w:cs="Google Sans"/>
            <w:color w:val="0000EE"/>
            <w:sz w:val="24"/>
            <w:szCs w:val="24"/>
            <w:u w:val="single"/>
          </w:rPr>
          <w:t>https://www.intel.com/content/www/us/en/developer/articles/technical/jax-openxla-argonne-workload-and-quality-assurance.html</w:t>
        </w:r>
      </w:hyperlink>
    </w:p>
    <w:p w14:paraId="49BA0577"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and </w:t>
      </w:r>
      <w:proofErr w:type="spellStart"/>
      <w:r>
        <w:rPr>
          <w:rFonts w:ascii="Google Sans" w:eastAsia="Google Sans" w:hAnsi="Google Sans" w:cs="Google Sans"/>
          <w:sz w:val="24"/>
          <w:szCs w:val="24"/>
        </w:rPr>
        <w:t>OpenXLA</w:t>
      </w:r>
      <w:proofErr w:type="spellEnd"/>
      <w:r>
        <w:rPr>
          <w:rFonts w:ascii="Google Sans" w:eastAsia="Google Sans" w:hAnsi="Google Sans" w:cs="Google Sans"/>
          <w:sz w:val="24"/>
          <w:szCs w:val="24"/>
        </w:rPr>
        <w:t xml:space="preserve"> Part 1: Run Process and Underlying Logic - Intel, accessed November 6, 2025, </w:t>
      </w:r>
      <w:hyperlink r:id="rId71">
        <w:r>
          <w:rPr>
            <w:rFonts w:ascii="Google Sans" w:eastAsia="Google Sans" w:hAnsi="Google Sans" w:cs="Google Sans"/>
            <w:color w:val="0000EE"/>
            <w:sz w:val="24"/>
            <w:szCs w:val="24"/>
            <w:u w:val="single"/>
          </w:rPr>
          <w:t>https://www.intel.com/content/www/us/en/developer/articles/technical/jax-and-openxla-run-process-and-underlying-logic-1.html</w:t>
        </w:r>
      </w:hyperlink>
    </w:p>
    <w:p w14:paraId="0070761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JAX and </w:t>
      </w:r>
      <w:proofErr w:type="spellStart"/>
      <w:r>
        <w:rPr>
          <w:rFonts w:ascii="Google Sans" w:eastAsia="Google Sans" w:hAnsi="Google Sans" w:cs="Google Sans"/>
          <w:sz w:val="24"/>
          <w:szCs w:val="24"/>
        </w:rPr>
        <w:t>OpenXLA</w:t>
      </w:r>
      <w:proofErr w:type="spellEnd"/>
      <w:r>
        <w:rPr>
          <w:rFonts w:ascii="Google Sans" w:eastAsia="Google Sans" w:hAnsi="Google Sans" w:cs="Google Sans"/>
          <w:sz w:val="24"/>
          <w:szCs w:val="24"/>
        </w:rPr>
        <w:t xml:space="preserve"> Part 1: Run Process and Underlying Logic - Intel, accessed November 6, 2025, </w:t>
      </w:r>
      <w:hyperlink r:id="rId72">
        <w:r>
          <w:rPr>
            <w:rFonts w:ascii="Google Sans" w:eastAsia="Google Sans" w:hAnsi="Google Sans" w:cs="Google Sans"/>
            <w:color w:val="0000EE"/>
            <w:sz w:val="24"/>
            <w:szCs w:val="24"/>
            <w:u w:val="single"/>
          </w:rPr>
          <w:t>https://www.intel.com/content/www/us/en/developer/articles/technical/jax-openxla-running-process-and-underlying-logic-1.html</w:t>
        </w:r>
      </w:hyperlink>
    </w:p>
    <w:p w14:paraId="756FB569"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OpenXLA</w:t>
      </w:r>
      <w:proofErr w:type="spellEnd"/>
      <w:r>
        <w:rPr>
          <w:rFonts w:ascii="Google Sans" w:eastAsia="Google Sans" w:hAnsi="Google Sans" w:cs="Google Sans"/>
          <w:sz w:val="24"/>
          <w:szCs w:val="24"/>
        </w:rPr>
        <w:t xml:space="preserve"> Support on GPU — Intel® Extension for TensorFlow* v1.2.0 documentation, accessed November 6, 2025, </w:t>
      </w:r>
      <w:hyperlink r:id="rId73">
        <w:r>
          <w:rPr>
            <w:rFonts w:ascii="Google Sans" w:eastAsia="Google Sans" w:hAnsi="Google Sans" w:cs="Google Sans"/>
            <w:color w:val="0000EE"/>
            <w:sz w:val="24"/>
            <w:szCs w:val="24"/>
            <w:u w:val="single"/>
          </w:rPr>
          <w:t>https://intel.github.io/intel-extension-for-tensorflow/v1.2.0/docs/guide/OpenXLA_Support_on_GPU.html</w:t>
        </w:r>
      </w:hyperlink>
    </w:p>
    <w:p w14:paraId="598F618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Overview — NVIDIA </w:t>
      </w:r>
      <w:proofErr w:type="spellStart"/>
      <w:r>
        <w:rPr>
          <w:rFonts w:ascii="Google Sans" w:eastAsia="Google Sans" w:hAnsi="Google Sans" w:cs="Google Sans"/>
          <w:sz w:val="24"/>
          <w:szCs w:val="24"/>
        </w:rPr>
        <w:t>NeMo</w:t>
      </w:r>
      <w:proofErr w:type="spellEnd"/>
      <w:r>
        <w:rPr>
          <w:rFonts w:ascii="Google Sans" w:eastAsia="Google Sans" w:hAnsi="Google Sans" w:cs="Google Sans"/>
          <w:sz w:val="24"/>
          <w:szCs w:val="24"/>
        </w:rPr>
        <w:t xml:space="preserve"> Framework User Guide, accessed November 6, 2025, </w:t>
      </w:r>
      <w:hyperlink r:id="rId74">
        <w:r>
          <w:rPr>
            <w:rFonts w:ascii="Google Sans" w:eastAsia="Google Sans" w:hAnsi="Google Sans" w:cs="Google Sans"/>
            <w:color w:val="0000EE"/>
            <w:sz w:val="24"/>
            <w:szCs w:val="24"/>
            <w:u w:val="single"/>
          </w:rPr>
          <w:t>https://docs.nvidia.com/nemo-framework/user-guide/latest/overview.html</w:t>
        </w:r>
      </w:hyperlink>
    </w:p>
    <w:p w14:paraId="6C9E2C85"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NVIDIA </w:t>
      </w:r>
      <w:proofErr w:type="spellStart"/>
      <w:r>
        <w:rPr>
          <w:rFonts w:ascii="Google Sans" w:eastAsia="Google Sans" w:hAnsi="Google Sans" w:cs="Google Sans"/>
          <w:sz w:val="24"/>
          <w:szCs w:val="24"/>
        </w:rPr>
        <w:t>NeMo</w:t>
      </w:r>
      <w:proofErr w:type="spellEnd"/>
      <w:r>
        <w:rPr>
          <w:rFonts w:ascii="Google Sans" w:eastAsia="Google Sans" w:hAnsi="Google Sans" w:cs="Google Sans"/>
          <w:sz w:val="24"/>
          <w:szCs w:val="24"/>
        </w:rPr>
        <w:t xml:space="preserve"> Framework, accessed November 6, 2025, </w:t>
      </w:r>
      <w:hyperlink r:id="rId75">
        <w:r>
          <w:rPr>
            <w:rFonts w:ascii="Google Sans" w:eastAsia="Google Sans" w:hAnsi="Google Sans" w:cs="Google Sans"/>
            <w:color w:val="0000EE"/>
            <w:sz w:val="24"/>
            <w:szCs w:val="24"/>
            <w:u w:val="single"/>
          </w:rPr>
          <w:t>https://docs.nvidia.com/nemo-framework/index.html</w:t>
        </w:r>
      </w:hyperlink>
    </w:p>
    <w:p w14:paraId="0B1EE367"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Get Started With NVIDIA </w:t>
      </w:r>
      <w:proofErr w:type="spellStart"/>
      <w:r>
        <w:rPr>
          <w:rFonts w:ascii="Google Sans" w:eastAsia="Google Sans" w:hAnsi="Google Sans" w:cs="Google Sans"/>
          <w:sz w:val="24"/>
          <w:szCs w:val="24"/>
        </w:rPr>
        <w:t>NeMo</w:t>
      </w:r>
      <w:proofErr w:type="spellEnd"/>
      <w:r>
        <w:rPr>
          <w:rFonts w:ascii="Google Sans" w:eastAsia="Google Sans" w:hAnsi="Google Sans" w:cs="Google Sans"/>
          <w:sz w:val="24"/>
          <w:szCs w:val="24"/>
        </w:rPr>
        <w:t xml:space="preserve">, accessed November 6, 2025, </w:t>
      </w:r>
      <w:hyperlink r:id="rId76">
        <w:r>
          <w:rPr>
            <w:rFonts w:ascii="Google Sans" w:eastAsia="Google Sans" w:hAnsi="Google Sans" w:cs="Google Sans"/>
            <w:color w:val="0000EE"/>
            <w:sz w:val="24"/>
            <w:szCs w:val="24"/>
            <w:u w:val="single"/>
          </w:rPr>
          <w:t>https://www.nvidia.com/en-us/ai-data-science/products/nemo/get-started/</w:t>
        </w:r>
      </w:hyperlink>
    </w:p>
    <w:p w14:paraId="3B06AE4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Forecasting the Weather Beyond Two Weeks Using NVIDIA Earth-2, accessed </w:t>
      </w:r>
      <w:r>
        <w:rPr>
          <w:rFonts w:ascii="Google Sans" w:eastAsia="Google Sans" w:hAnsi="Google Sans" w:cs="Google Sans"/>
          <w:sz w:val="24"/>
          <w:szCs w:val="24"/>
        </w:rPr>
        <w:lastRenderedPageBreak/>
        <w:t xml:space="preserve">November 6, 2025, </w:t>
      </w:r>
      <w:hyperlink r:id="rId77">
        <w:r>
          <w:rPr>
            <w:rFonts w:ascii="Google Sans" w:eastAsia="Google Sans" w:hAnsi="Google Sans" w:cs="Google Sans"/>
            <w:color w:val="0000EE"/>
            <w:sz w:val="24"/>
            <w:szCs w:val="24"/>
            <w:u w:val="single"/>
          </w:rPr>
          <w:t>https://developer.nvidia.com/blog/forecasting-the-weather-beyond-two-weeks-using-nvidia-earth-2/</w:t>
        </w:r>
      </w:hyperlink>
    </w:p>
    <w:p w14:paraId="0A5894B1"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From Terabytes to Turnkey: AI-Powered Climate Models Go Mainstream - NVIDIA Developer, accessed November 6, 2025, </w:t>
      </w:r>
      <w:hyperlink r:id="rId78">
        <w:r>
          <w:rPr>
            <w:rFonts w:ascii="Google Sans" w:eastAsia="Google Sans" w:hAnsi="Google Sans" w:cs="Google Sans"/>
            <w:color w:val="0000EE"/>
            <w:sz w:val="24"/>
            <w:szCs w:val="24"/>
            <w:u w:val="single"/>
          </w:rPr>
          <w:t>https://developer.nvidia.com/blog/from-terabytes-to-turnkey-ai-powered-climate-models-go-mainstream/</w:t>
        </w:r>
      </w:hyperlink>
    </w:p>
    <w:p w14:paraId="034CF4F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AI-Accelerated Physical Modelling for Weather, Climate, and Engineering at NVIDIA - People, accessed November 6, 2025, </w:t>
      </w:r>
      <w:hyperlink r:id="rId79">
        <w:r>
          <w:rPr>
            <w:rFonts w:ascii="Google Sans" w:eastAsia="Google Sans" w:hAnsi="Google Sans" w:cs="Google Sans"/>
            <w:color w:val="0000EE"/>
            <w:sz w:val="24"/>
            <w:szCs w:val="24"/>
            <w:u w:val="single"/>
          </w:rPr>
          <w:t>https://people.maths.ox.ac.uk/~gilesm/cuda/lecs/CUDA_workshop_Shokar.pdf</w:t>
        </w:r>
      </w:hyperlink>
    </w:p>
    <w:p w14:paraId="3A5D5C3A"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Accelerate your generative AI distributed training workloads with the NVIDIA </w:t>
      </w:r>
      <w:proofErr w:type="spellStart"/>
      <w:r>
        <w:rPr>
          <w:rFonts w:ascii="Google Sans" w:eastAsia="Google Sans" w:hAnsi="Google Sans" w:cs="Google Sans"/>
          <w:sz w:val="24"/>
          <w:szCs w:val="24"/>
        </w:rPr>
        <w:t>NeMo</w:t>
      </w:r>
      <w:proofErr w:type="spellEnd"/>
      <w:r>
        <w:rPr>
          <w:rFonts w:ascii="Google Sans" w:eastAsia="Google Sans" w:hAnsi="Google Sans" w:cs="Google Sans"/>
          <w:sz w:val="24"/>
          <w:szCs w:val="24"/>
        </w:rPr>
        <w:t xml:space="preserve"> Framework on Amazon EKS | Artificial Intelligence, accessed November 6, 2025, </w:t>
      </w:r>
      <w:hyperlink r:id="rId80">
        <w:r>
          <w:rPr>
            <w:rFonts w:ascii="Google Sans" w:eastAsia="Google Sans" w:hAnsi="Google Sans" w:cs="Google Sans"/>
            <w:color w:val="0000EE"/>
            <w:sz w:val="24"/>
            <w:szCs w:val="24"/>
            <w:u w:val="single"/>
          </w:rPr>
          <w:t>https://aws.amazon.com/blogs/machine-learning/accelerate-your-generative-ai-distributed-training-workloads-with-the-nvidia-nemo-framework-on-amazon-eks/</w:t>
        </w:r>
      </w:hyperlink>
    </w:p>
    <w:p w14:paraId="2AA7EA07"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NVIDIA </w:t>
      </w:r>
      <w:proofErr w:type="spellStart"/>
      <w:r>
        <w:rPr>
          <w:rFonts w:ascii="Google Sans" w:eastAsia="Google Sans" w:hAnsi="Google Sans" w:cs="Google Sans"/>
          <w:sz w:val="24"/>
          <w:szCs w:val="24"/>
        </w:rPr>
        <w:t>NeMo</w:t>
      </w:r>
      <w:proofErr w:type="spellEnd"/>
      <w:r>
        <w:rPr>
          <w:rFonts w:ascii="Google Sans" w:eastAsia="Google Sans" w:hAnsi="Google Sans" w:cs="Google Sans"/>
          <w:sz w:val="24"/>
          <w:szCs w:val="24"/>
        </w:rPr>
        <w:t xml:space="preserve"> Framework User Guide, accessed November 6, 2025, </w:t>
      </w:r>
      <w:hyperlink r:id="rId81">
        <w:r>
          <w:rPr>
            <w:rFonts w:ascii="Google Sans" w:eastAsia="Google Sans" w:hAnsi="Google Sans" w:cs="Google Sans"/>
            <w:color w:val="0000EE"/>
            <w:sz w:val="24"/>
            <w:szCs w:val="24"/>
            <w:u w:val="single"/>
          </w:rPr>
          <w:t>https://docs.nvidia.com/nemo-framework/user-guide/24.12/nemotoolkit/starthere/best-practices.html</w:t>
        </w:r>
      </w:hyperlink>
    </w:p>
    <w:p w14:paraId="06C9C791"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Quickstart</w:t>
      </w:r>
      <w:proofErr w:type="spellEnd"/>
      <w:r>
        <w:rPr>
          <w:rFonts w:ascii="Google Sans" w:eastAsia="Google Sans" w:hAnsi="Google Sans" w:cs="Google Sans"/>
          <w:sz w:val="24"/>
          <w:szCs w:val="24"/>
        </w:rPr>
        <w:t xml:space="preserve"> with </w:t>
      </w:r>
      <w:proofErr w:type="spellStart"/>
      <w:r>
        <w:rPr>
          <w:rFonts w:ascii="Google Sans" w:eastAsia="Google Sans" w:hAnsi="Google Sans" w:cs="Google Sans"/>
          <w:sz w:val="24"/>
          <w:szCs w:val="24"/>
        </w:rPr>
        <w:t>NeMo</w:t>
      </w:r>
      <w:proofErr w:type="spellEnd"/>
      <w:r>
        <w:rPr>
          <w:rFonts w:ascii="Google Sans" w:eastAsia="Google Sans" w:hAnsi="Google Sans" w:cs="Google Sans"/>
          <w:sz w:val="24"/>
          <w:szCs w:val="24"/>
        </w:rPr>
        <w:t xml:space="preserve">-Run - NVIDIA Docs Hub, accessed November 6, 2025, </w:t>
      </w:r>
      <w:hyperlink r:id="rId82">
        <w:r>
          <w:rPr>
            <w:rFonts w:ascii="Google Sans" w:eastAsia="Google Sans" w:hAnsi="Google Sans" w:cs="Google Sans"/>
            <w:color w:val="0000EE"/>
            <w:sz w:val="24"/>
            <w:szCs w:val="24"/>
            <w:u w:val="single"/>
          </w:rPr>
          <w:t>https://docs.nvidia.com/nemo-framework/user-guide/latest/nemo-2.0/quickstart.html</w:t>
        </w:r>
      </w:hyperlink>
    </w:p>
    <w:p w14:paraId="05F9C1E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Less Coding, More Science: Simplify Ocean Modeling on GPUs With OpenACC and Unified Memory | NVIDIA Technical Blog, accessed November 6, 2025, </w:t>
      </w:r>
      <w:hyperlink r:id="rId83">
        <w:r>
          <w:rPr>
            <w:rFonts w:ascii="Google Sans" w:eastAsia="Google Sans" w:hAnsi="Google Sans" w:cs="Google Sans"/>
            <w:color w:val="0000EE"/>
            <w:sz w:val="24"/>
            <w:szCs w:val="24"/>
            <w:u w:val="single"/>
          </w:rPr>
          <w:t>https://developer.nvidia.com/blog/less-coding-more-science-simplify-ocean-modeling-on-gpus-with-openacc-and-unified-memory/</w:t>
        </w:r>
      </w:hyperlink>
    </w:p>
    <w:p w14:paraId="59912FB5"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for Biopharma | Drug Discovery with Generative AI - NVIDIA, accessed November 6, 2025, </w:t>
      </w:r>
      <w:hyperlink r:id="rId84">
        <w:r>
          <w:rPr>
            <w:rFonts w:ascii="Google Sans" w:eastAsia="Google Sans" w:hAnsi="Google Sans" w:cs="Google Sans"/>
            <w:color w:val="0000EE"/>
            <w:sz w:val="24"/>
            <w:szCs w:val="24"/>
            <w:u w:val="single"/>
          </w:rPr>
          <w:t>https://www.nvidia.com/en-us/industries/healthcare-life-sciences/biopharma/</w:t>
        </w:r>
      </w:hyperlink>
    </w:p>
    <w:p w14:paraId="31E01CB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Folding the human proteome using </w:t>
      </w: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A fused dataset of structural models for machine learning purposes - PubMed Central, accessed November 6, 2025, </w:t>
      </w:r>
      <w:hyperlink r:id="rId85">
        <w:r>
          <w:rPr>
            <w:rFonts w:ascii="Google Sans" w:eastAsia="Google Sans" w:hAnsi="Google Sans" w:cs="Google Sans"/>
            <w:color w:val="0000EE"/>
            <w:sz w:val="24"/>
            <w:szCs w:val="24"/>
            <w:u w:val="single"/>
          </w:rPr>
          <w:t>https://pmc.ncbi.nlm.nih.gov/articles/PMC11156891/</w:t>
        </w:r>
      </w:hyperlink>
    </w:p>
    <w:p w14:paraId="7DB9F915"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Spotlight: Drug Discovery Startup </w:t>
      </w:r>
      <w:proofErr w:type="spellStart"/>
      <w:r>
        <w:rPr>
          <w:rFonts w:ascii="Google Sans" w:eastAsia="Google Sans" w:hAnsi="Google Sans" w:cs="Google Sans"/>
          <w:sz w:val="24"/>
          <w:szCs w:val="24"/>
        </w:rPr>
        <w:t>Protai</w:t>
      </w:r>
      <w:proofErr w:type="spellEnd"/>
      <w:r>
        <w:rPr>
          <w:rFonts w:ascii="Google Sans" w:eastAsia="Google Sans" w:hAnsi="Google Sans" w:cs="Google Sans"/>
          <w:sz w:val="24"/>
          <w:szCs w:val="24"/>
        </w:rPr>
        <w:t xml:space="preserve"> Advances Complex Structure Prediction with AlphaFold, Proteomics, and NVIDIA NIM, accessed November 6, 2025, </w:t>
      </w:r>
      <w:hyperlink r:id="rId86">
        <w:r>
          <w:rPr>
            <w:rFonts w:ascii="Google Sans" w:eastAsia="Google Sans" w:hAnsi="Google Sans" w:cs="Google Sans"/>
            <w:color w:val="0000EE"/>
            <w:sz w:val="24"/>
            <w:szCs w:val="24"/>
            <w:u w:val="single"/>
          </w:rPr>
          <w:t>https://developer.nvidia.com/blog/spotlight-drug-discovery-startup-protai-advances-complex-structure-prediction-with-alphafold-proteomics-and-nvidia-nim/</w:t>
        </w:r>
      </w:hyperlink>
    </w:p>
    <w:p w14:paraId="629596B5"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NVIDIA </w:t>
      </w: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Explained: Generative AI in Drug Discovery - </w:t>
      </w:r>
      <w:proofErr w:type="spellStart"/>
      <w:r>
        <w:rPr>
          <w:rFonts w:ascii="Google Sans" w:eastAsia="Google Sans" w:hAnsi="Google Sans" w:cs="Google Sans"/>
          <w:sz w:val="24"/>
          <w:szCs w:val="24"/>
        </w:rPr>
        <w:t>IntuitionLabs</w:t>
      </w:r>
      <w:proofErr w:type="spellEnd"/>
      <w:r>
        <w:rPr>
          <w:rFonts w:ascii="Google Sans" w:eastAsia="Google Sans" w:hAnsi="Google Sans" w:cs="Google Sans"/>
          <w:sz w:val="24"/>
          <w:szCs w:val="24"/>
        </w:rPr>
        <w:t xml:space="preserve">, accessed November 6, 2025, </w:t>
      </w:r>
      <w:hyperlink r:id="rId87">
        <w:r>
          <w:rPr>
            <w:rFonts w:ascii="Google Sans" w:eastAsia="Google Sans" w:hAnsi="Google Sans" w:cs="Google Sans"/>
            <w:color w:val="0000EE"/>
            <w:sz w:val="24"/>
            <w:szCs w:val="24"/>
            <w:u w:val="single"/>
          </w:rPr>
          <w:t>https://intuitionlabs.ai/pdfs/nvidia-bionemo-explained-generative-ai-in-drug-discovery.pdf</w:t>
        </w:r>
      </w:hyperlink>
    </w:p>
    <w:p w14:paraId="1FC3962A"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NVIDIA </w:t>
      </w: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Expands Computer-Aided Drug Discovery With New Foundation Models, accessed November 6, 2025, </w:t>
      </w:r>
      <w:hyperlink r:id="rId88">
        <w:r>
          <w:rPr>
            <w:rFonts w:ascii="Google Sans" w:eastAsia="Google Sans" w:hAnsi="Google Sans" w:cs="Google Sans"/>
            <w:color w:val="0000EE"/>
            <w:sz w:val="24"/>
            <w:szCs w:val="24"/>
            <w:u w:val="single"/>
          </w:rPr>
          <w:t>https://blogs.nvidia.com/blog/bionemo-ai-drug-discovery-foundation-models-microservices/</w:t>
        </w:r>
      </w:hyperlink>
    </w:p>
    <w:p w14:paraId="2D649F21"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NVIDIA </w:t>
      </w: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Explained: Generative AI in Drug Discovery | </w:t>
      </w:r>
      <w:proofErr w:type="spellStart"/>
      <w:r>
        <w:rPr>
          <w:rFonts w:ascii="Google Sans" w:eastAsia="Google Sans" w:hAnsi="Google Sans" w:cs="Google Sans"/>
          <w:sz w:val="24"/>
          <w:szCs w:val="24"/>
        </w:rPr>
        <w:t>IntuitionLabs</w:t>
      </w:r>
      <w:proofErr w:type="spellEnd"/>
      <w:r>
        <w:rPr>
          <w:rFonts w:ascii="Google Sans" w:eastAsia="Google Sans" w:hAnsi="Google Sans" w:cs="Google Sans"/>
          <w:sz w:val="24"/>
          <w:szCs w:val="24"/>
        </w:rPr>
        <w:t xml:space="preserve">, </w:t>
      </w:r>
      <w:r>
        <w:rPr>
          <w:rFonts w:ascii="Google Sans" w:eastAsia="Google Sans" w:hAnsi="Google Sans" w:cs="Google Sans"/>
          <w:sz w:val="24"/>
          <w:szCs w:val="24"/>
        </w:rPr>
        <w:lastRenderedPageBreak/>
        <w:t xml:space="preserve">accessed November 6, 2025, </w:t>
      </w:r>
      <w:hyperlink r:id="rId89">
        <w:r>
          <w:rPr>
            <w:rFonts w:ascii="Google Sans" w:eastAsia="Google Sans" w:hAnsi="Google Sans" w:cs="Google Sans"/>
            <w:color w:val="0000EE"/>
            <w:sz w:val="24"/>
            <w:szCs w:val="24"/>
            <w:u w:val="single"/>
          </w:rPr>
          <w:t>https://intuitionlabs.ai/articles/nvidia-bionemo-drug-discovery</w:t>
        </w:r>
      </w:hyperlink>
    </w:p>
    <w:p w14:paraId="08396E9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Accelerating Drug Discovery at Receptor.AI with NVIDIA </w:t>
      </w: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Cloud APIs, accessed November 6, 2025, </w:t>
      </w:r>
      <w:hyperlink r:id="rId90">
        <w:r>
          <w:rPr>
            <w:rFonts w:ascii="Google Sans" w:eastAsia="Google Sans" w:hAnsi="Google Sans" w:cs="Google Sans"/>
            <w:color w:val="0000EE"/>
            <w:sz w:val="24"/>
            <w:szCs w:val="24"/>
            <w:u w:val="single"/>
          </w:rPr>
          <w:t>https://developer.nvidia.com/blog/accelerating-drug-discovery-at-receptor-ai-with-nvidia-bionemo-cloud-apis/</w:t>
        </w:r>
      </w:hyperlink>
    </w:p>
    <w:p w14:paraId="1E55244D"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BioNeMo</w:t>
      </w:r>
      <w:proofErr w:type="spellEnd"/>
      <w:r>
        <w:rPr>
          <w:rFonts w:ascii="Google Sans" w:eastAsia="Google Sans" w:hAnsi="Google Sans" w:cs="Google Sans"/>
          <w:sz w:val="24"/>
          <w:szCs w:val="24"/>
        </w:rPr>
        <w:t xml:space="preserve"> Framework: A Modular, High-performance Library for AI Model Development in Drug Discovery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91">
        <w:r>
          <w:rPr>
            <w:rFonts w:ascii="Google Sans" w:eastAsia="Google Sans" w:hAnsi="Google Sans" w:cs="Google Sans"/>
            <w:color w:val="0000EE"/>
            <w:sz w:val="24"/>
            <w:szCs w:val="24"/>
            <w:u w:val="single"/>
          </w:rPr>
          <w:t>https://arxiv.org/html/2411.10548v1</w:t>
        </w:r>
      </w:hyperlink>
    </w:p>
    <w:p w14:paraId="435E5858"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BUILD: Solving the Software Complexity Puzzle - | Computing - Lawrence Livermore National Laboratory, accessed November 6, 2025, </w:t>
      </w:r>
      <w:hyperlink r:id="rId92">
        <w:r>
          <w:rPr>
            <w:rFonts w:ascii="Google Sans" w:eastAsia="Google Sans" w:hAnsi="Google Sans" w:cs="Google Sans"/>
            <w:color w:val="0000EE"/>
            <w:sz w:val="24"/>
            <w:szCs w:val="24"/>
            <w:u w:val="single"/>
          </w:rPr>
          <w:t>https://computing.llnl.gov/projects/build</w:t>
        </w:r>
      </w:hyperlink>
    </w:p>
    <w:p w14:paraId="156FEE8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HPC, Simulation and Data Science | Lawrence Livermore National Laboratory, accessed November 6, 2025, </w:t>
      </w:r>
      <w:hyperlink r:id="rId93">
        <w:r>
          <w:rPr>
            <w:rFonts w:ascii="Google Sans" w:eastAsia="Google Sans" w:hAnsi="Google Sans" w:cs="Google Sans"/>
            <w:color w:val="0000EE"/>
            <w:sz w:val="24"/>
            <w:szCs w:val="24"/>
            <w:u w:val="single"/>
          </w:rPr>
          <w:t>https://www.llnl.gov/science-technology/hpc-simulation-data-science</w:t>
        </w:r>
      </w:hyperlink>
    </w:p>
    <w:p w14:paraId="021F751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 Computing - Lawrence Livermore National Laboratory, accessed November 6, 2025, </w:t>
      </w:r>
      <w:hyperlink r:id="rId94">
        <w:r>
          <w:rPr>
            <w:rFonts w:ascii="Google Sans" w:eastAsia="Google Sans" w:hAnsi="Google Sans" w:cs="Google Sans"/>
            <w:color w:val="0000EE"/>
            <w:sz w:val="24"/>
            <w:szCs w:val="24"/>
            <w:u w:val="single"/>
          </w:rPr>
          <w:t>https://computing.llnl.gov/</w:t>
        </w:r>
      </w:hyperlink>
    </w:p>
    <w:p w14:paraId="0BDC7D81"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[1905.08215] The Blind Implosion-Maker - Automated Inertial Confinement Fusion experiment design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95">
        <w:r>
          <w:rPr>
            <w:rFonts w:ascii="Google Sans" w:eastAsia="Google Sans" w:hAnsi="Google Sans" w:cs="Google Sans"/>
            <w:color w:val="0000EE"/>
            <w:sz w:val="24"/>
            <w:szCs w:val="24"/>
            <w:u w:val="single"/>
          </w:rPr>
          <w:t>https://arxiv.org/abs/1905.08215</w:t>
        </w:r>
      </w:hyperlink>
    </w:p>
    <w:p w14:paraId="24C7788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LBANN: </w:t>
      </w:r>
      <w:proofErr w:type="spellStart"/>
      <w:r>
        <w:rPr>
          <w:rFonts w:ascii="Google Sans" w:eastAsia="Google Sans" w:hAnsi="Google Sans" w:cs="Google Sans"/>
          <w:sz w:val="24"/>
          <w:szCs w:val="24"/>
        </w:rPr>
        <w:t>livermore</w:t>
      </w:r>
      <w:proofErr w:type="spellEnd"/>
      <w:r>
        <w:rPr>
          <w:rFonts w:ascii="Google Sans" w:eastAsia="Google Sans" w:hAnsi="Google Sans" w:cs="Google Sans"/>
          <w:sz w:val="24"/>
          <w:szCs w:val="24"/>
        </w:rPr>
        <w:t xml:space="preserve"> big artificial neural network HPC toolkit | Request PDF - ResearchGate, accessed November 6, 2025, </w:t>
      </w:r>
      <w:hyperlink r:id="rId96">
        <w:r>
          <w:rPr>
            <w:rFonts w:ascii="Google Sans" w:eastAsia="Google Sans" w:hAnsi="Google Sans" w:cs="Google Sans"/>
            <w:color w:val="0000EE"/>
            <w:sz w:val="24"/>
            <w:szCs w:val="24"/>
            <w:u w:val="single"/>
          </w:rPr>
          <w:t>https://www.researchgate.net/publication/301463975_LBANN_livermore_big_artificial_neural_network_HPC_toolkit</w:t>
        </w:r>
      </w:hyperlink>
    </w:p>
    <w:p w14:paraId="1367F2D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LBANN: </w:t>
      </w:r>
      <w:proofErr w:type="spellStart"/>
      <w:r>
        <w:rPr>
          <w:rFonts w:ascii="Google Sans" w:eastAsia="Google Sans" w:hAnsi="Google Sans" w:cs="Google Sans"/>
          <w:sz w:val="24"/>
          <w:szCs w:val="24"/>
        </w:rPr>
        <w:t>livermore</w:t>
      </w:r>
      <w:proofErr w:type="spellEnd"/>
      <w:r>
        <w:rPr>
          <w:rFonts w:ascii="Google Sans" w:eastAsia="Google Sans" w:hAnsi="Google Sans" w:cs="Google Sans"/>
          <w:sz w:val="24"/>
          <w:szCs w:val="24"/>
        </w:rPr>
        <w:t xml:space="preserve"> big artificial neural network HPC toolkit - Semantic Scholar, accessed November 6, 2025, </w:t>
      </w:r>
      <w:hyperlink r:id="rId97">
        <w:r>
          <w:rPr>
            <w:rFonts w:ascii="Google Sans" w:eastAsia="Google Sans" w:hAnsi="Google Sans" w:cs="Google Sans"/>
            <w:color w:val="0000EE"/>
            <w:sz w:val="24"/>
            <w:szCs w:val="24"/>
            <w:u w:val="single"/>
          </w:rPr>
          <w:t>https://www.semanticscholar.org/paper/LBANN%3A-livermore-big-artificial-neural-network-HPC-Essen-Kim/537311b37200340239ed08362a43c12c589062e7</w:t>
        </w:r>
      </w:hyperlink>
    </w:p>
    <w:p w14:paraId="15DC9703"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AMD ROCm: Powering the World's Fastest Supercomputers, accessed November 6, 2025, </w:t>
      </w:r>
      <w:hyperlink r:id="rId98">
        <w:r>
          <w:rPr>
            <w:rFonts w:ascii="Google Sans" w:eastAsia="Google Sans" w:hAnsi="Google Sans" w:cs="Google Sans"/>
            <w:color w:val="0000EE"/>
            <w:sz w:val="24"/>
            <w:szCs w:val="24"/>
            <w:u w:val="single"/>
          </w:rPr>
          <w:t>https://rocm.blogs.amd.com/ecosystems-and-partners/rocm-revisited-power/README.html</w:t>
        </w:r>
      </w:hyperlink>
    </w:p>
    <w:p w14:paraId="4A9A08F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El </w:t>
      </w:r>
      <w:proofErr w:type="spellStart"/>
      <w:r>
        <w:rPr>
          <w:rFonts w:ascii="Google Sans" w:eastAsia="Google Sans" w:hAnsi="Google Sans" w:cs="Google Sans"/>
          <w:sz w:val="24"/>
          <w:szCs w:val="24"/>
        </w:rPr>
        <w:t>Capitan</w:t>
      </w:r>
      <w:proofErr w:type="spellEnd"/>
      <w:r>
        <w:rPr>
          <w:rFonts w:ascii="Google Sans" w:eastAsia="Google Sans" w:hAnsi="Google Sans" w:cs="Google Sans"/>
          <w:sz w:val="24"/>
          <w:szCs w:val="24"/>
        </w:rPr>
        <w:t xml:space="preserve"> Takes Exascale Computing to New Heights - AMD, accessed November 6, 2025, </w:t>
      </w:r>
      <w:hyperlink r:id="rId99">
        <w:r>
          <w:rPr>
            <w:rFonts w:ascii="Google Sans" w:eastAsia="Google Sans" w:hAnsi="Google Sans" w:cs="Google Sans"/>
            <w:color w:val="0000EE"/>
            <w:sz w:val="24"/>
            <w:szCs w:val="24"/>
            <w:u w:val="single"/>
          </w:rPr>
          <w:t>https://www.amd.com/en/blogs/2025/el-capitan-takes-exascale-computing-to-new-heights.html</w:t>
        </w:r>
      </w:hyperlink>
    </w:p>
    <w:p w14:paraId="12560C9D"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El </w:t>
      </w:r>
      <w:proofErr w:type="spellStart"/>
      <w:r>
        <w:rPr>
          <w:rFonts w:ascii="Google Sans" w:eastAsia="Google Sans" w:hAnsi="Google Sans" w:cs="Google Sans"/>
          <w:sz w:val="24"/>
          <w:szCs w:val="24"/>
        </w:rPr>
        <w:t>Capitan</w:t>
      </w:r>
      <w:proofErr w:type="spellEnd"/>
      <w:r>
        <w:rPr>
          <w:rFonts w:ascii="Google Sans" w:eastAsia="Google Sans" w:hAnsi="Google Sans" w:cs="Google Sans"/>
          <w:sz w:val="24"/>
          <w:szCs w:val="24"/>
        </w:rPr>
        <w:t xml:space="preserve"> reigns supreme across three major supercomputing benchmarks, accessed November 6, 2025, </w:t>
      </w:r>
      <w:hyperlink r:id="rId100">
        <w:r>
          <w:rPr>
            <w:rFonts w:ascii="Google Sans" w:eastAsia="Google Sans" w:hAnsi="Google Sans" w:cs="Google Sans"/>
            <w:color w:val="0000EE"/>
            <w:sz w:val="24"/>
            <w:szCs w:val="24"/>
            <w:u w:val="single"/>
          </w:rPr>
          <w:t>https://www.llnl.gov/article/53006/el-capitan-reigns-supreme-across-three-major-supercomputing-benchmarks</w:t>
        </w:r>
      </w:hyperlink>
    </w:p>
    <w:p w14:paraId="0A2E92F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Intel's oneAPI provides tools to prepare code for Aurora | Argonne Leadership Computing Facility, accessed November 6, 2025, </w:t>
      </w:r>
      <w:hyperlink r:id="rId101">
        <w:r>
          <w:rPr>
            <w:rFonts w:ascii="Google Sans" w:eastAsia="Google Sans" w:hAnsi="Google Sans" w:cs="Google Sans"/>
            <w:color w:val="0000EE"/>
            <w:sz w:val="24"/>
            <w:szCs w:val="24"/>
            <w:u w:val="single"/>
          </w:rPr>
          <w:t>https://www.alcf.anl.gov/news/intel-s-oneapi-provides-tools-prepare-code-aurora</w:t>
        </w:r>
      </w:hyperlink>
    </w:p>
    <w:p w14:paraId="37C9D757"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-project/</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A high-throughput and memory-efficient inference and serving engine for LLMs - GitHub, accessed November 6, 2025, </w:t>
      </w:r>
      <w:hyperlink r:id="rId102">
        <w:r>
          <w:rPr>
            <w:rFonts w:ascii="Google Sans" w:eastAsia="Google Sans" w:hAnsi="Google Sans" w:cs="Google Sans"/>
            <w:color w:val="0000EE"/>
            <w:sz w:val="24"/>
            <w:szCs w:val="24"/>
            <w:u w:val="single"/>
          </w:rPr>
          <w:t>https://github.com/vllm-</w:t>
        </w:r>
        <w:r>
          <w:rPr>
            <w:rFonts w:ascii="Google Sans" w:eastAsia="Google Sans" w:hAnsi="Google Sans" w:cs="Google Sans"/>
            <w:color w:val="0000EE"/>
            <w:sz w:val="24"/>
            <w:szCs w:val="24"/>
            <w:u w:val="single"/>
          </w:rPr>
          <w:lastRenderedPageBreak/>
          <w:t>project/vllm</w:t>
        </w:r>
      </w:hyperlink>
    </w:p>
    <w:p w14:paraId="5556FFDE"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 NVIDIA NGC Catalog, accessed November 6, 2025, </w:t>
      </w:r>
      <w:hyperlink r:id="rId103">
        <w:r>
          <w:rPr>
            <w:rFonts w:ascii="Google Sans" w:eastAsia="Google Sans" w:hAnsi="Google Sans" w:cs="Google Sans"/>
            <w:color w:val="0000EE"/>
            <w:sz w:val="24"/>
            <w:szCs w:val="24"/>
            <w:u w:val="single"/>
          </w:rPr>
          <w:t>https://catalog.ngc.nvidia.com/orgs/nvidia/containers/vllm</w:t>
        </w:r>
      </w:hyperlink>
    </w:p>
    <w:p w14:paraId="05A2CAA2"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accessed November 6, 2025, </w:t>
      </w:r>
      <w:hyperlink r:id="rId104">
        <w:r>
          <w:rPr>
            <w:rFonts w:ascii="Google Sans" w:eastAsia="Google Sans" w:hAnsi="Google Sans" w:cs="Google Sans"/>
            <w:color w:val="0000EE"/>
            <w:sz w:val="24"/>
            <w:szCs w:val="24"/>
            <w:u w:val="single"/>
          </w:rPr>
          <w:t>https://docs.vllm.ai/</w:t>
        </w:r>
      </w:hyperlink>
    </w:p>
    <w:p w14:paraId="51445A4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What is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 Red Hat, accessed November 6, 2025, </w:t>
      </w:r>
      <w:hyperlink r:id="rId105">
        <w:r>
          <w:rPr>
            <w:rFonts w:ascii="Google Sans" w:eastAsia="Google Sans" w:hAnsi="Google Sans" w:cs="Google Sans"/>
            <w:color w:val="0000EE"/>
            <w:sz w:val="24"/>
            <w:szCs w:val="24"/>
            <w:u w:val="single"/>
          </w:rPr>
          <w:t>https://www.redhat.com/en/topics/ai/what-is-vllm</w:t>
        </w:r>
      </w:hyperlink>
    </w:p>
    <w:p w14:paraId="464937A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Meet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For faster, more efficient LLM inference and serving - Red Hat, accessed November 6, 2025, </w:t>
      </w:r>
      <w:hyperlink r:id="rId106">
        <w:r>
          <w:rPr>
            <w:rFonts w:ascii="Google Sans" w:eastAsia="Google Sans" w:hAnsi="Google Sans" w:cs="Google Sans"/>
            <w:color w:val="0000EE"/>
            <w:sz w:val="24"/>
            <w:szCs w:val="24"/>
            <w:u w:val="single"/>
          </w:rPr>
          <w:t>https://www.redhat.com/en/blog/meet-vllm-faster-more-efficient-llm-inference-and-serving</w:t>
        </w:r>
      </w:hyperlink>
    </w:p>
    <w:p w14:paraId="01E9E3C8"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Enhancing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for distributed inference with </w:t>
      </w:r>
      <w:proofErr w:type="spellStart"/>
      <w:r>
        <w:rPr>
          <w:rFonts w:ascii="Google Sans" w:eastAsia="Google Sans" w:hAnsi="Google Sans" w:cs="Google Sans"/>
          <w:sz w:val="24"/>
          <w:szCs w:val="24"/>
        </w:rPr>
        <w:t>llm</w:t>
      </w:r>
      <w:proofErr w:type="spellEnd"/>
      <w:r>
        <w:rPr>
          <w:rFonts w:ascii="Google Sans" w:eastAsia="Google Sans" w:hAnsi="Google Sans" w:cs="Google Sans"/>
          <w:sz w:val="24"/>
          <w:szCs w:val="24"/>
        </w:rPr>
        <w:t xml:space="preserve">-d | Google Cloud Blog, accessed November 6, 2025, </w:t>
      </w:r>
      <w:hyperlink r:id="rId107">
        <w:r>
          <w:rPr>
            <w:rFonts w:ascii="Google Sans" w:eastAsia="Google Sans" w:hAnsi="Google Sans" w:cs="Google Sans"/>
            <w:color w:val="0000EE"/>
            <w:sz w:val="24"/>
            <w:szCs w:val="24"/>
            <w:u w:val="single"/>
          </w:rPr>
          <w:t>https://cloud.google.com/blog/products/ai-machine-learning/enhancing-vllm-for-distributed-inference-with-llm-d</w:t>
        </w:r>
      </w:hyperlink>
    </w:p>
    <w:p w14:paraId="04D433C5"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LLM vs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Which is Better for Scalable AI Inference? | by </w:t>
      </w:r>
      <w:proofErr w:type="spellStart"/>
      <w:r>
        <w:rPr>
          <w:rFonts w:ascii="Google Sans" w:eastAsia="Google Sans" w:hAnsi="Google Sans" w:cs="Google Sans"/>
          <w:sz w:val="24"/>
          <w:szCs w:val="24"/>
        </w:rPr>
        <w:t>Kanerika</w:t>
      </w:r>
      <w:proofErr w:type="spellEnd"/>
      <w:r>
        <w:rPr>
          <w:rFonts w:ascii="Google Sans" w:eastAsia="Google Sans" w:hAnsi="Google Sans" w:cs="Google Sans"/>
          <w:sz w:val="24"/>
          <w:szCs w:val="24"/>
        </w:rPr>
        <w:t xml:space="preserve"> Inc - Medium, accessed November 6, 2025, </w:t>
      </w:r>
      <w:hyperlink r:id="rId108">
        <w:r>
          <w:rPr>
            <w:rFonts w:ascii="Google Sans" w:eastAsia="Google Sans" w:hAnsi="Google Sans" w:cs="Google Sans"/>
            <w:color w:val="0000EE"/>
            <w:sz w:val="24"/>
            <w:szCs w:val="24"/>
            <w:u w:val="single"/>
          </w:rPr>
          <w:t>https://medium.com/@kanerika/llm-vs-vllm-which-is-better-for-scalable-ai-inference-082ff4eb47f2</w:t>
        </w:r>
      </w:hyperlink>
    </w:p>
    <w:p w14:paraId="5BD2C45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Small Models and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Deliver Cost-Effective Scalability - Red Hat Content Center, accessed November 6, 2025, </w:t>
      </w:r>
      <w:hyperlink r:id="rId109">
        <w:r>
          <w:rPr>
            <w:rFonts w:ascii="Google Sans" w:eastAsia="Google Sans" w:hAnsi="Google Sans" w:cs="Google Sans"/>
            <w:color w:val="0000EE"/>
            <w:sz w:val="24"/>
            <w:szCs w:val="24"/>
            <w:u w:val="single"/>
          </w:rPr>
          <w:t>https://content.redhat.com/content/dam/field-marketing/emea/uki/250716-ai-day-london/how-small-models-and-vllm-deliver-cost-effective-scalability.pdf</w:t>
        </w:r>
      </w:hyperlink>
    </w:p>
    <w:p w14:paraId="3FC2274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Serving LLMs in HPC Clusters: A Comparative Study of Qualcomm Cloud AI 100 Ultra and NVIDIA Data Center GPUs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110">
        <w:r>
          <w:rPr>
            <w:rFonts w:ascii="Google Sans" w:eastAsia="Google Sans" w:hAnsi="Google Sans" w:cs="Google Sans"/>
            <w:color w:val="0000EE"/>
            <w:sz w:val="24"/>
            <w:szCs w:val="24"/>
            <w:u w:val="single"/>
          </w:rPr>
          <w:t>https://arxiv.org/html/2507.00418v3</w:t>
        </w:r>
      </w:hyperlink>
    </w:p>
    <w:p w14:paraId="166A529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Parallelism and Scaling -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accessed November 6, 2025, </w:t>
      </w:r>
      <w:hyperlink r:id="rId111">
        <w:r>
          <w:rPr>
            <w:rFonts w:ascii="Google Sans" w:eastAsia="Google Sans" w:hAnsi="Google Sans" w:cs="Google Sans"/>
            <w:color w:val="0000EE"/>
            <w:sz w:val="24"/>
            <w:szCs w:val="24"/>
            <w:u w:val="single"/>
          </w:rPr>
          <w:t>https://docs.vllm.ai/en/stable/serving/parallelism_scaling.html</w:t>
        </w:r>
      </w:hyperlink>
    </w:p>
    <w:p w14:paraId="07EE7B37"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inference performance testing - AMD ROCm documentation, accessed November 6, 2025, </w:t>
      </w:r>
      <w:hyperlink r:id="rId112">
        <w:r>
          <w:rPr>
            <w:rFonts w:ascii="Google Sans" w:eastAsia="Google Sans" w:hAnsi="Google Sans" w:cs="Google Sans"/>
            <w:color w:val="0000EE"/>
            <w:sz w:val="24"/>
            <w:szCs w:val="24"/>
            <w:u w:val="single"/>
          </w:rPr>
          <w:t>https://rocm.docs.amd.com/en/latest/how-to/rocm-for-ai/inference/benchmark-docker/vllm.html</w:t>
        </w:r>
      </w:hyperlink>
    </w:p>
    <w:p w14:paraId="62F9AE17"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V1 performance optimization - AMD ROCm documentation, accessed November 6, 2025, </w:t>
      </w:r>
      <w:hyperlink r:id="rId113">
        <w:r>
          <w:rPr>
            <w:rFonts w:ascii="Google Sans" w:eastAsia="Google Sans" w:hAnsi="Google Sans" w:cs="Google Sans"/>
            <w:color w:val="0000EE"/>
            <w:sz w:val="24"/>
            <w:szCs w:val="24"/>
            <w:u w:val="single"/>
          </w:rPr>
          <w:t>https://rocm.docs.amd.com/en/latest/how-to/rocm-for-ai/inference-optimization/vllm-optimization.html</w:t>
        </w:r>
      </w:hyperlink>
    </w:p>
    <w:p w14:paraId="1F98A2A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Installation with XPU -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accessed November 6, 2025, </w:t>
      </w:r>
      <w:hyperlink r:id="rId114">
        <w:r>
          <w:rPr>
            <w:rFonts w:ascii="Google Sans" w:eastAsia="Google Sans" w:hAnsi="Google Sans" w:cs="Google Sans"/>
            <w:color w:val="0000EE"/>
            <w:sz w:val="24"/>
            <w:szCs w:val="24"/>
            <w:u w:val="single"/>
          </w:rPr>
          <w:t>https://docs.vllm.ai/en/v0.5.1/getting_started/xpu-installation.html</w:t>
        </w:r>
      </w:hyperlink>
    </w:p>
    <w:p w14:paraId="3DA431D7"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to optimize VLM Serving on Intel XPUs with TGI, accessed November 6, 2025, </w:t>
      </w:r>
      <w:hyperlink r:id="rId115">
        <w:r>
          <w:rPr>
            <w:rFonts w:ascii="Google Sans" w:eastAsia="Google Sans" w:hAnsi="Google Sans" w:cs="Google Sans"/>
            <w:color w:val="0000EE"/>
            <w:sz w:val="24"/>
            <w:szCs w:val="24"/>
            <w:u w:val="single"/>
          </w:rPr>
          <w:t>https://www.intel.com/content/www/us/en/developer/articles/technical/exploring-vlms-generation-data-center-max-series.html</w:t>
        </w:r>
      </w:hyperlink>
    </w:p>
    <w:p w14:paraId="5F18CACA"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Best inference engine for Intel Arc : r/</w:t>
      </w:r>
      <w:proofErr w:type="spellStart"/>
      <w:r>
        <w:rPr>
          <w:rFonts w:ascii="Google Sans" w:eastAsia="Google Sans" w:hAnsi="Google Sans" w:cs="Google Sans"/>
          <w:sz w:val="24"/>
          <w:szCs w:val="24"/>
        </w:rPr>
        <w:t>LocalLLaMA</w:t>
      </w:r>
      <w:proofErr w:type="spellEnd"/>
      <w:r>
        <w:rPr>
          <w:rFonts w:ascii="Google Sans" w:eastAsia="Google Sans" w:hAnsi="Google Sans" w:cs="Google Sans"/>
          <w:sz w:val="24"/>
          <w:szCs w:val="24"/>
        </w:rPr>
        <w:t xml:space="preserve"> - Reddit, accessed November 6, 2025, </w:t>
      </w:r>
      <w:hyperlink r:id="rId116">
        <w:r>
          <w:rPr>
            <w:rFonts w:ascii="Google Sans" w:eastAsia="Google Sans" w:hAnsi="Google Sans" w:cs="Google Sans"/>
            <w:color w:val="0000EE"/>
            <w:sz w:val="24"/>
            <w:szCs w:val="24"/>
            <w:u w:val="single"/>
          </w:rPr>
          <w:t>https://www.reddit.com/r/LocalLLaMA/comments/1gymtfp/best_inference_engine_for_intel_arc/</w:t>
        </w:r>
      </w:hyperlink>
    </w:p>
    <w:p w14:paraId="55287E6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GPU - </w:t>
      </w:r>
      <w:proofErr w:type="spellStart"/>
      <w:r>
        <w:rPr>
          <w:rFonts w:ascii="Google Sans" w:eastAsia="Google Sans" w:hAnsi="Google Sans" w:cs="Google Sans"/>
          <w:sz w:val="24"/>
          <w:szCs w:val="24"/>
        </w:rPr>
        <w:t>vLLM</w:t>
      </w:r>
      <w:proofErr w:type="spellEnd"/>
      <w:r>
        <w:rPr>
          <w:rFonts w:ascii="Google Sans" w:eastAsia="Google Sans" w:hAnsi="Google Sans" w:cs="Google Sans"/>
          <w:sz w:val="24"/>
          <w:szCs w:val="24"/>
        </w:rPr>
        <w:t xml:space="preserve">, accessed November 6, 2025, </w:t>
      </w:r>
      <w:hyperlink r:id="rId117">
        <w:r>
          <w:rPr>
            <w:rFonts w:ascii="Google Sans" w:eastAsia="Google Sans" w:hAnsi="Google Sans" w:cs="Google Sans"/>
            <w:color w:val="0000EE"/>
            <w:sz w:val="24"/>
            <w:szCs w:val="24"/>
            <w:u w:val="single"/>
          </w:rPr>
          <w:t>https://docs.vllm.ai/en/v0.8.2/getting_started/installation/gpu.html?device=xpu</w:t>
        </w:r>
      </w:hyperlink>
    </w:p>
    <w:p w14:paraId="0D84FE4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Multilevel-NN/</w:t>
      </w:r>
      <w:proofErr w:type="spellStart"/>
      <w:r>
        <w:rPr>
          <w:rFonts w:ascii="Google Sans" w:eastAsia="Google Sans" w:hAnsi="Google Sans" w:cs="Google Sans"/>
          <w:sz w:val="24"/>
          <w:szCs w:val="24"/>
        </w:rPr>
        <w:t>torchbraid</w:t>
      </w:r>
      <w:proofErr w:type="spellEnd"/>
      <w:r>
        <w:rPr>
          <w:rFonts w:ascii="Google Sans" w:eastAsia="Google Sans" w:hAnsi="Google Sans" w:cs="Google Sans"/>
          <w:sz w:val="24"/>
          <w:szCs w:val="24"/>
        </w:rPr>
        <w:t xml:space="preserve">: A layer-parallel neural network technology built on </w:t>
      </w:r>
      <w:r>
        <w:rPr>
          <w:rFonts w:ascii="Google Sans" w:eastAsia="Google Sans" w:hAnsi="Google Sans" w:cs="Google Sans"/>
          <w:sz w:val="24"/>
          <w:szCs w:val="24"/>
        </w:rPr>
        <w:lastRenderedPageBreak/>
        <w:t xml:space="preserve">PyTorch, accessed November 6, 2025, </w:t>
      </w:r>
      <w:hyperlink r:id="rId118">
        <w:r>
          <w:rPr>
            <w:rFonts w:ascii="Google Sans" w:eastAsia="Google Sans" w:hAnsi="Google Sans" w:cs="Google Sans"/>
            <w:color w:val="0000EE"/>
            <w:sz w:val="24"/>
            <w:szCs w:val="24"/>
            <w:u w:val="single"/>
          </w:rPr>
          <w:t>https://github.com/Multilevel-NN/torchbraid</w:t>
        </w:r>
      </w:hyperlink>
    </w:p>
    <w:p w14:paraId="421C5FC8"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XBraid</w:t>
      </w:r>
      <w:proofErr w:type="spellEnd"/>
      <w:r>
        <w:rPr>
          <w:rFonts w:ascii="Google Sans" w:eastAsia="Google Sans" w:hAnsi="Google Sans" w:cs="Google Sans"/>
          <w:sz w:val="24"/>
          <w:szCs w:val="24"/>
        </w:rPr>
        <w:t xml:space="preserve"> - | Computing - Lawrence Livermore National Laboratory, accessed November 6, 2025, </w:t>
      </w:r>
      <w:hyperlink r:id="rId119">
        <w:r>
          <w:rPr>
            <w:rFonts w:ascii="Google Sans" w:eastAsia="Google Sans" w:hAnsi="Google Sans" w:cs="Google Sans"/>
            <w:color w:val="0000EE"/>
            <w:sz w:val="24"/>
            <w:szCs w:val="24"/>
            <w:u w:val="single"/>
          </w:rPr>
          <w:t>https://computing.llnl.gov/projects/parallel-time-integration-multigrid</w:t>
        </w:r>
      </w:hyperlink>
    </w:p>
    <w:p w14:paraId="55936202"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TorchBraid</w:t>
      </w:r>
      <w:proofErr w:type="spellEnd"/>
      <w:r>
        <w:rPr>
          <w:rFonts w:ascii="Google Sans" w:eastAsia="Google Sans" w:hAnsi="Google Sans" w:cs="Google Sans"/>
          <w:sz w:val="24"/>
          <w:szCs w:val="24"/>
        </w:rPr>
        <w:t xml:space="preserve">: High-Performance Layer-Parallel Training of DNNs with MPI and GPU Acceleration - Emory Mathematics, accessed November 6, 2025, </w:t>
      </w:r>
      <w:hyperlink r:id="rId120">
        <w:r>
          <w:rPr>
            <w:rFonts w:ascii="Google Sans" w:eastAsia="Google Sans" w:hAnsi="Google Sans" w:cs="Google Sans"/>
            <w:color w:val="0000EE"/>
            <w:sz w:val="24"/>
            <w:szCs w:val="24"/>
            <w:u w:val="single"/>
          </w:rPr>
          <w:t>https://www.math.emory.edu/~yxi26/Precond24/static/slides/Jacob_parallel_in_time.pdf</w:t>
        </w:r>
      </w:hyperlink>
    </w:p>
    <w:p w14:paraId="1223C537"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TorchBraid</w:t>
      </w:r>
      <w:proofErr w:type="spellEnd"/>
      <w:r>
        <w:rPr>
          <w:rFonts w:ascii="Google Sans" w:eastAsia="Google Sans" w:hAnsi="Google Sans" w:cs="Google Sans"/>
          <w:sz w:val="24"/>
          <w:szCs w:val="24"/>
        </w:rPr>
        <w:t xml:space="preserve">: High-Performance Layer-Parallel Training of Deep Neural Networks with MPI and GPU Acceleration | Request PDF - ResearchGate, accessed November 6, 2025, </w:t>
      </w:r>
      <w:hyperlink r:id="rId121">
        <w:r>
          <w:rPr>
            <w:rFonts w:ascii="Google Sans" w:eastAsia="Google Sans" w:hAnsi="Google Sans" w:cs="Google Sans"/>
            <w:color w:val="0000EE"/>
            <w:sz w:val="24"/>
            <w:szCs w:val="24"/>
            <w:u w:val="single"/>
          </w:rPr>
          <w:t>https://www.researchgate.net/publication/394911094_TorchBraid_High-Performance_Layer-Parallel_Training_of_Deep_Neural_Networks_with_MPI_and_GPU_Acceleration</w:t>
        </w:r>
      </w:hyperlink>
    </w:p>
    <w:p w14:paraId="01518455"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(PDF) Layer-Parallel Training of Deep Residual Neural Networks - ResearchGate, accessed November 6, 2025, </w:t>
      </w:r>
      <w:hyperlink r:id="rId122">
        <w:r>
          <w:rPr>
            <w:rFonts w:ascii="Google Sans" w:eastAsia="Google Sans" w:hAnsi="Google Sans" w:cs="Google Sans"/>
            <w:color w:val="0000EE"/>
            <w:sz w:val="24"/>
            <w:szCs w:val="24"/>
            <w:u w:val="single"/>
          </w:rPr>
          <w:t>https://www.researchgate.net/publication/339086442_Layer-Parallel_Training_of_Deep_Residual_Neural_Networks</w:t>
        </w:r>
      </w:hyperlink>
    </w:p>
    <w:p w14:paraId="2F4E70F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Parallel-In-Time Multigrid with Adaptive Spatial Coarsening for The Linear Advection and Inviscid Burgers Equations | SIAM Journal on Scientific Computing, accessed November 6, 2025, </w:t>
      </w:r>
      <w:hyperlink r:id="rId123">
        <w:r>
          <w:rPr>
            <w:rFonts w:ascii="Google Sans" w:eastAsia="Google Sans" w:hAnsi="Google Sans" w:cs="Google Sans"/>
            <w:color w:val="0000EE"/>
            <w:sz w:val="24"/>
            <w:szCs w:val="24"/>
            <w:u w:val="single"/>
          </w:rPr>
          <w:t>https://epubs.siam.org/doi/10.1137/17M1144982</w:t>
        </w:r>
      </w:hyperlink>
    </w:p>
    <w:p w14:paraId="6F4FB301"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Multigrid Reduction in Time for Nonlinear Parabolic Problems: A Case Study | SIAM Journal on Scientific Computing, accessed November 6, 2025, </w:t>
      </w:r>
      <w:hyperlink r:id="rId124">
        <w:r>
          <w:rPr>
            <w:rFonts w:ascii="Google Sans" w:eastAsia="Google Sans" w:hAnsi="Google Sans" w:cs="Google Sans"/>
            <w:color w:val="0000EE"/>
            <w:sz w:val="24"/>
            <w:szCs w:val="24"/>
            <w:u w:val="single"/>
          </w:rPr>
          <w:t>https://epubs.siam.org/doi/10.1137/16M1082330</w:t>
        </w:r>
      </w:hyperlink>
    </w:p>
    <w:p w14:paraId="5F93107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Final Report: Multigrid Reduction in Time for Chaotic and Hyperbolic Problems - OSTI, accessed November 6, 2025, </w:t>
      </w:r>
      <w:hyperlink r:id="rId125">
        <w:r>
          <w:rPr>
            <w:rFonts w:ascii="Google Sans" w:eastAsia="Google Sans" w:hAnsi="Google Sans" w:cs="Google Sans"/>
            <w:color w:val="0000EE"/>
            <w:sz w:val="24"/>
            <w:szCs w:val="24"/>
            <w:u w:val="single"/>
          </w:rPr>
          <w:t>https://www.osti.gov/servlets/purl/1994037</w:t>
        </w:r>
      </w:hyperlink>
    </w:p>
    <w:p w14:paraId="27EB278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[1806.07366] Neural Ordinary Differential Equations - </w:t>
      </w:r>
      <w:proofErr w:type="spellStart"/>
      <w:r>
        <w:rPr>
          <w:rFonts w:ascii="Google Sans" w:eastAsia="Google Sans" w:hAnsi="Google Sans" w:cs="Google Sans"/>
          <w:sz w:val="24"/>
          <w:szCs w:val="24"/>
        </w:rPr>
        <w:t>arXiv</w:t>
      </w:r>
      <w:proofErr w:type="spellEnd"/>
      <w:r>
        <w:rPr>
          <w:rFonts w:ascii="Google Sans" w:eastAsia="Google Sans" w:hAnsi="Google Sans" w:cs="Google Sans"/>
          <w:sz w:val="24"/>
          <w:szCs w:val="24"/>
        </w:rPr>
        <w:t xml:space="preserve">, accessed November 6, 2025, </w:t>
      </w:r>
      <w:hyperlink r:id="rId126">
        <w:r>
          <w:rPr>
            <w:rFonts w:ascii="Google Sans" w:eastAsia="Google Sans" w:hAnsi="Google Sans" w:cs="Google Sans"/>
            <w:color w:val="0000EE"/>
            <w:sz w:val="24"/>
            <w:szCs w:val="24"/>
            <w:u w:val="single"/>
          </w:rPr>
          <w:t>https://arxiv.org/abs/1806.07366</w:t>
        </w:r>
      </w:hyperlink>
    </w:p>
    <w:p w14:paraId="03593E44"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ODE Transformer: An Ordinary Differential Equation-Inspired Model for Sequence Generation | Request PDF - ResearchGate, accessed November 6, 2025, </w:t>
      </w:r>
      <w:hyperlink r:id="rId127">
        <w:r>
          <w:rPr>
            <w:rFonts w:ascii="Google Sans" w:eastAsia="Google Sans" w:hAnsi="Google Sans" w:cs="Google Sans"/>
            <w:color w:val="0000EE"/>
            <w:sz w:val="24"/>
            <w:szCs w:val="24"/>
            <w:u w:val="single"/>
          </w:rPr>
          <w:t>https://www.researchgate.net/publication/361068870_ODE_Transformer_An_Ordinary_Differential_Equation-Inspired_Model_for_Sequence_Generation</w:t>
        </w:r>
      </w:hyperlink>
    </w:p>
    <w:p w14:paraId="11B67BB7"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GPU Accelerated Machine Learning - RAPIDS, accessed November 6, 2025, </w:t>
      </w:r>
      <w:hyperlink r:id="rId128">
        <w:r>
          <w:rPr>
            <w:rFonts w:ascii="Google Sans" w:eastAsia="Google Sans" w:hAnsi="Google Sans" w:cs="Google Sans"/>
            <w:color w:val="0000EE"/>
            <w:sz w:val="24"/>
            <w:szCs w:val="24"/>
            <w:u w:val="single"/>
          </w:rPr>
          <w:t>https://rapids.ai/cuml-accel/</w:t>
        </w:r>
      </w:hyperlink>
    </w:p>
    <w:p w14:paraId="20B4DA1F"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RAPIDS | GPU Accelerated Data Science, accessed November 6, 2025, </w:t>
      </w:r>
      <w:hyperlink r:id="rId129">
        <w:r>
          <w:rPr>
            <w:rFonts w:ascii="Google Sans" w:eastAsia="Google Sans" w:hAnsi="Google Sans" w:cs="Google Sans"/>
            <w:color w:val="0000EE"/>
            <w:sz w:val="24"/>
            <w:szCs w:val="24"/>
            <w:u w:val="single"/>
          </w:rPr>
          <w:t>https://rapids.ai/</w:t>
        </w:r>
      </w:hyperlink>
    </w:p>
    <w:p w14:paraId="5520AB68"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NVIDIA </w:t>
      </w:r>
      <w:proofErr w:type="spellStart"/>
      <w:r>
        <w:rPr>
          <w:rFonts w:ascii="Google Sans" w:eastAsia="Google Sans" w:hAnsi="Google Sans" w:cs="Google Sans"/>
          <w:sz w:val="24"/>
          <w:szCs w:val="24"/>
        </w:rPr>
        <w:t>cuML</w:t>
      </w:r>
      <w:proofErr w:type="spellEnd"/>
      <w:r>
        <w:rPr>
          <w:rFonts w:ascii="Google Sans" w:eastAsia="Google Sans" w:hAnsi="Google Sans" w:cs="Google Sans"/>
          <w:sz w:val="24"/>
          <w:szCs w:val="24"/>
        </w:rPr>
        <w:t xml:space="preserve"> Brings Zero Code Change Acceleration to scikit-learn, accessed November 6, 2025, </w:t>
      </w:r>
      <w:hyperlink r:id="rId130">
        <w:r>
          <w:rPr>
            <w:rFonts w:ascii="Google Sans" w:eastAsia="Google Sans" w:hAnsi="Google Sans" w:cs="Google Sans"/>
            <w:color w:val="0000EE"/>
            <w:sz w:val="24"/>
            <w:szCs w:val="24"/>
            <w:u w:val="single"/>
          </w:rPr>
          <w:t>https://developer.nvidia.com/blog/nvidia-cuml-brings-zero-code-change-acceleration-to-scikit-learn/</w:t>
        </w:r>
      </w:hyperlink>
    </w:p>
    <w:p w14:paraId="615C8DF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Intel® Extension for Scikit-learn*, accessed November 6, 2025, </w:t>
      </w:r>
      <w:hyperlink r:id="rId131">
        <w:r>
          <w:rPr>
            <w:rFonts w:ascii="Google Sans" w:eastAsia="Google Sans" w:hAnsi="Google Sans" w:cs="Google Sans"/>
            <w:color w:val="0000EE"/>
            <w:sz w:val="24"/>
            <w:szCs w:val="24"/>
            <w:u w:val="single"/>
          </w:rPr>
          <w:t>https://www.intel.com/content/www/us/en/developer/tools/oneapi/scikit-</w:t>
        </w:r>
        <w:r>
          <w:rPr>
            <w:rFonts w:ascii="Google Sans" w:eastAsia="Google Sans" w:hAnsi="Google Sans" w:cs="Google Sans"/>
            <w:color w:val="0000EE"/>
            <w:sz w:val="24"/>
            <w:szCs w:val="24"/>
            <w:u w:val="single"/>
          </w:rPr>
          <w:lastRenderedPageBreak/>
          <w:t>learn.html</w:t>
        </w:r>
      </w:hyperlink>
    </w:p>
    <w:p w14:paraId="36BE5C9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Intel® oneAPI Data Analytics Library, accessed November 6, 2025, </w:t>
      </w:r>
      <w:hyperlink r:id="rId132">
        <w:r>
          <w:rPr>
            <w:rFonts w:ascii="Google Sans" w:eastAsia="Google Sans" w:hAnsi="Google Sans" w:cs="Google Sans"/>
            <w:color w:val="0000EE"/>
            <w:sz w:val="24"/>
            <w:szCs w:val="24"/>
            <w:u w:val="single"/>
          </w:rPr>
          <w:t>https://www.intel.com/content/www/us/en/developer/tools/oneapi/onedal.html</w:t>
        </w:r>
      </w:hyperlink>
    </w:p>
    <w:p w14:paraId="3FF331B3"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Scikit-learn Speed-up with Intel and Anaconda, accessed November 6, 2025, </w:t>
      </w:r>
      <w:hyperlink r:id="rId133">
        <w:r>
          <w:rPr>
            <w:rFonts w:ascii="Google Sans" w:eastAsia="Google Sans" w:hAnsi="Google Sans" w:cs="Google Sans"/>
            <w:color w:val="0000EE"/>
            <w:sz w:val="24"/>
            <w:szCs w:val="24"/>
            <w:u w:val="single"/>
          </w:rPr>
          <w:t>https://www.anaconda.com/blog/scikit-learn-speed-up-with-intel-and-anaconda</w:t>
        </w:r>
      </w:hyperlink>
    </w:p>
    <w:p w14:paraId="6FC66AE1"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Introducing ROCm-DS: GPU-Accelerated Data Science for AMD Instinct™ GPUs, accessed November 6, 2025, </w:t>
      </w:r>
      <w:hyperlink r:id="rId134">
        <w:r>
          <w:rPr>
            <w:rFonts w:ascii="Google Sans" w:eastAsia="Google Sans" w:hAnsi="Google Sans" w:cs="Google Sans"/>
            <w:color w:val="0000EE"/>
            <w:sz w:val="24"/>
            <w:szCs w:val="24"/>
            <w:u w:val="single"/>
          </w:rPr>
          <w:t>https://rocm.blogs.amd.com/software-tools-optimization/introducing-rocm-ds-revolutionizing-data-processing-with-amd-instinct-gpus/README.html</w:t>
        </w:r>
      </w:hyperlink>
    </w:p>
    <w:p w14:paraId="29FF253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ROCm Experience : r/</w:t>
      </w:r>
      <w:proofErr w:type="spellStart"/>
      <w:r>
        <w:rPr>
          <w:rFonts w:ascii="Google Sans" w:eastAsia="Google Sans" w:hAnsi="Google Sans" w:cs="Google Sans"/>
          <w:sz w:val="24"/>
          <w:szCs w:val="24"/>
        </w:rPr>
        <w:t>AMD_Stock</w:t>
      </w:r>
      <w:proofErr w:type="spellEnd"/>
      <w:r>
        <w:rPr>
          <w:rFonts w:ascii="Google Sans" w:eastAsia="Google Sans" w:hAnsi="Google Sans" w:cs="Google Sans"/>
          <w:sz w:val="24"/>
          <w:szCs w:val="24"/>
        </w:rPr>
        <w:t xml:space="preserve"> - Reddit, accessed November 6, 2025, </w:t>
      </w:r>
      <w:hyperlink r:id="rId135">
        <w:r>
          <w:rPr>
            <w:rFonts w:ascii="Google Sans" w:eastAsia="Google Sans" w:hAnsi="Google Sans" w:cs="Google Sans"/>
            <w:color w:val="0000EE"/>
            <w:sz w:val="24"/>
            <w:szCs w:val="24"/>
            <w:u w:val="single"/>
          </w:rPr>
          <w:t>https://www.reddit.com/r/AMD_Stock/comments/1mvvc4t/rocm_experience/</w:t>
        </w:r>
      </w:hyperlink>
    </w:p>
    <w:p w14:paraId="3C42680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AMD </w:t>
      </w:r>
      <w:proofErr w:type="spellStart"/>
      <w:r>
        <w:rPr>
          <w:rFonts w:ascii="Google Sans" w:eastAsia="Google Sans" w:hAnsi="Google Sans" w:cs="Google Sans"/>
          <w:sz w:val="24"/>
          <w:szCs w:val="24"/>
        </w:rPr>
        <w:t>rocM</w:t>
      </w:r>
      <w:proofErr w:type="spellEnd"/>
      <w:r>
        <w:rPr>
          <w:rFonts w:ascii="Google Sans" w:eastAsia="Google Sans" w:hAnsi="Google Sans" w:cs="Google Sans"/>
          <w:sz w:val="24"/>
          <w:szCs w:val="24"/>
        </w:rPr>
        <w:t xml:space="preserve"> vs NVIDIA CUDA : r/</w:t>
      </w:r>
      <w:proofErr w:type="spellStart"/>
      <w:r>
        <w:rPr>
          <w:rFonts w:ascii="Google Sans" w:eastAsia="Google Sans" w:hAnsi="Google Sans" w:cs="Google Sans"/>
          <w:sz w:val="24"/>
          <w:szCs w:val="24"/>
        </w:rPr>
        <w:t>deeplearning</w:t>
      </w:r>
      <w:proofErr w:type="spellEnd"/>
      <w:r>
        <w:rPr>
          <w:rFonts w:ascii="Google Sans" w:eastAsia="Google Sans" w:hAnsi="Google Sans" w:cs="Google Sans"/>
          <w:sz w:val="24"/>
          <w:szCs w:val="24"/>
        </w:rPr>
        <w:t xml:space="preserve"> - Reddit, accessed November 6, 2025, </w:t>
      </w:r>
      <w:hyperlink r:id="rId136">
        <w:r>
          <w:rPr>
            <w:rFonts w:ascii="Google Sans" w:eastAsia="Google Sans" w:hAnsi="Google Sans" w:cs="Google Sans"/>
            <w:color w:val="0000EE"/>
            <w:sz w:val="24"/>
            <w:szCs w:val="24"/>
            <w:u w:val="single"/>
          </w:rPr>
          <w:t>https://www.reddit.com/r/deeplearning/comments/1e7o75d/amd_rocm_vs_nvidia_cuda/</w:t>
        </w:r>
      </w:hyperlink>
    </w:p>
    <w:p w14:paraId="5A9E6462"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RAPIDS Brings Zero-Code-Change Acceleration, IO Performance Gains, and Out-of-Core </w:t>
      </w:r>
      <w:proofErr w:type="spellStart"/>
      <w:r>
        <w:rPr>
          <w:rFonts w:ascii="Google Sans" w:eastAsia="Google Sans" w:hAnsi="Google Sans" w:cs="Google Sans"/>
          <w:sz w:val="24"/>
          <w:szCs w:val="24"/>
        </w:rPr>
        <w:t>XGBoost</w:t>
      </w:r>
      <w:proofErr w:type="spellEnd"/>
      <w:r>
        <w:rPr>
          <w:rFonts w:ascii="Google Sans" w:eastAsia="Google Sans" w:hAnsi="Google Sans" w:cs="Google Sans"/>
          <w:sz w:val="24"/>
          <w:szCs w:val="24"/>
        </w:rPr>
        <w:t xml:space="preserve"> | NVIDIA Technical Blog, accessed November 6, 2025, </w:t>
      </w:r>
      <w:hyperlink r:id="rId137">
        <w:r>
          <w:rPr>
            <w:rFonts w:ascii="Google Sans" w:eastAsia="Google Sans" w:hAnsi="Google Sans" w:cs="Google Sans"/>
            <w:color w:val="0000EE"/>
            <w:sz w:val="24"/>
            <w:szCs w:val="24"/>
            <w:u w:val="single"/>
          </w:rPr>
          <w:t>https://developer.nvidia.com/blog/rapids-brings-zero-code-change-acceleration-io-performance-gains-and-out-of-core-xgboost/</w:t>
        </w:r>
      </w:hyperlink>
    </w:p>
    <w:p w14:paraId="097DDD25"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uxlfoundation</w:t>
      </w:r>
      <w:proofErr w:type="spellEnd"/>
      <w:r>
        <w:rPr>
          <w:rFonts w:ascii="Google Sans" w:eastAsia="Google Sans" w:hAnsi="Google Sans" w:cs="Google Sans"/>
          <w:sz w:val="24"/>
          <w:szCs w:val="24"/>
        </w:rPr>
        <w:t>/scikit-learn-</w:t>
      </w:r>
      <w:proofErr w:type="spellStart"/>
      <w:r>
        <w:rPr>
          <w:rFonts w:ascii="Google Sans" w:eastAsia="Google Sans" w:hAnsi="Google Sans" w:cs="Google Sans"/>
          <w:sz w:val="24"/>
          <w:szCs w:val="24"/>
        </w:rPr>
        <w:t>intelex</w:t>
      </w:r>
      <w:proofErr w:type="spellEnd"/>
      <w:r>
        <w:rPr>
          <w:rFonts w:ascii="Google Sans" w:eastAsia="Google Sans" w:hAnsi="Google Sans" w:cs="Google Sans"/>
          <w:sz w:val="24"/>
          <w:szCs w:val="24"/>
        </w:rPr>
        <w:t xml:space="preserve">: Extension for Scikit-learn is a seamless way to speed up your Scikit-learn application - GitHub, accessed November 6, 2025, </w:t>
      </w:r>
      <w:hyperlink r:id="rId138">
        <w:r>
          <w:rPr>
            <w:rFonts w:ascii="Google Sans" w:eastAsia="Google Sans" w:hAnsi="Google Sans" w:cs="Google Sans"/>
            <w:color w:val="0000EE"/>
            <w:sz w:val="24"/>
            <w:szCs w:val="24"/>
            <w:u w:val="single"/>
          </w:rPr>
          <w:t>https://github.com/uxlfoundation/scikit-learn-intelex</w:t>
        </w:r>
      </w:hyperlink>
    </w:p>
    <w:p w14:paraId="3C998A3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oneAPI and GPU support in Extension for Scikit-learn - GitHub Pages, accessed November 6, 2025, </w:t>
      </w:r>
      <w:hyperlink r:id="rId139">
        <w:r>
          <w:rPr>
            <w:rFonts w:ascii="Google Sans" w:eastAsia="Google Sans" w:hAnsi="Google Sans" w:cs="Google Sans"/>
            <w:color w:val="0000EE"/>
            <w:sz w:val="24"/>
            <w:szCs w:val="24"/>
            <w:u w:val="single"/>
          </w:rPr>
          <w:t>https://uxlfoundation.github.io/scikit-learn-intelex/latest/oneapi-gpu.html</w:t>
        </w:r>
      </w:hyperlink>
    </w:p>
    <w:p w14:paraId="69593008"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RAPIDS </w:t>
      </w:r>
      <w:proofErr w:type="spellStart"/>
      <w:r>
        <w:rPr>
          <w:rFonts w:ascii="Google Sans" w:eastAsia="Google Sans" w:hAnsi="Google Sans" w:cs="Google Sans"/>
          <w:sz w:val="24"/>
          <w:szCs w:val="24"/>
        </w:rPr>
        <w:t>cuDF</w:t>
      </w:r>
      <w:proofErr w:type="spellEnd"/>
      <w:r>
        <w:rPr>
          <w:rFonts w:ascii="Google Sans" w:eastAsia="Google Sans" w:hAnsi="Google Sans" w:cs="Google Sans"/>
          <w:sz w:val="24"/>
          <w:szCs w:val="24"/>
        </w:rPr>
        <w:t xml:space="preserve"> Accelerates pandas Nearly 150x with Zero Code Changes, accessed November 6, 2025, </w:t>
      </w:r>
      <w:hyperlink r:id="rId140">
        <w:r>
          <w:rPr>
            <w:rFonts w:ascii="Google Sans" w:eastAsia="Google Sans" w:hAnsi="Google Sans" w:cs="Google Sans"/>
            <w:color w:val="0000EE"/>
            <w:sz w:val="24"/>
            <w:szCs w:val="24"/>
            <w:u w:val="single"/>
          </w:rPr>
          <w:t>https://developer.nvidia.com/blog/rapids-cudf-accelerates-pandas-nearly-150x-with-zero-code-changes/</w:t>
        </w:r>
      </w:hyperlink>
    </w:p>
    <w:p w14:paraId="1D949600"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An Easy Introduction to Modin*: A Step-by-Step Guide to Accelerating Pandas - Intel, accessed November 6, 2025, </w:t>
      </w:r>
      <w:hyperlink r:id="rId141">
        <w:r>
          <w:rPr>
            <w:rFonts w:ascii="Google Sans" w:eastAsia="Google Sans" w:hAnsi="Google Sans" w:cs="Google Sans"/>
            <w:color w:val="0000EE"/>
            <w:sz w:val="24"/>
            <w:szCs w:val="24"/>
            <w:u w:val="single"/>
          </w:rPr>
          <w:t>https://www.intel.com/content/www/us/en/developer/articles/technical/modin-step-by-step-guide-to-accelerating-pandas.html</w:t>
        </w:r>
      </w:hyperlink>
    </w:p>
    <w:p w14:paraId="684B3179" w14:textId="77777777" w:rsidR="009D4E84" w:rsidRDefault="00000000">
      <w:pPr>
        <w:numPr>
          <w:ilvl w:val="0"/>
          <w:numId w:val="5"/>
        </w:numPr>
        <w:pBdr>
          <w:top w:val="nil"/>
          <w:left w:val="nil"/>
          <w:bottom w:val="nil"/>
          <w:right w:val="nil"/>
          <w:between w:val="nil"/>
        </w:pBdr>
      </w:pPr>
      <w:proofErr w:type="spellStart"/>
      <w:r>
        <w:rPr>
          <w:rFonts w:ascii="Google Sans" w:eastAsia="Google Sans" w:hAnsi="Google Sans" w:cs="Google Sans"/>
          <w:sz w:val="24"/>
          <w:szCs w:val="24"/>
        </w:rPr>
        <w:t>cuDF</w:t>
      </w:r>
      <w:proofErr w:type="spellEnd"/>
      <w:r>
        <w:rPr>
          <w:rFonts w:ascii="Google Sans" w:eastAsia="Google Sans" w:hAnsi="Google Sans" w:cs="Google Sans"/>
          <w:sz w:val="24"/>
          <w:szCs w:val="24"/>
        </w:rPr>
        <w:t xml:space="preserve"> Pandas | RAPIDS | GPU Accelerated Data Science, accessed November 6, 2025, </w:t>
      </w:r>
      <w:hyperlink r:id="rId142">
        <w:r>
          <w:rPr>
            <w:rFonts w:ascii="Google Sans" w:eastAsia="Google Sans" w:hAnsi="Google Sans" w:cs="Google Sans"/>
            <w:color w:val="0000EE"/>
            <w:sz w:val="24"/>
            <w:szCs w:val="24"/>
            <w:u w:val="single"/>
          </w:rPr>
          <w:t>https://rapids.ai/cudf-pandas/</w:t>
        </w:r>
      </w:hyperlink>
    </w:p>
    <w:p w14:paraId="27B5E6FE"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Mastering the </w:t>
      </w:r>
      <w:proofErr w:type="spellStart"/>
      <w:r>
        <w:rPr>
          <w:rFonts w:ascii="Google Sans" w:eastAsia="Google Sans" w:hAnsi="Google Sans" w:cs="Google Sans"/>
          <w:sz w:val="24"/>
          <w:szCs w:val="24"/>
        </w:rPr>
        <w:t>cudf.pandas</w:t>
      </w:r>
      <w:proofErr w:type="spellEnd"/>
      <w:r>
        <w:rPr>
          <w:rFonts w:ascii="Google Sans" w:eastAsia="Google Sans" w:hAnsi="Google Sans" w:cs="Google Sans"/>
          <w:sz w:val="24"/>
          <w:szCs w:val="24"/>
        </w:rPr>
        <w:t xml:space="preserve"> Profiler for GPU Acceleration | NVIDIA Technical Blog, accessed November 6, 2025, </w:t>
      </w:r>
      <w:hyperlink r:id="rId143">
        <w:r>
          <w:rPr>
            <w:rFonts w:ascii="Google Sans" w:eastAsia="Google Sans" w:hAnsi="Google Sans" w:cs="Google Sans"/>
            <w:color w:val="0000EE"/>
            <w:sz w:val="24"/>
            <w:szCs w:val="24"/>
            <w:u w:val="single"/>
          </w:rPr>
          <w:t>https://developer.nvidia.com/blog/mastering-the-cudf-pandas-profiler-for-gpu-acceleration/</w:t>
        </w:r>
      </w:hyperlink>
    </w:p>
    <w:p w14:paraId="086B77AB"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RAPIDS </w:t>
      </w:r>
      <w:proofErr w:type="spellStart"/>
      <w:r>
        <w:rPr>
          <w:rFonts w:ascii="Google Sans" w:eastAsia="Google Sans" w:hAnsi="Google Sans" w:cs="Google Sans"/>
          <w:sz w:val="24"/>
          <w:szCs w:val="24"/>
        </w:rPr>
        <w:t>cuDF</w:t>
      </w:r>
      <w:proofErr w:type="spellEnd"/>
      <w:r>
        <w:rPr>
          <w:rFonts w:ascii="Google Sans" w:eastAsia="Google Sans" w:hAnsi="Google Sans" w:cs="Google Sans"/>
          <w:sz w:val="24"/>
          <w:szCs w:val="24"/>
        </w:rPr>
        <w:t xml:space="preserve"> Unified Memory Accelerates pandas up to 30x on Large Datasets, accessed November 6, 2025, </w:t>
      </w:r>
      <w:hyperlink r:id="rId144">
        <w:r>
          <w:rPr>
            <w:rFonts w:ascii="Google Sans" w:eastAsia="Google Sans" w:hAnsi="Google Sans" w:cs="Google Sans"/>
            <w:color w:val="0000EE"/>
            <w:sz w:val="24"/>
            <w:szCs w:val="24"/>
            <w:u w:val="single"/>
          </w:rPr>
          <w:t>https://developer.nvidia.com/blog/rapids-cudf-unified-memory-accelerates-pandas-up-to-30x-on-large-datasets/</w:t>
        </w:r>
      </w:hyperlink>
    </w:p>
    <w:p w14:paraId="1DDA82FC" w14:textId="77777777" w:rsidR="009D4E84" w:rsidRDefault="00000000">
      <w:pPr>
        <w:numPr>
          <w:ilvl w:val="0"/>
          <w:numId w:val="5"/>
        </w:numPr>
        <w:pBdr>
          <w:top w:val="nil"/>
          <w:left w:val="nil"/>
          <w:bottom w:val="nil"/>
          <w:right w:val="nil"/>
          <w:between w:val="nil"/>
        </w:pBdr>
      </w:pPr>
      <w:proofErr w:type="spellStart"/>
      <w:proofErr w:type="gramStart"/>
      <w:r>
        <w:rPr>
          <w:rFonts w:ascii="Google Sans" w:eastAsia="Google Sans" w:hAnsi="Google Sans" w:cs="Google Sans"/>
          <w:sz w:val="24"/>
          <w:szCs w:val="24"/>
        </w:rPr>
        <w:t>SDB:Install</w:t>
      </w:r>
      <w:proofErr w:type="spellEnd"/>
      <w:proofErr w:type="gram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openCV</w:t>
      </w:r>
      <w:proofErr w:type="spellEnd"/>
      <w:r>
        <w:rPr>
          <w:rFonts w:ascii="Google Sans" w:eastAsia="Google Sans" w:hAnsi="Google Sans" w:cs="Google Sans"/>
          <w:sz w:val="24"/>
          <w:szCs w:val="24"/>
        </w:rPr>
        <w:t xml:space="preserve"> with oneAPI - openSUSE Wiki, accessed November 6, 2025, </w:t>
      </w:r>
      <w:hyperlink r:id="rId145">
        <w:r>
          <w:rPr>
            <w:rFonts w:ascii="Google Sans" w:eastAsia="Google Sans" w:hAnsi="Google Sans" w:cs="Google Sans"/>
            <w:color w:val="0000EE"/>
            <w:sz w:val="24"/>
            <w:szCs w:val="24"/>
            <w:u w:val="single"/>
          </w:rPr>
          <w:t>https://en.opensuse.org/SDB:Install_openCV_with_oneAPI</w:t>
        </w:r>
      </w:hyperlink>
    </w:p>
    <w:p w14:paraId="62DFC94C"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lastRenderedPageBreak/>
        <w:t xml:space="preserve">How to Build </w:t>
      </w:r>
      <w:proofErr w:type="spellStart"/>
      <w:r>
        <w:rPr>
          <w:rFonts w:ascii="Google Sans" w:eastAsia="Google Sans" w:hAnsi="Google Sans" w:cs="Google Sans"/>
          <w:sz w:val="24"/>
          <w:szCs w:val="24"/>
        </w:rPr>
        <w:t>openCV</w:t>
      </w:r>
      <w:proofErr w:type="spellEnd"/>
      <w:r>
        <w:rPr>
          <w:rFonts w:ascii="Google Sans" w:eastAsia="Google Sans" w:hAnsi="Google Sans" w:cs="Google Sans"/>
          <w:sz w:val="24"/>
          <w:szCs w:val="24"/>
        </w:rPr>
        <w:t xml:space="preserve"> with Intel® oneAPI DPC++/C++ Compiler, accessed November 6, 2025, </w:t>
      </w:r>
      <w:hyperlink r:id="rId146">
        <w:r>
          <w:rPr>
            <w:rFonts w:ascii="Google Sans" w:eastAsia="Google Sans" w:hAnsi="Google Sans" w:cs="Google Sans"/>
            <w:color w:val="0000EE"/>
            <w:sz w:val="24"/>
            <w:szCs w:val="24"/>
            <w:u w:val="single"/>
          </w:rPr>
          <w:t>https://www.intel.com/content/www/us/en/developer/articles/training/how-to-build-opencv-with-intel-compilers.html</w:t>
        </w:r>
      </w:hyperlink>
    </w:p>
    <w:p w14:paraId="3E3A5AF3"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Building AMD ROCm from Source on a Supercomputer - Cray User Group, accessed November 6, 2025, </w:t>
      </w:r>
      <w:hyperlink r:id="rId147">
        <w:r>
          <w:rPr>
            <w:rFonts w:ascii="Google Sans" w:eastAsia="Google Sans" w:hAnsi="Google Sans" w:cs="Google Sans"/>
            <w:color w:val="0000EE"/>
            <w:sz w:val="24"/>
            <w:szCs w:val="24"/>
            <w:u w:val="single"/>
          </w:rPr>
          <w:t>https://cug.org/proceedings/cug2023_proceedings/includes/files/pap104s2-file1.pdf</w:t>
        </w:r>
      </w:hyperlink>
    </w:p>
    <w:p w14:paraId="5FBFFD28"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How to install OpenCV on </w:t>
      </w:r>
      <w:proofErr w:type="spellStart"/>
      <w:r>
        <w:rPr>
          <w:rFonts w:ascii="Google Sans" w:eastAsia="Google Sans" w:hAnsi="Google Sans" w:cs="Google Sans"/>
          <w:sz w:val="24"/>
          <w:szCs w:val="24"/>
        </w:rPr>
        <w:t>Pop!OS</w:t>
      </w:r>
      <w:proofErr w:type="spellEnd"/>
      <w:r>
        <w:rPr>
          <w:rFonts w:ascii="Google Sans" w:eastAsia="Google Sans" w:hAnsi="Google Sans" w:cs="Google Sans"/>
          <w:sz w:val="24"/>
          <w:szCs w:val="24"/>
        </w:rPr>
        <w:t xml:space="preserve"> - GPU - Level1Techs Forums, accessed November 6, 2025, </w:t>
      </w:r>
      <w:hyperlink r:id="rId148">
        <w:r>
          <w:rPr>
            <w:rFonts w:ascii="Google Sans" w:eastAsia="Google Sans" w:hAnsi="Google Sans" w:cs="Google Sans"/>
            <w:color w:val="0000EE"/>
            <w:sz w:val="24"/>
            <w:szCs w:val="24"/>
            <w:u w:val="single"/>
          </w:rPr>
          <w:t>https://forum.level1techs.com/t/how-to-install-opencv-on-pop-os/171070</w:t>
        </w:r>
      </w:hyperlink>
    </w:p>
    <w:p w14:paraId="635FE269"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Using ROCm for HPC, accessed November 6, 2025, </w:t>
      </w:r>
      <w:hyperlink r:id="rId149">
        <w:r>
          <w:rPr>
            <w:rFonts w:ascii="Google Sans" w:eastAsia="Google Sans" w:hAnsi="Google Sans" w:cs="Google Sans"/>
            <w:color w:val="0000EE"/>
            <w:sz w:val="24"/>
            <w:szCs w:val="24"/>
            <w:u w:val="single"/>
          </w:rPr>
          <w:t>https://rocm.docs.amd.com/en/latest/how-to/rocm-for-hpc/index.html</w:t>
        </w:r>
      </w:hyperlink>
    </w:p>
    <w:p w14:paraId="707DD226" w14:textId="77777777" w:rsidR="009D4E84"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Programming guide - AMD ROCm documentation, accessed November 6, 2025, </w:t>
      </w:r>
      <w:hyperlink r:id="rId150">
        <w:r>
          <w:rPr>
            <w:rFonts w:ascii="Google Sans" w:eastAsia="Google Sans" w:hAnsi="Google Sans" w:cs="Google Sans"/>
            <w:color w:val="0000EE"/>
            <w:sz w:val="24"/>
            <w:szCs w:val="24"/>
            <w:u w:val="single"/>
          </w:rPr>
          <w:t>https://rocm.docs.amd.com/en/latest/how-to/programming_guide.html</w:t>
        </w:r>
      </w:hyperlink>
    </w:p>
    <w:sectPr w:rsidR="009D4E8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B1966AE-7D79-7949-9FA2-4E9649A8B2D5}"/>
    <w:embedBold r:id="rId2" w:fontKey="{55DDF4E5-803C-E44A-A3EB-3A324051C018}"/>
  </w:font>
  <w:font w:name="Times New Roman">
    <w:panose1 w:val="02020603050405020304"/>
    <w:charset w:val="00"/>
    <w:family w:val="roman"/>
    <w:pitch w:val="variable"/>
    <w:sig w:usb0="E0002EFF" w:usb1="C000785B" w:usb2="00000009" w:usb3="00000000" w:csb0="000001FF" w:csb1="00000000"/>
    <w:embedRegular r:id="rId3" w:fontKey="{3879354E-77FD-FE49-82B6-1A494D5784F8}"/>
  </w:font>
  <w:font w:name="Georgia">
    <w:panose1 w:val="02040502050405020303"/>
    <w:charset w:val="00"/>
    <w:family w:val="roman"/>
    <w:pitch w:val="variable"/>
    <w:sig w:usb0="00000287" w:usb1="00000000" w:usb2="00000000" w:usb3="00000000" w:csb0="0000009F" w:csb1="00000000"/>
    <w:embedRegular r:id="rId4" w:fontKey="{71DCD92A-F224-854D-A95F-3276A75C2B25}"/>
    <w:embedItalic r:id="rId5" w:fontKey="{1ED09C6F-A885-0C43-A6DD-22C838DA9843}"/>
  </w:font>
  <w:font w:name="Google Sans">
    <w:panose1 w:val="020B0604020202020204"/>
    <w:charset w:val="00"/>
    <w:family w:val="auto"/>
    <w:pitch w:val="default"/>
    <w:embedRegular r:id="rId6" w:fontKey="{1C2F3253-8A04-394E-8DCB-3B1D9AF553E7}"/>
    <w:embedBold r:id="rId7" w:fontKey="{515A71FE-75A3-2848-803A-757F0BE57E9E}"/>
  </w:font>
  <w:font w:name="Google Sans Text">
    <w:charset w:val="00"/>
    <w:family w:val="auto"/>
    <w:pitch w:val="default"/>
    <w:embedRegular r:id="rId8" w:fontKey="{9C0D6ACA-F29D-3849-8ADD-3BC64408B7D3}"/>
    <w:embedBold r:id="rId9" w:fontKey="{BAF49BD2-0C4E-994D-AC46-6D5D624A9400}"/>
    <w:embedItalic r:id="rId10" w:fontKey="{CD6DAEF9-B943-4541-BCC1-3C3823D786F1}"/>
    <w:embedBoldItalic r:id="rId11" w:fontKey="{75929838-47A9-2A45-A032-6AE5B9F9C7E7}"/>
  </w:font>
  <w:font w:name="Calibri">
    <w:panose1 w:val="020F0502020204030204"/>
    <w:charset w:val="00"/>
    <w:family w:val="swiss"/>
    <w:pitch w:val="variable"/>
    <w:sig w:usb0="E4002EFF" w:usb1="C200247B" w:usb2="00000009" w:usb3="00000000" w:csb0="000001FF" w:csb1="00000000"/>
    <w:embedRegular r:id="rId12" w:fontKey="{1BD21083-4F49-0047-865A-757A96658D26}"/>
  </w:font>
  <w:font w:name="Cambria">
    <w:panose1 w:val="02040503050406030204"/>
    <w:charset w:val="00"/>
    <w:family w:val="roman"/>
    <w:pitch w:val="variable"/>
    <w:sig w:usb0="E00006FF" w:usb1="420024FF" w:usb2="02000000" w:usb3="00000000" w:csb0="0000019F" w:csb1="00000000"/>
    <w:embedRegular r:id="rId13" w:fontKey="{9C7A322D-96EE-1C4B-8CD5-86FB27B051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6CF"/>
    <w:multiLevelType w:val="multilevel"/>
    <w:tmpl w:val="545E26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9EB2C64"/>
    <w:multiLevelType w:val="multilevel"/>
    <w:tmpl w:val="7C9AAF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A3D07AC"/>
    <w:multiLevelType w:val="multilevel"/>
    <w:tmpl w:val="1504B2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A1B39F8"/>
    <w:multiLevelType w:val="multilevel"/>
    <w:tmpl w:val="31B44E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D1D2208"/>
    <w:multiLevelType w:val="multilevel"/>
    <w:tmpl w:val="6FCA1B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22EF69FF"/>
    <w:multiLevelType w:val="multilevel"/>
    <w:tmpl w:val="5C22F1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D096E06"/>
    <w:multiLevelType w:val="multilevel"/>
    <w:tmpl w:val="370C46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6E9460F"/>
    <w:multiLevelType w:val="multilevel"/>
    <w:tmpl w:val="CC2C596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84A2D4B"/>
    <w:multiLevelType w:val="multilevel"/>
    <w:tmpl w:val="A1BE77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A477D0D"/>
    <w:multiLevelType w:val="multilevel"/>
    <w:tmpl w:val="3F586A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E770DDB"/>
    <w:multiLevelType w:val="multilevel"/>
    <w:tmpl w:val="9AB2437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BB64BCB"/>
    <w:multiLevelType w:val="multilevel"/>
    <w:tmpl w:val="000E551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D433E8C"/>
    <w:multiLevelType w:val="multilevel"/>
    <w:tmpl w:val="80BE8B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51306686"/>
    <w:multiLevelType w:val="multilevel"/>
    <w:tmpl w:val="D74891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A3A016F"/>
    <w:multiLevelType w:val="multilevel"/>
    <w:tmpl w:val="75DCDCF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6FBA1387"/>
    <w:multiLevelType w:val="multilevel"/>
    <w:tmpl w:val="8FF06A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1423A96"/>
    <w:multiLevelType w:val="multilevel"/>
    <w:tmpl w:val="BE1CAF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47904C3"/>
    <w:multiLevelType w:val="multilevel"/>
    <w:tmpl w:val="DAE883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85B0DBF"/>
    <w:multiLevelType w:val="multilevel"/>
    <w:tmpl w:val="282C92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960256760">
    <w:abstractNumId w:val="3"/>
  </w:num>
  <w:num w:numId="2" w16cid:durableId="2099476041">
    <w:abstractNumId w:val="1"/>
  </w:num>
  <w:num w:numId="3" w16cid:durableId="478962288">
    <w:abstractNumId w:val="16"/>
  </w:num>
  <w:num w:numId="4" w16cid:durableId="261111302">
    <w:abstractNumId w:val="14"/>
  </w:num>
  <w:num w:numId="5" w16cid:durableId="904990540">
    <w:abstractNumId w:val="7"/>
  </w:num>
  <w:num w:numId="6" w16cid:durableId="1743134054">
    <w:abstractNumId w:val="11"/>
  </w:num>
  <w:num w:numId="7" w16cid:durableId="1101490811">
    <w:abstractNumId w:val="4"/>
  </w:num>
  <w:num w:numId="8" w16cid:durableId="408846179">
    <w:abstractNumId w:val="0"/>
  </w:num>
  <w:num w:numId="9" w16cid:durableId="152839569">
    <w:abstractNumId w:val="10"/>
  </w:num>
  <w:num w:numId="10" w16cid:durableId="1399203174">
    <w:abstractNumId w:val="17"/>
  </w:num>
  <w:num w:numId="11" w16cid:durableId="1678463569">
    <w:abstractNumId w:val="9"/>
  </w:num>
  <w:num w:numId="12" w16cid:durableId="1393427388">
    <w:abstractNumId w:val="18"/>
  </w:num>
  <w:num w:numId="13" w16cid:durableId="1393192745">
    <w:abstractNumId w:val="8"/>
  </w:num>
  <w:num w:numId="14" w16cid:durableId="2047633670">
    <w:abstractNumId w:val="2"/>
  </w:num>
  <w:num w:numId="15" w16cid:durableId="53772033">
    <w:abstractNumId w:val="6"/>
  </w:num>
  <w:num w:numId="16" w16cid:durableId="1915191209">
    <w:abstractNumId w:val="15"/>
  </w:num>
  <w:num w:numId="17" w16cid:durableId="2360665">
    <w:abstractNumId w:val="5"/>
  </w:num>
  <w:num w:numId="18" w16cid:durableId="2146896067">
    <w:abstractNumId w:val="13"/>
  </w:num>
  <w:num w:numId="19" w16cid:durableId="296037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E84"/>
    <w:rsid w:val="00003E9B"/>
    <w:rsid w:val="009D4E84"/>
    <w:rsid w:val="00BC5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BEFFB1"/>
  <w15:docId w15:val="{17081227-8F6B-EA40-9338-E0756B34A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cs.vllm.ai/en/v0.8.2/getting_started/installation/gpu.html?device=xpu" TargetMode="External"/><Relationship Id="rId21" Type="http://schemas.openxmlformats.org/officeDocument/2006/relationships/hyperlink" Target="https://www.elinext.com/solutions/ai/machine-learning/trends/cpp-vs-python-for-machine-learning/" TargetMode="External"/><Relationship Id="rId42" Type="http://schemas.openxmlformats.org/officeDocument/2006/relationships/hyperlink" Target="https://pytorch.org/blog/intel-gpu-support-pytorch-2-5/" TargetMode="External"/><Relationship Id="rId63" Type="http://schemas.openxmlformats.org/officeDocument/2006/relationships/hyperlink" Target="https://arxiv.org/html/2508.16508v1" TargetMode="External"/><Relationship Id="rId84" Type="http://schemas.openxmlformats.org/officeDocument/2006/relationships/hyperlink" Target="https://www.nvidia.com/en-us/industries/healthcare-life-sciences/biopharma/" TargetMode="External"/><Relationship Id="rId138" Type="http://schemas.openxmlformats.org/officeDocument/2006/relationships/hyperlink" Target="https://github.com/uxlfoundation/scikit-learn-intelex" TargetMode="External"/><Relationship Id="rId107" Type="http://schemas.openxmlformats.org/officeDocument/2006/relationships/hyperlink" Target="https://cloud.google.com/blog/products/ai-machine-learning/enhancing-vllm-for-distributed-inference-with-llm-d" TargetMode="External"/><Relationship Id="rId11" Type="http://schemas.openxmlformats.org/officeDocument/2006/relationships/hyperlink" Target="https://oaciss.uoregon.edu/e4s/talks/E4S_25.06.pdf" TargetMode="External"/><Relationship Id="rId32" Type="http://schemas.openxmlformats.org/officeDocument/2006/relationships/hyperlink" Target="https://discuss.pytorch.org/t/comparison-data-parallel-distributed-data-parallel/93271" TargetMode="External"/><Relationship Id="rId53" Type="http://schemas.openxmlformats.org/officeDocument/2006/relationships/hyperlink" Target="https://rocm.docs.amd.com/en/latest/compatibility/ml-compatibility/tensorflow-compatibility.html" TargetMode="External"/><Relationship Id="rId74" Type="http://schemas.openxmlformats.org/officeDocument/2006/relationships/hyperlink" Target="https://docs.nvidia.com/nemo-framework/user-guide/latest/overview.html" TargetMode="External"/><Relationship Id="rId128" Type="http://schemas.openxmlformats.org/officeDocument/2006/relationships/hyperlink" Target="https://rapids.ai/cuml-accel/" TargetMode="External"/><Relationship Id="rId149" Type="http://schemas.openxmlformats.org/officeDocument/2006/relationships/hyperlink" Target="https://rocm.docs.amd.com/en/latest/how-to/rocm-for-hpc/index.html" TargetMode="External"/><Relationship Id="rId5" Type="http://schemas.openxmlformats.org/officeDocument/2006/relationships/hyperlink" Target="https://e4s.io/" TargetMode="External"/><Relationship Id="rId95" Type="http://schemas.openxmlformats.org/officeDocument/2006/relationships/hyperlink" Target="https://arxiv.org/abs/1905.08215" TargetMode="External"/><Relationship Id="rId22" Type="http://schemas.openxmlformats.org/officeDocument/2006/relationships/hyperlink" Target="https://arxiv.org/html/2508.04035v1" TargetMode="External"/><Relationship Id="rId27" Type="http://schemas.openxmlformats.org/officeDocument/2006/relationships/hyperlink" Target="https://github.com/negin513/distributed-pytorch-hpc/" TargetMode="External"/><Relationship Id="rId43" Type="http://schemas.openxmlformats.org/officeDocument/2006/relationships/hyperlink" Target="https://www.projectpro.io/article/keras-vs-tensorflow-the-differences/454" TargetMode="External"/><Relationship Id="rId48" Type="http://schemas.openxmlformats.org/officeDocument/2006/relationships/hyperlink" Target="https://blog.google/technology/ai/how-we-built-alphafold-3/" TargetMode="External"/><Relationship Id="rId64" Type="http://schemas.openxmlformats.org/officeDocument/2006/relationships/hyperlink" Target="https://www.runpod.io/articles/guides/unlocking-high-performance-machine-learning-with-jax-on-runpod" TargetMode="External"/><Relationship Id="rId69" Type="http://schemas.openxmlformats.org/officeDocument/2006/relationships/hyperlink" Target="https://rocm.docs.amd.com/projects/install-on-linux/en/latest/install/3rd-party/jax-install.html" TargetMode="External"/><Relationship Id="rId113" Type="http://schemas.openxmlformats.org/officeDocument/2006/relationships/hyperlink" Target="https://rocm.docs.amd.com/en/latest/how-to/rocm-for-ai/inference-optimization/vllm-optimization.html" TargetMode="External"/><Relationship Id="rId118" Type="http://schemas.openxmlformats.org/officeDocument/2006/relationships/hyperlink" Target="https://github.com/Multilevel-NN/torchbraid" TargetMode="External"/><Relationship Id="rId134" Type="http://schemas.openxmlformats.org/officeDocument/2006/relationships/hyperlink" Target="https://rocm.blogs.amd.com/software-tools-optimization/introducing-rocm-ds-revolutionizing-data-processing-with-amd-instinct-gpus/README.html" TargetMode="External"/><Relationship Id="rId139" Type="http://schemas.openxmlformats.org/officeDocument/2006/relationships/hyperlink" Target="https://uxlfoundation.github.io/scikit-learn-intelex/latest/oneapi-gpu.html" TargetMode="External"/><Relationship Id="rId80" Type="http://schemas.openxmlformats.org/officeDocument/2006/relationships/hyperlink" Target="https://aws.amazon.com/blogs/machine-learning/accelerate-your-generative-ai-distributed-training-workloads-with-the-nvidia-nemo-framework-on-amazon-eks/" TargetMode="External"/><Relationship Id="rId85" Type="http://schemas.openxmlformats.org/officeDocument/2006/relationships/hyperlink" Target="https://pmc.ncbi.nlm.nih.gov/articles/PMC11156891/" TargetMode="External"/><Relationship Id="rId150" Type="http://schemas.openxmlformats.org/officeDocument/2006/relationships/hyperlink" Target="https://rocm.docs.amd.com/en/latest/how-to/programming_guide.html" TargetMode="External"/><Relationship Id="rId12" Type="http://schemas.openxmlformats.org/officeDocument/2006/relationships/hyperlink" Target="https://www.nvidia.com/en-us/ai-data-science/products/nemo/" TargetMode="External"/><Relationship Id="rId17" Type="http://schemas.openxmlformats.org/officeDocument/2006/relationships/hyperlink" Target="https://www.llnl.gov/article/46161/llnl-hpe-partner-amd-el-capitan-projected-worlds-fastest-supercomputer" TargetMode="External"/><Relationship Id="rId33" Type="http://schemas.openxmlformats.org/officeDocument/2006/relationships/hyperlink" Target="https://towardsdatascience.com/distributed-parallel-training-data-parallelism-and-model-parallelism-ec2d234e3214/" TargetMode="External"/><Relationship Id="rId38" Type="http://schemas.openxmlformats.org/officeDocument/2006/relationships/hyperlink" Target="https://rocm.blogs.amd.com/artificial-intelligence/pytorch-amd-gpus/README.html" TargetMode="External"/><Relationship Id="rId59" Type="http://schemas.openxmlformats.org/officeDocument/2006/relationships/hyperlink" Target="https://docs.jax.dev/" TargetMode="External"/><Relationship Id="rId103" Type="http://schemas.openxmlformats.org/officeDocument/2006/relationships/hyperlink" Target="https://catalog.ngc.nvidia.com/orgs/nvidia/containers/vllm" TargetMode="External"/><Relationship Id="rId108" Type="http://schemas.openxmlformats.org/officeDocument/2006/relationships/hyperlink" Target="https://medium.com/@kanerika/llm-vs-vllm-which-is-better-for-scalable-ai-inference-082ff4eb47f2" TargetMode="External"/><Relationship Id="rId124" Type="http://schemas.openxmlformats.org/officeDocument/2006/relationships/hyperlink" Target="https://epubs.siam.org/doi/10.1137/16M1082330" TargetMode="External"/><Relationship Id="rId129" Type="http://schemas.openxmlformats.org/officeDocument/2006/relationships/hyperlink" Target="https://rapids.ai/" TargetMode="External"/><Relationship Id="rId54" Type="http://schemas.openxmlformats.org/officeDocument/2006/relationships/hyperlink" Target="https://www.intel.com/content/www/us/en/developer/tools/oneapi/optimization-for-tensorflow.html" TargetMode="External"/><Relationship Id="rId70" Type="http://schemas.openxmlformats.org/officeDocument/2006/relationships/hyperlink" Target="https://www.intel.com/content/www/us/en/developer/articles/technical/jax-openxla-argonne-workload-and-quality-assurance.html" TargetMode="External"/><Relationship Id="rId75" Type="http://schemas.openxmlformats.org/officeDocument/2006/relationships/hyperlink" Target="https://docs.nvidia.com/nemo-framework/index.html" TargetMode="External"/><Relationship Id="rId91" Type="http://schemas.openxmlformats.org/officeDocument/2006/relationships/hyperlink" Target="https://arxiv.org/html/2411.10548v1" TargetMode="External"/><Relationship Id="rId96" Type="http://schemas.openxmlformats.org/officeDocument/2006/relationships/hyperlink" Target="https://www.researchgate.net/publication/301463975_LBANN_livermore_big_artificial_neural_network_HPC_toolkit" TargetMode="External"/><Relationship Id="rId140" Type="http://schemas.openxmlformats.org/officeDocument/2006/relationships/hyperlink" Target="https://developer.nvidia.com/blog/rapids-cudf-accelerates-pandas-nearly-150x-with-zero-code-changes/" TargetMode="External"/><Relationship Id="rId145" Type="http://schemas.openxmlformats.org/officeDocument/2006/relationships/hyperlink" Target="https://en.opensuse.org/SDB:Install_openCV_with_oneAPI" TargetMode="External"/><Relationship Id="rId1" Type="http://schemas.openxmlformats.org/officeDocument/2006/relationships/numbering" Target="numbering.xml"/><Relationship Id="rId6" Type="http://schemas.openxmlformats.org/officeDocument/2006/relationships/hyperlink" Target="https://www.exascaleproject.org/extreme-scale-scientific-software-stack-e4s-releases-version-22-02/" TargetMode="External"/><Relationship Id="rId23" Type="http://schemas.openxmlformats.org/officeDocument/2006/relationships/hyperlink" Target="https://www.reddit.com/r/learnmachinelearning/comments/ds255q/which_of_the_following_is_faster_pytorch_c_or/" TargetMode="External"/><Relationship Id="rId28" Type="http://schemas.openxmlformats.org/officeDocument/2006/relationships/hyperlink" Target="https://docs.pytorch.org/tutorials/beginner/dist_overview.html" TargetMode="External"/><Relationship Id="rId49" Type="http://schemas.openxmlformats.org/officeDocument/2006/relationships/hyperlink" Target="https://aws.amazon.com/blogs/machine-learning/scalable-multi-node-deep-learning-training-using-gpus-in-the-aws-cloud/" TargetMode="External"/><Relationship Id="rId114" Type="http://schemas.openxmlformats.org/officeDocument/2006/relationships/hyperlink" Target="https://docs.vllm.ai/en/v0.5.1/getting_started/xpu-installation.html" TargetMode="External"/><Relationship Id="rId119" Type="http://schemas.openxmlformats.org/officeDocument/2006/relationships/hyperlink" Target="https://computing.llnl.gov/projects/parallel-time-integration-multigrid" TargetMode="External"/><Relationship Id="rId44" Type="http://schemas.openxmlformats.org/officeDocument/2006/relationships/hyperlink" Target="https://www.usenix.org/system/files/conference/osdi16/osdi16-abadi.pdf" TargetMode="External"/><Relationship Id="rId60" Type="http://schemas.openxmlformats.org/officeDocument/2006/relationships/hyperlink" Target="https://deepmind.google/discover/blog/using-jax-to-accelerate-our-research/" TargetMode="External"/><Relationship Id="rId65" Type="http://schemas.openxmlformats.org/officeDocument/2006/relationships/hyperlink" Target="https://docs.jax.dev/en/latest/multi_process.html" TargetMode="External"/><Relationship Id="rId81" Type="http://schemas.openxmlformats.org/officeDocument/2006/relationships/hyperlink" Target="https://docs.nvidia.com/nemo-framework/user-guide/24.12/nemotoolkit/starthere/best-practices.html" TargetMode="External"/><Relationship Id="rId86" Type="http://schemas.openxmlformats.org/officeDocument/2006/relationships/hyperlink" Target="https://developer.nvidia.com/blog/spotlight-drug-discovery-startup-protai-advances-complex-structure-prediction-with-alphafold-proteomics-and-nvidia-nim/" TargetMode="External"/><Relationship Id="rId130" Type="http://schemas.openxmlformats.org/officeDocument/2006/relationships/hyperlink" Target="https://developer.nvidia.com/blog/nvidia-cuml-brings-zero-code-change-acceleration-to-scikit-learn/" TargetMode="External"/><Relationship Id="rId135" Type="http://schemas.openxmlformats.org/officeDocument/2006/relationships/hyperlink" Target="https://www.reddit.com/r/AMD_Stock/comments/1mvvc4t/rocm_experience/" TargetMode="External"/><Relationship Id="rId151" Type="http://schemas.openxmlformats.org/officeDocument/2006/relationships/fontTable" Target="fontTable.xml"/><Relationship Id="rId13" Type="http://schemas.openxmlformats.org/officeDocument/2006/relationships/hyperlink" Target="https://www.nvidia.com/en-sg/clara/biopharma/" TargetMode="External"/><Relationship Id="rId18" Type="http://schemas.openxmlformats.org/officeDocument/2006/relationships/hyperlink" Target="https://docs.alcf.anl.gov/aurora/programming-models/sycl-aurora/" TargetMode="External"/><Relationship Id="rId39" Type="http://schemas.openxmlformats.org/officeDocument/2006/relationships/hyperlink" Target="https://www.intel.com/content/www/us/en/developer/articles/technical/pytorch-2-4-supports-gpus-accelerate-ai-workloads.html" TargetMode="External"/><Relationship Id="rId109" Type="http://schemas.openxmlformats.org/officeDocument/2006/relationships/hyperlink" Target="https://content.redhat.com/content/dam/field-marketing/emea/uki/250716-ai-day-london/how-small-models-and-vllm-deliver-cost-effective-scalability.pdf" TargetMode="External"/><Relationship Id="rId34" Type="http://schemas.openxmlformats.org/officeDocument/2006/relationships/hyperlink" Target="https://www.researchgate.net/publication/395209775_Scalability_Evaluation_of_HPC_Multi-GPU_Training_for_ECG-based_LLMs" TargetMode="External"/><Relationship Id="rId50" Type="http://schemas.openxmlformats.org/officeDocument/2006/relationships/hyperlink" Target="https://arxiv.org/pdf/1903.04364" TargetMode="External"/><Relationship Id="rId55" Type="http://schemas.openxmlformats.org/officeDocument/2006/relationships/hyperlink" Target="https://www.intel.com/content/www/us/en/developer/articles/technical/introduction-to-intel-extension-for-tensorflow.html" TargetMode="External"/><Relationship Id="rId76" Type="http://schemas.openxmlformats.org/officeDocument/2006/relationships/hyperlink" Target="https://www.nvidia.com/en-us/ai-data-science/products/nemo/get-started/" TargetMode="External"/><Relationship Id="rId97" Type="http://schemas.openxmlformats.org/officeDocument/2006/relationships/hyperlink" Target="https://www.semanticscholar.org/paper/LBANN%3A-livermore-big-artificial-neural-network-HPC-Essen-Kim/537311b37200340239ed08362a43c12c589062e7" TargetMode="External"/><Relationship Id="rId104" Type="http://schemas.openxmlformats.org/officeDocument/2006/relationships/hyperlink" Target="https://docs.vllm.ai/" TargetMode="External"/><Relationship Id="rId120" Type="http://schemas.openxmlformats.org/officeDocument/2006/relationships/hyperlink" Target="https://www.math.emory.edu/~yxi26/Precond24/static/slides/Jacob_parallel_in_time.pdf" TargetMode="External"/><Relationship Id="rId125" Type="http://schemas.openxmlformats.org/officeDocument/2006/relationships/hyperlink" Target="https://www.osti.gov/servlets/purl/1994037" TargetMode="External"/><Relationship Id="rId141" Type="http://schemas.openxmlformats.org/officeDocument/2006/relationships/hyperlink" Target="https://www.intel.com/content/www/us/en/developer/articles/technical/modin-step-by-step-guide-to-accelerating-pandas.html" TargetMode="External"/><Relationship Id="rId146" Type="http://schemas.openxmlformats.org/officeDocument/2006/relationships/hyperlink" Target="https://www.intel.com/content/www/us/en/developer/articles/training/how-to-build-opencv-with-intel-compilers.html" TargetMode="External"/><Relationship Id="rId7" Type="http://schemas.openxmlformats.org/officeDocument/2006/relationships/hyperlink" Target="https://www.exascaleproject.org/" TargetMode="External"/><Relationship Id="rId71" Type="http://schemas.openxmlformats.org/officeDocument/2006/relationships/hyperlink" Target="https://www.intel.com/content/www/us/en/developer/articles/technical/jax-and-openxla-run-process-and-underlying-logic-1.html" TargetMode="External"/><Relationship Id="rId92" Type="http://schemas.openxmlformats.org/officeDocument/2006/relationships/hyperlink" Target="https://computing.llnl.gov/projects/build" TargetMode="External"/><Relationship Id="rId2" Type="http://schemas.openxmlformats.org/officeDocument/2006/relationships/styles" Target="styles.xml"/><Relationship Id="rId29" Type="http://schemas.openxmlformats.org/officeDocument/2006/relationships/hyperlink" Target="https://docs.pytorch.org/tutorials/intermediate/ddp_tutorial.html" TargetMode="External"/><Relationship Id="rId24" Type="http://schemas.openxmlformats.org/officeDocument/2006/relationships/hyperlink" Target="https://joss.theoj.org/papers/10.21105/joss.05352.pdf" TargetMode="External"/><Relationship Id="rId40" Type="http://schemas.openxmlformats.org/officeDocument/2006/relationships/hyperlink" Target="https://www.intel.com/content/www/us/en/developer/tools/oneapi/optimization-for-pytorch.html" TargetMode="External"/><Relationship Id="rId45" Type="http://schemas.openxmlformats.org/officeDocument/2006/relationships/hyperlink" Target="https://d-nb.info/1178905411/34" TargetMode="External"/><Relationship Id="rId66" Type="http://schemas.openxmlformats.org/officeDocument/2006/relationships/hyperlink" Target="https://opensource.googleblog.com/2023/06/accelerate-jax-models-on-intel-gpus-via-pjrt.html" TargetMode="External"/><Relationship Id="rId87" Type="http://schemas.openxmlformats.org/officeDocument/2006/relationships/hyperlink" Target="https://intuitionlabs.ai/pdfs/nvidia-bionemo-explained-generative-ai-in-drug-discovery.pdf" TargetMode="External"/><Relationship Id="rId110" Type="http://schemas.openxmlformats.org/officeDocument/2006/relationships/hyperlink" Target="https://arxiv.org/html/2507.00418v3" TargetMode="External"/><Relationship Id="rId115" Type="http://schemas.openxmlformats.org/officeDocument/2006/relationships/hyperlink" Target="https://www.intel.com/content/www/us/en/developer/articles/technical/exploring-vlms-generation-data-center-max-series.html" TargetMode="External"/><Relationship Id="rId131" Type="http://schemas.openxmlformats.org/officeDocument/2006/relationships/hyperlink" Target="https://www.intel.com/content/www/us/en/developer/tools/oneapi/scikit-learn.html" TargetMode="External"/><Relationship Id="rId136" Type="http://schemas.openxmlformats.org/officeDocument/2006/relationships/hyperlink" Target="https://www.reddit.com/r/deeplearning/comments/1e7o75d/amd_rocm_vs_nvidia_cuda/" TargetMode="External"/><Relationship Id="rId61" Type="http://schemas.openxmlformats.org/officeDocument/2006/relationships/hyperlink" Target="https://lambda.ai/blog/pytorch-to-jax-on-lambda-for-enterprise-ml" TargetMode="External"/><Relationship Id="rId82" Type="http://schemas.openxmlformats.org/officeDocument/2006/relationships/hyperlink" Target="https://docs.nvidia.com/nemo-framework/user-guide/latest/nemo-2.0/quickstart.html" TargetMode="External"/><Relationship Id="rId152" Type="http://schemas.openxmlformats.org/officeDocument/2006/relationships/theme" Target="theme/theme1.xml"/><Relationship Id="rId19" Type="http://schemas.openxmlformats.org/officeDocument/2006/relationships/hyperlink" Target="https://doeleadershipcomputing.org/hpc-resources/" TargetMode="External"/><Relationship Id="rId14" Type="http://schemas.openxmlformats.org/officeDocument/2006/relationships/hyperlink" Target="https://docs.nvidia.com/bionemo-framework/2.6.3/main/about/overview/" TargetMode="External"/><Relationship Id="rId30" Type="http://schemas.openxmlformats.org/officeDocument/2006/relationships/hyperlink" Target="https://www.themoonlight.io/en/review/scalability-evaluation-of-hpc-multi-gpu-training-for-ecg-based-llms" TargetMode="External"/><Relationship Id="rId35" Type="http://schemas.openxmlformats.org/officeDocument/2006/relationships/hyperlink" Target="https://arxiv.org/abs/2006.15704" TargetMode="External"/><Relationship Id="rId56" Type="http://schemas.openxmlformats.org/officeDocument/2006/relationships/hyperlink" Target="https://www.youtube.com/watch?v=Wivx0IYKzpk" TargetMode="External"/><Relationship Id="rId77" Type="http://schemas.openxmlformats.org/officeDocument/2006/relationships/hyperlink" Target="https://developer.nvidia.com/blog/forecasting-the-weather-beyond-two-weeks-using-nvidia-earth-2/" TargetMode="External"/><Relationship Id="rId100" Type="http://schemas.openxmlformats.org/officeDocument/2006/relationships/hyperlink" Target="https://www.llnl.gov/article/53006/el-capitan-reigns-supreme-across-three-major-supercomputing-benchmarks" TargetMode="External"/><Relationship Id="rId105" Type="http://schemas.openxmlformats.org/officeDocument/2006/relationships/hyperlink" Target="https://www.redhat.com/en/topics/ai/what-is-vllm" TargetMode="External"/><Relationship Id="rId126" Type="http://schemas.openxmlformats.org/officeDocument/2006/relationships/hyperlink" Target="https://arxiv.org/abs/1806.07366" TargetMode="External"/><Relationship Id="rId147" Type="http://schemas.openxmlformats.org/officeDocument/2006/relationships/hyperlink" Target="https://cug.org/proceedings/cug2023_proceedings/includes/files/pap104s2-file1.pdf" TargetMode="External"/><Relationship Id="rId8" Type="http://schemas.openxmlformats.org/officeDocument/2006/relationships/hyperlink" Target="https://www.exascaleproject.org/event/performance-portability-evaluation/" TargetMode="External"/><Relationship Id="rId51" Type="http://schemas.openxmlformats.org/officeDocument/2006/relationships/hyperlink" Target="https://blog.tensorflow.org/2019/09/community-supported-amd-rocm-build-for.html" TargetMode="External"/><Relationship Id="rId72" Type="http://schemas.openxmlformats.org/officeDocument/2006/relationships/hyperlink" Target="https://www.intel.com/content/www/us/en/developer/articles/technical/jax-openxla-running-process-and-underlying-logic-1.html" TargetMode="External"/><Relationship Id="rId93" Type="http://schemas.openxmlformats.org/officeDocument/2006/relationships/hyperlink" Target="https://www.llnl.gov/science-technology/hpc-simulation-data-science" TargetMode="External"/><Relationship Id="rId98" Type="http://schemas.openxmlformats.org/officeDocument/2006/relationships/hyperlink" Target="https://rocm.blogs.amd.com/ecosystems-and-partners/rocm-revisited-power/README.html" TargetMode="External"/><Relationship Id="rId121" Type="http://schemas.openxmlformats.org/officeDocument/2006/relationships/hyperlink" Target="https://www.researchgate.net/publication/394911094_TorchBraid_High-Performance_Layer-Parallel_Training_of_Deep_Neural_Networks_with_MPI_and_GPU_Acceleration" TargetMode="External"/><Relationship Id="rId142" Type="http://schemas.openxmlformats.org/officeDocument/2006/relationships/hyperlink" Target="https://rapids.ai/cudf-pandas/" TargetMode="External"/><Relationship Id="rId3" Type="http://schemas.openxmlformats.org/officeDocument/2006/relationships/settings" Target="settings.xml"/><Relationship Id="rId25" Type="http://schemas.openxmlformats.org/officeDocument/2006/relationships/hyperlink" Target="https://medium.com/@theo.wolf/physics-informed-neural-networks-a-simple-tutorial-with-pytorch-f28a890b874a" TargetMode="External"/><Relationship Id="rId46" Type="http://schemas.openxmlformats.org/officeDocument/2006/relationships/hyperlink" Target="https://deepmind.google/science/alphafold/" TargetMode="External"/><Relationship Id="rId67" Type="http://schemas.openxmlformats.org/officeDocument/2006/relationships/hyperlink" Target="https://rocm.docs.amd.com/en/docs-6.3.1/compatibility/ml-compatibility/jax-compatibility.html" TargetMode="External"/><Relationship Id="rId116" Type="http://schemas.openxmlformats.org/officeDocument/2006/relationships/hyperlink" Target="https://www.reddit.com/r/LocalLLaMA/comments/1gymtfp/best_inference_engine_for_intel_arc/" TargetMode="External"/><Relationship Id="rId137" Type="http://schemas.openxmlformats.org/officeDocument/2006/relationships/hyperlink" Target="https://developer.nvidia.com/blog/rapids-brings-zero-code-change-acceleration-io-performance-gains-and-out-of-core-xgboost/" TargetMode="External"/><Relationship Id="rId20" Type="http://schemas.openxmlformats.org/officeDocument/2006/relationships/hyperlink" Target="https://papers.neurips.cc/paper/9015-pytorch-an-imperative-style-high-performance-deep-learning-library.pdf" TargetMode="External"/><Relationship Id="rId41" Type="http://schemas.openxmlformats.org/officeDocument/2006/relationships/hyperlink" Target="https://pytorch.org/blog/intel-gpus-pytorch-2-4/" TargetMode="External"/><Relationship Id="rId62" Type="http://schemas.openxmlformats.org/officeDocument/2006/relationships/hyperlink" Target="https://arxiv.org/html/2506.19019v1" TargetMode="External"/><Relationship Id="rId83" Type="http://schemas.openxmlformats.org/officeDocument/2006/relationships/hyperlink" Target="https://developer.nvidia.com/blog/less-coding-more-science-simplify-ocean-modeling-on-gpus-with-openacc-and-unified-memory/" TargetMode="External"/><Relationship Id="rId88" Type="http://schemas.openxmlformats.org/officeDocument/2006/relationships/hyperlink" Target="https://blogs.nvidia.com/blog/bionemo-ai-drug-discovery-foundation-models-microservices/" TargetMode="External"/><Relationship Id="rId111" Type="http://schemas.openxmlformats.org/officeDocument/2006/relationships/hyperlink" Target="https://docs.vllm.ai/en/stable/serving/parallelism_scaling.html" TargetMode="External"/><Relationship Id="rId132" Type="http://schemas.openxmlformats.org/officeDocument/2006/relationships/hyperlink" Target="https://www.intel.com/content/www/us/en/developer/tools/oneapi/onedal.html" TargetMode="External"/><Relationship Id="rId15" Type="http://schemas.openxmlformats.org/officeDocument/2006/relationships/hyperlink" Target="https://impact.ornl.gov/en/publications/performance-portability-in-the-exascale-computing-project-explora/" TargetMode="External"/><Relationship Id="rId36" Type="http://schemas.openxmlformats.org/officeDocument/2006/relationships/hyperlink" Target="https://rocm.docs.amd.com/en/latest/compatibility/ml-compatibility/pytorch-compatibility.html" TargetMode="External"/><Relationship Id="rId57" Type="http://schemas.openxmlformats.org/officeDocument/2006/relationships/hyperlink" Target="https://intel.github.io/intel-extension-for-tensorflow/latest/get_started.html" TargetMode="External"/><Relationship Id="rId106" Type="http://schemas.openxmlformats.org/officeDocument/2006/relationships/hyperlink" Target="https://www.redhat.com/en/blog/meet-vllm-faster-more-efficient-llm-inference-and-serving" TargetMode="External"/><Relationship Id="rId127" Type="http://schemas.openxmlformats.org/officeDocument/2006/relationships/hyperlink" Target="https://www.researchgate.net/publication/361068870_ODE_Transformer_An_Ordinary_Differential_Equation-Inspired_Model_for_Sequence_Generation" TargetMode="External"/><Relationship Id="rId10" Type="http://schemas.openxmlformats.org/officeDocument/2006/relationships/hyperlink" Target="https://www.olcf.ornl.gov/2024/11/18/frontier-supercomputer-hits-new-highs-in-third-year-of-exascale/" TargetMode="External"/><Relationship Id="rId31" Type="http://schemas.openxmlformats.org/officeDocument/2006/relationships/hyperlink" Target="https://arxiv.org/html/2503.21033v1" TargetMode="External"/><Relationship Id="rId52" Type="http://schemas.openxmlformats.org/officeDocument/2006/relationships/hyperlink" Target="https://blog.tensorflow.org/2018/08/amd-rocm-gpu-support-for-tensorflow.html" TargetMode="External"/><Relationship Id="rId73" Type="http://schemas.openxmlformats.org/officeDocument/2006/relationships/hyperlink" Target="https://intel.github.io/intel-extension-for-tensorflow/v1.2.0/docs/guide/OpenXLA_Support_on_GPU.html" TargetMode="External"/><Relationship Id="rId78" Type="http://schemas.openxmlformats.org/officeDocument/2006/relationships/hyperlink" Target="https://developer.nvidia.com/blog/from-terabytes-to-turnkey-ai-powered-climate-models-go-mainstream/" TargetMode="External"/><Relationship Id="rId94" Type="http://schemas.openxmlformats.org/officeDocument/2006/relationships/hyperlink" Target="https://computing.llnl.gov/" TargetMode="External"/><Relationship Id="rId99" Type="http://schemas.openxmlformats.org/officeDocument/2006/relationships/hyperlink" Target="https://www.amd.com/en/blogs/2025/el-capitan-takes-exascale-computing-to-new-heights.html" TargetMode="External"/><Relationship Id="rId101" Type="http://schemas.openxmlformats.org/officeDocument/2006/relationships/hyperlink" Target="https://www.alcf.anl.gov/news/intel-s-oneapi-provides-tools-prepare-code-aurora" TargetMode="External"/><Relationship Id="rId122" Type="http://schemas.openxmlformats.org/officeDocument/2006/relationships/hyperlink" Target="https://www.researchgate.net/publication/339086442_Layer-Parallel_Training_of_Deep_Residual_Neural_Networks" TargetMode="External"/><Relationship Id="rId143" Type="http://schemas.openxmlformats.org/officeDocument/2006/relationships/hyperlink" Target="https://developer.nvidia.com/blog/mastering-the-cudf-pandas-profiler-for-gpu-acceleration/" TargetMode="External"/><Relationship Id="rId148" Type="http://schemas.openxmlformats.org/officeDocument/2006/relationships/hyperlink" Target="https://forum.level1techs.com/t/how-to-install-opencv-on-pop-os/171070" TargetMode="External"/><Relationship Id="rId4" Type="http://schemas.openxmlformats.org/officeDocument/2006/relationships/webSettings" Target="webSettings.xml"/><Relationship Id="rId9" Type="http://schemas.openxmlformats.org/officeDocument/2006/relationships/hyperlink" Target="https://www.bnl.gov/nysds/events/2021/files/talks/day1/2-lori-diachin.pdf" TargetMode="External"/><Relationship Id="rId26" Type="http://schemas.openxmlformats.org/officeDocument/2006/relationships/hyperlink" Target="https://github.com/nanditadoloi/PINN" TargetMode="External"/><Relationship Id="rId47" Type="http://schemas.openxmlformats.org/officeDocument/2006/relationships/hyperlink" Target="https://deepmind.google/discover/blog/alphafold-using-ai-for-scientific-discovery-2020/" TargetMode="External"/><Relationship Id="rId68" Type="http://schemas.openxmlformats.org/officeDocument/2006/relationships/hyperlink" Target="https://rocm.docs.amd.com/en/latest/compatibility/ml-compatibility/jax-compatibility.html" TargetMode="External"/><Relationship Id="rId89" Type="http://schemas.openxmlformats.org/officeDocument/2006/relationships/hyperlink" Target="https://intuitionlabs.ai/articles/nvidia-bionemo-drug-discovery" TargetMode="External"/><Relationship Id="rId112" Type="http://schemas.openxmlformats.org/officeDocument/2006/relationships/hyperlink" Target="https://rocm.docs.amd.com/en/latest/how-to/rocm-for-ai/inference/benchmark-docker/vllm.html" TargetMode="External"/><Relationship Id="rId133" Type="http://schemas.openxmlformats.org/officeDocument/2006/relationships/hyperlink" Target="https://www.anaconda.com/blog/scikit-learn-speed-up-with-intel-and-anaconda" TargetMode="External"/><Relationship Id="rId16" Type="http://schemas.openxmlformats.org/officeDocument/2006/relationships/hyperlink" Target="https://www.amd.com/en/products/software/rocm/hpc.html" TargetMode="External"/><Relationship Id="rId37" Type="http://schemas.openxmlformats.org/officeDocument/2006/relationships/hyperlink" Target="https://pytorch.org/blog/pytorch-for-amd-rocm-platform-now-available-as-python-package/" TargetMode="External"/><Relationship Id="rId58" Type="http://schemas.openxmlformats.org/officeDocument/2006/relationships/hyperlink" Target="https://github.com/intel/intel-extension-for-tensorflow/releases" TargetMode="External"/><Relationship Id="rId79" Type="http://schemas.openxmlformats.org/officeDocument/2006/relationships/hyperlink" Target="https://people.maths.ox.ac.uk/~gilesm/cuda/lecs/CUDA_workshop_Shokar.pdf" TargetMode="External"/><Relationship Id="rId102" Type="http://schemas.openxmlformats.org/officeDocument/2006/relationships/hyperlink" Target="https://github.com/vllm-project/vllm" TargetMode="External"/><Relationship Id="rId123" Type="http://schemas.openxmlformats.org/officeDocument/2006/relationships/hyperlink" Target="https://epubs.siam.org/doi/10.1137/17M1144982" TargetMode="External"/><Relationship Id="rId144" Type="http://schemas.openxmlformats.org/officeDocument/2006/relationships/hyperlink" Target="https://developer.nvidia.com/blog/rapids-cudf-unified-memory-accelerates-pandas-up-to-30x-on-large-datasets/" TargetMode="External"/><Relationship Id="rId90" Type="http://schemas.openxmlformats.org/officeDocument/2006/relationships/hyperlink" Target="https://developer.nvidia.com/blog/accelerating-drug-discovery-at-receptor-ai-with-nvidia-bionemo-cloud-api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10447</Words>
  <Characters>59553</Characters>
  <Application>Microsoft Office Word</Application>
  <DocSecurity>0</DocSecurity>
  <Lines>496</Lines>
  <Paragraphs>139</Paragraphs>
  <ScaleCrop>false</ScaleCrop>
  <Company/>
  <LinksUpToDate>false</LinksUpToDate>
  <CharactersWithSpaces>69861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Heroux, Michael</cp:lastModifiedBy>
  <cp:revision>2</cp:revision>
  <dcterms:created xsi:type="dcterms:W3CDTF">2025-11-06T17:40:00Z</dcterms:created>
  <dcterms:modified xsi:type="dcterms:W3CDTF">2025-11-06T17:40:00Z</dcterms:modified>
</cp:coreProperties>
</file>