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05 Titolo Paragrafo"/>
        <w:rPr>
          <w:sz w:val="30"/>
          <w:szCs w:val="30"/>
        </w:rPr>
      </w:pPr>
      <w:r>
        <w:rPr>
          <w:sz w:val="30"/>
          <w:szCs w:val="30"/>
          <w:rtl w:val="0"/>
          <w:lang w:val="it-IT"/>
        </w:rPr>
        <w:t>AXON. A Selection of Greek Historical Inscriptions</w:t>
      </w:r>
    </w:p>
    <w:p>
      <w:pPr>
        <w:pStyle w:val="Body"/>
        <w:rPr>
          <w:sz w:val="30"/>
          <w:szCs w:val="30"/>
        </w:rPr>
      </w:pPr>
      <w:r>
        <w:rPr>
          <w:b w:val="1"/>
          <w:bCs w:val="1"/>
          <w:sz w:val="30"/>
          <w:szCs w:val="30"/>
          <w:rtl w:val="0"/>
          <w:lang w:val="it-IT"/>
        </w:rPr>
        <w:t>A Database for Research and Teaching</w:t>
      </w:r>
    </w:p>
    <w:p>
      <w:pPr>
        <w:pStyle w:val="05 Titolo Paragrafo"/>
      </w:pPr>
    </w:p>
    <w:p>
      <w:pPr>
        <w:pStyle w:val="05 Titolo Paragrafo"/>
        <w:rPr>
          <w:color w:val="231f20"/>
          <w:u w:color="231f20"/>
        </w:rPr>
      </w:pPr>
      <w:r>
        <w:rPr>
          <w:rtl w:val="0"/>
        </w:rPr>
        <w:t>Abstract</w:t>
      </w:r>
    </w:p>
    <w:p>
      <w:pPr>
        <w:pStyle w:val="Testo (con rientro)"/>
        <w:ind w:firstLine="0"/>
      </w:pPr>
      <w:r>
        <w:rPr>
          <w:rtl w:val="0"/>
          <w:lang w:val="it-IT"/>
        </w:rPr>
        <w:t xml:space="preserve">The </w:t>
      </w:r>
      <w:r>
        <w:rPr>
          <w:u w:color="0070c0"/>
          <w:rtl w:val="0"/>
          <w:lang w:val="it-IT"/>
        </w:rPr>
        <w:t xml:space="preserve">AXON Project </w:t>
      </w:r>
      <w:r>
        <w:rPr>
          <w:u w:color="0070c0"/>
          <w:rtl w:val="0"/>
          <w:lang w:val="it-IT"/>
        </w:rPr>
        <w:t xml:space="preserve">has </w:t>
      </w:r>
      <w:r>
        <w:rPr>
          <w:u w:color="0070c0"/>
          <w:rtl w:val="0"/>
          <w:lang w:val="it-IT"/>
        </w:rPr>
        <w:t>developed a database of Greek historical inscriptions, from the birth of the</w:t>
      </w:r>
      <w:r>
        <w:rPr>
          <w:u w:color="0070c0"/>
          <w:rtl w:val="0"/>
          <w:lang w:val="it-IT"/>
        </w:rPr>
        <w:t> </w:t>
      </w:r>
      <w:r>
        <w:rPr>
          <w:i w:val="1"/>
          <w:iCs w:val="1"/>
          <w:u w:color="0070c0"/>
          <w:rtl w:val="0"/>
          <w:lang w:val="it-IT"/>
        </w:rPr>
        <w:t>polis</w:t>
      </w:r>
      <w:r>
        <w:rPr>
          <w:u w:color="0070c0"/>
          <w:rtl w:val="0"/>
          <w:lang w:val="it-IT"/>
        </w:rPr>
        <w:t> </w:t>
      </w:r>
      <w:r>
        <w:rPr>
          <w:u w:color="0070c0"/>
          <w:rtl w:val="0"/>
          <w:lang w:val="it-IT"/>
        </w:rPr>
        <w:t>in the Archaic Age to 31 BC. Each entry is provided with the object</w:t>
      </w:r>
      <w:r>
        <w:rPr>
          <w:u w:color="0070c0"/>
          <w:rtl w:val="0"/>
          <w:lang w:val="it-IT"/>
        </w:rPr>
        <w:t>’</w:t>
      </w:r>
      <w:r>
        <w:rPr>
          <w:u w:color="0070c0"/>
          <w:rtl w:val="0"/>
          <w:lang w:val="it-IT"/>
        </w:rPr>
        <w:t xml:space="preserve">s description, a complete lemma, Greek text with critical apparatus, Italian translation and commentary </w:t>
      </w:r>
      <w:r>
        <w:rPr>
          <w:u w:color="0070c0"/>
          <w:shd w:val="clear" w:color="auto" w:fill="fefefe"/>
          <w:rtl w:val="0"/>
          <w:lang w:val="it-IT"/>
        </w:rPr>
        <w:t>with keywords and indexes</w:t>
      </w:r>
      <w:r>
        <w:rPr>
          <w:u w:color="0070c0"/>
          <w:rtl w:val="0"/>
          <w:lang w:val="it-IT"/>
        </w:rPr>
        <w:t xml:space="preserve">, and updated bibliography. </w:t>
      </w:r>
      <w:r>
        <w:rPr>
          <w:rtl w:val="0"/>
          <w:lang w:val="it-IT"/>
        </w:rPr>
        <w:t xml:space="preserve">New insights for data-inclusion have been developed. The database supports enlargement and offers a high degree of searchability. Our aim is to illustrate the structure, the contents and the solutions we have come up with in the development of the AXON Project. </w:t>
      </w:r>
      <w:r>
        <w:rPr>
          <w:rtl w:val="0"/>
          <w:lang w:val="it-IT"/>
        </w:rPr>
        <w:t>W</w:t>
      </w:r>
      <w:r>
        <w:rPr>
          <w:rtl w:val="0"/>
          <w:lang w:val="it-IT"/>
        </w:rPr>
        <w:t>e will</w:t>
      </w:r>
      <w:r>
        <w:rPr>
          <w:rtl w:val="0"/>
          <w:lang w:val="it-IT"/>
        </w:rPr>
        <w:t xml:space="preserve"> also</w:t>
      </w:r>
      <w:r>
        <w:rPr>
          <w:rtl w:val="0"/>
          <w:lang w:val="it-IT"/>
        </w:rPr>
        <w:t xml:space="preserve"> offer some suggestions for teaching and academic research purposes.</w:t>
      </w:r>
    </w:p>
    <w:p>
      <w:pPr>
        <w:pStyle w:val="05 Titolo Paragrafo"/>
      </w:pPr>
      <w:r>
        <w:rPr>
          <w:rtl w:val="0"/>
        </w:rPr>
        <w:t>Keywords</w:t>
      </w:r>
    </w:p>
    <w:p>
      <w:pPr>
        <w:pStyle w:val="Testo (con rientro)"/>
        <w:pBdr>
          <w:top w:val="nil"/>
          <w:left w:val="nil"/>
          <w:bottom w:val="nil"/>
          <w:right w:val="nil"/>
        </w:pBdr>
        <w:ind w:firstLine="0"/>
      </w:pPr>
      <w:r>
        <w:rPr>
          <w:rtl w:val="0"/>
          <w:lang w:val="it-IT"/>
        </w:rPr>
        <w:t xml:space="preserve">Online epigraphic editions; interoperability of digital editions of </w:t>
      </w:r>
      <w:r>
        <w:rPr>
          <w:rtl w:val="0"/>
          <w:lang w:val="it-IT"/>
        </w:rPr>
        <w:t xml:space="preserve">Greek historical </w:t>
      </w:r>
      <w:r>
        <w:rPr>
          <w:rtl w:val="0"/>
          <w:lang w:val="it-IT"/>
        </w:rPr>
        <w:t xml:space="preserve">inscriptions; images of </w:t>
      </w:r>
      <w:r>
        <w:rPr>
          <w:rtl w:val="0"/>
          <w:lang w:val="it-IT"/>
        </w:rPr>
        <w:t xml:space="preserve">Greek historical </w:t>
      </w:r>
      <w:r>
        <w:rPr>
          <w:rtl w:val="0"/>
          <w:lang w:val="it-IT"/>
        </w:rPr>
        <w:t>inscriptions; digital epigraphy in teaching and research</w:t>
      </w:r>
    </w:p>
    <w:p>
      <w:pPr>
        <w:pStyle w:val="Body"/>
      </w:pPr>
    </w:p>
    <w:p>
      <w:pPr>
        <w:pStyle w:val="05 Titolo Paragrafo"/>
      </w:pPr>
      <w:r>
        <w:rPr>
          <w:rtl w:val="0"/>
        </w:rPr>
        <w:t xml:space="preserve">1. </w:t>
      </w:r>
      <w:r>
        <w:rPr>
          <w:rtl w:val="0"/>
        </w:rPr>
        <w:t xml:space="preserve">The AXON Project </w:t>
      </w:r>
    </w:p>
    <w:p>
      <w:pPr>
        <w:pStyle w:val="Testo (con rientro)"/>
        <w:pBdr>
          <w:top w:val="nil"/>
          <w:left w:val="nil"/>
          <w:bottom w:val="nil"/>
          <w:right w:val="nil"/>
        </w:pBdr>
        <w:ind w:firstLine="283"/>
      </w:pPr>
      <w:r>
        <w:rPr>
          <w:i w:val="1"/>
          <w:iCs w:val="1"/>
          <w:u w:color="0070c0"/>
          <w:rtl w:val="0"/>
          <w:lang w:val="it-IT"/>
        </w:rPr>
        <w:t>AXON. A Selection of Greek Historical Inscriptions</w:t>
      </w:r>
      <w:r>
        <w:rPr>
          <w:u w:color="0070c0"/>
          <w:rtl w:val="0"/>
          <w:lang w:val="it-IT"/>
        </w:rPr>
        <w:t xml:space="preserve"> </w:t>
      </w:r>
      <w:r>
        <w:rPr>
          <w:u w:color="0070c0"/>
          <w:rtl w:val="0"/>
          <w:lang w:val="it-IT"/>
        </w:rPr>
        <w:t xml:space="preserve">is a project </w:t>
      </w:r>
      <w:r>
        <w:rPr>
          <w:u w:color="0070c0"/>
          <w:rtl w:val="0"/>
          <w:lang w:val="it-IT"/>
        </w:rPr>
        <w:t>conceived within the Greek Epigraphy Laboratory (Director</w:t>
      </w:r>
      <w:r>
        <w:rPr>
          <w:u w:color="0070c0"/>
          <w:rtl w:val="0"/>
          <w:lang w:val="it-IT"/>
        </w:rPr>
        <w:t>,</w:t>
      </w:r>
      <w:r>
        <w:rPr>
          <w:u w:color="0070c0"/>
          <w:rtl w:val="0"/>
          <w:lang w:val="it-IT"/>
        </w:rPr>
        <w:t xml:space="preserve"> Prof. Claudia Antonetti), and has been brought into existence with the financial support </w:t>
      </w:r>
      <w:r>
        <w:rPr>
          <w:u w:color="0070c0"/>
          <w:rtl w:val="0"/>
          <w:lang w:val="it-IT"/>
        </w:rPr>
        <w:t>of</w:t>
      </w:r>
      <w:r>
        <w:rPr>
          <w:u w:color="0070c0"/>
          <w:rtl w:val="0"/>
          <w:lang w:val="it-IT"/>
        </w:rPr>
        <w:t xml:space="preserve"> the University Ca</w:t>
      </w:r>
      <w:r>
        <w:rPr>
          <w:u w:color="0070c0"/>
          <w:rtl w:val="0"/>
          <w:lang w:val="it-IT"/>
        </w:rPr>
        <w:t xml:space="preserve">’ </w:t>
      </w:r>
      <w:r>
        <w:rPr>
          <w:u w:color="0070c0"/>
          <w:rtl w:val="0"/>
          <w:lang w:val="it-IT"/>
        </w:rPr>
        <w:t>Foscari of Venice (University Project 2013, Project Coordinator</w:t>
      </w:r>
      <w:r>
        <w:rPr>
          <w:u w:color="0070c0"/>
          <w:rtl w:val="0"/>
          <w:lang w:val="it-IT"/>
        </w:rPr>
        <w:t>,</w:t>
      </w:r>
      <w:r>
        <w:rPr>
          <w:u w:color="0070c0"/>
          <w:rtl w:val="0"/>
          <w:lang w:val="it-IT"/>
        </w:rPr>
        <w:t xml:space="preserve"> Prof. Stefania De Vido).</w:t>
      </w:r>
    </w:p>
    <w:p>
      <w:pPr>
        <w:pStyle w:val="Testo (con rientro)"/>
        <w:pBdr>
          <w:top w:val="nil"/>
          <w:left w:val="nil"/>
          <w:bottom w:val="nil"/>
          <w:right w:val="nil"/>
        </w:pBdr>
        <w:rPr>
          <w:u w:color="0070c0"/>
        </w:rPr>
      </w:pPr>
      <w:r>
        <w:rPr>
          <w:rtl w:val="0"/>
          <w:lang w:val="it-IT"/>
        </w:rPr>
        <w:t>Since</w:t>
      </w:r>
      <w:r>
        <w:rPr>
          <w:rtl w:val="0"/>
          <w:lang w:val="it-IT"/>
        </w:rPr>
        <w:t xml:space="preserve"> October 201</w:t>
      </w:r>
      <w:r>
        <w:rPr>
          <w:rtl w:val="0"/>
          <w:lang w:val="it-IT"/>
        </w:rPr>
        <w:t>4</w:t>
      </w:r>
      <w:r>
        <w:rPr>
          <w:rtl w:val="0"/>
          <w:lang w:val="it-IT"/>
        </w:rPr>
        <w:t xml:space="preserve"> the members of the </w:t>
      </w:r>
      <w:r>
        <w:rPr>
          <w:rtl w:val="0"/>
          <w:lang w:val="it-IT"/>
        </w:rPr>
        <w:t>AXON P</w:t>
      </w:r>
      <w:r>
        <w:rPr>
          <w:rtl w:val="0"/>
          <w:lang w:val="it-IT"/>
        </w:rPr>
        <w:t xml:space="preserve">roject have </w:t>
      </w:r>
      <w:r>
        <w:rPr>
          <w:rtl w:val="0"/>
          <w:lang w:val="it-IT"/>
        </w:rPr>
        <w:t xml:space="preserve">been </w:t>
      </w:r>
      <w:r>
        <w:rPr>
          <w:rtl w:val="0"/>
          <w:lang w:val="it-IT"/>
        </w:rPr>
        <w:t>develop</w:t>
      </w:r>
      <w:r>
        <w:rPr>
          <w:rtl w:val="0"/>
          <w:lang w:val="it-IT"/>
        </w:rPr>
        <w:t xml:space="preserve">ing </w:t>
      </w:r>
      <w:r>
        <w:rPr>
          <w:rtl w:val="0"/>
          <w:lang w:val="it-IT"/>
        </w:rPr>
        <w:t>a database which includes a great variety of Greek inscriptions of different chronology, typology, and territory of origin. The most recent advance</w:t>
      </w:r>
      <w:r>
        <w:rPr>
          <w:rtl w:val="0"/>
          <w:lang w:val="it-IT"/>
        </w:rPr>
        <w:t>s</w:t>
      </w:r>
      <w:r>
        <w:rPr>
          <w:rtl w:val="0"/>
          <w:lang w:val="it-IT"/>
        </w:rPr>
        <w:t xml:space="preserve"> of traditional epigraphy as well as the scientific acquisitions in the Digital Humanities have been taken into account. The selection of texts ha</w:t>
      </w:r>
      <w:r>
        <w:rPr>
          <w:rtl w:val="0"/>
          <w:lang w:val="it-IT"/>
        </w:rPr>
        <w:t>s</w:t>
      </w:r>
      <w:r>
        <w:rPr>
          <w:rtl w:val="0"/>
          <w:lang w:val="it-IT"/>
        </w:rPr>
        <w:t xml:space="preserve"> been made </w:t>
      </w:r>
      <w:r>
        <w:rPr>
          <w:u w:color="0070c0"/>
          <w:rtl w:val="0"/>
          <w:lang w:val="en-US"/>
        </w:rPr>
        <w:t xml:space="preserve">according to a broader notion of </w:t>
      </w:r>
      <w:r>
        <w:rPr>
          <w:u w:color="0070c0"/>
          <w:rtl w:val="0"/>
          <w:lang w:val="en-US"/>
        </w:rPr>
        <w:t>‘</w:t>
      </w:r>
      <w:r>
        <w:rPr>
          <w:u w:color="0070c0"/>
          <w:rtl w:val="0"/>
          <w:lang w:val="en-US"/>
        </w:rPr>
        <w:t>historical</w:t>
      </w:r>
      <w:r>
        <w:rPr>
          <w:u w:color="0070c0"/>
          <w:rtl w:val="0"/>
          <w:lang w:val="en-US"/>
        </w:rPr>
        <w:t xml:space="preserve">’ </w:t>
      </w:r>
      <w:r>
        <w:rPr>
          <w:u w:color="0070c0"/>
          <w:rtl w:val="0"/>
          <w:lang w:val="en-US"/>
        </w:rPr>
        <w:t xml:space="preserve">inscription, including not only significant military, political, and institutional texts, but also those inscriptions which are essential for the social and cultural understanding of the Greek world. </w:t>
      </w:r>
    </w:p>
    <w:p>
      <w:pPr>
        <w:pStyle w:val="Testo (con rientro)"/>
        <w:pBdr>
          <w:top w:val="nil"/>
          <w:left w:val="nil"/>
          <w:bottom w:val="nil"/>
          <w:right w:val="nil"/>
        </w:pBdr>
        <w:ind w:firstLine="284"/>
        <w:rPr>
          <w:u w:color="0070c0"/>
        </w:rPr>
      </w:pPr>
      <w:r>
        <w:rPr>
          <w:u w:color="0070c0"/>
          <w:rtl w:val="0"/>
          <w:lang w:val="it-IT"/>
        </w:rPr>
        <w:t xml:space="preserve">AXON includes texts from the birth of the Greek </w:t>
      </w:r>
      <w:r>
        <w:rPr>
          <w:i w:val="1"/>
          <w:iCs w:val="1"/>
          <w:u w:color="0070c0"/>
          <w:rtl w:val="0"/>
          <w:lang w:val="it-IT"/>
        </w:rPr>
        <w:t xml:space="preserve">polis </w:t>
      </w:r>
      <w:r>
        <w:rPr>
          <w:u w:color="0070c0"/>
          <w:rtl w:val="0"/>
          <w:lang w:val="it-IT"/>
        </w:rPr>
        <w:t>in the Archaic Age</w:t>
      </w:r>
      <w:r>
        <w:rPr>
          <w:vertAlign w:val="superscript"/>
        </w:rPr>
        <w:footnoteReference w:id="1"/>
      </w:r>
      <w:r>
        <w:rPr>
          <w:u w:color="0070c0"/>
          <w:rtl w:val="0"/>
          <w:lang w:val="it-IT"/>
        </w:rPr>
        <w:t xml:space="preserve"> to 31 BC, a chronological frame traditionally related to Greek History (</w:t>
      </w:r>
      <w:r>
        <w:rPr>
          <w:u w:color="0070c0"/>
          <w:rtl w:val="0"/>
          <w:lang w:val="it-IT"/>
        </w:rPr>
        <w:t>though</w:t>
      </w:r>
      <w:r>
        <w:rPr>
          <w:u w:color="0070c0"/>
          <w:rtl w:val="0"/>
          <w:lang w:val="it-IT"/>
        </w:rPr>
        <w:t xml:space="preserve"> a future extension of this chronological limit is not excluded). The epigraphic entries have been prearranged in order to allow a wide and well-structured description of each document. At the same time</w:t>
      </w:r>
      <w:r>
        <w:rPr>
          <w:u w:color="0070c0"/>
          <w:rtl w:val="0"/>
          <w:lang w:val="it-IT"/>
        </w:rPr>
        <w:t>,</w:t>
      </w:r>
      <w:r>
        <w:rPr>
          <w:u w:color="0070c0"/>
          <w:rtl w:val="0"/>
          <w:lang w:val="it-IT"/>
        </w:rPr>
        <w:t xml:space="preserve"> a common and coherent lexicon has been produced, which will permit an easier indexing of significant words and will make future searches much quicker. </w:t>
      </w:r>
    </w:p>
    <w:p>
      <w:pPr>
        <w:pStyle w:val="Testo (con rientro)"/>
      </w:pPr>
    </w:p>
    <w:p>
      <w:pPr>
        <w:pStyle w:val="05 Titolo Sottoparagrafo 1° livello"/>
        <w:rPr>
          <w:sz w:val="24"/>
          <w:szCs w:val="24"/>
          <w:lang w:val="en-US"/>
        </w:rPr>
      </w:pPr>
      <w:r>
        <w:rPr>
          <w:sz w:val="24"/>
          <w:szCs w:val="24"/>
          <w:rtl w:val="0"/>
          <w:lang w:val="en-US"/>
        </w:rPr>
        <w:t>2.</w:t>
      </w:r>
      <w:r>
        <w:rPr>
          <w:sz w:val="24"/>
          <w:szCs w:val="24"/>
          <w:rtl w:val="0"/>
          <w:lang w:val="it-IT"/>
        </w:rPr>
        <w:t xml:space="preserve"> </w:t>
      </w:r>
      <w:r>
        <w:rPr>
          <w:sz w:val="24"/>
          <w:szCs w:val="24"/>
          <w:rtl w:val="0"/>
          <w:lang w:val="en-US"/>
        </w:rPr>
        <w:t>A unique model-entry for a great diversity of inscriptions: taxonomy and categorisation</w:t>
      </w:r>
    </w:p>
    <w:p>
      <w:pPr>
        <w:pStyle w:val="05 Titolo Sottoparagrafo 1° livello"/>
        <w:rPr>
          <w:lang w:val="en-US"/>
        </w:rPr>
      </w:pPr>
    </w:p>
    <w:p>
      <w:pPr>
        <w:pStyle w:val="05 Titolo Sottoparagrafo 1° livello"/>
        <w:rPr>
          <w:lang w:val="en-US"/>
        </w:rPr>
      </w:pPr>
      <w:r>
        <w:rPr>
          <w:rtl w:val="0"/>
          <w:lang w:val="en-US"/>
        </w:rPr>
        <w:t>2.1. Entry description</w:t>
      </w:r>
    </w:p>
    <w:p>
      <w:pPr>
        <w:pStyle w:val="Body"/>
        <w:rPr>
          <w:lang w:val="en-US"/>
        </w:rPr>
      </w:pPr>
    </w:p>
    <w:p>
      <w:pPr>
        <w:pStyle w:val="Testo (con rientro)"/>
        <w:widowControl w:val="1"/>
        <w:pBdr>
          <w:top w:val="nil"/>
          <w:left w:val="nil"/>
          <w:bottom w:val="nil"/>
          <w:right w:val="nil"/>
        </w:pBdr>
        <w:ind w:firstLine="0"/>
        <w:jc w:val="left"/>
        <w:rPr>
          <w:b w:val="1"/>
          <w:bCs w:val="1"/>
        </w:rPr>
      </w:pPr>
      <w:r>
        <w:rPr>
          <w:b w:val="1"/>
          <w:bCs w:val="1"/>
          <w:rtl w:val="0"/>
          <w:lang w:val="en-US"/>
        </w:rPr>
        <w:t>2.1.1. Object</w:t>
      </w:r>
      <w:r>
        <w:rPr>
          <w:b w:val="1"/>
          <w:bCs w:val="1"/>
          <w:rtl w:val="0"/>
          <w:lang w:val="en-US"/>
        </w:rPr>
        <w:t>’</w:t>
      </w:r>
      <w:r>
        <w:rPr>
          <w:b w:val="1"/>
          <w:bCs w:val="1"/>
          <w:rtl w:val="0"/>
          <w:lang w:val="en-US"/>
        </w:rPr>
        <w:t>s description</w:t>
      </w:r>
    </w:p>
    <w:p>
      <w:pPr>
        <w:pStyle w:val="Testo (con rientro)"/>
        <w:pBdr>
          <w:top w:val="nil"/>
          <w:left w:val="nil"/>
          <w:bottom w:val="nil"/>
          <w:right w:val="nil"/>
        </w:pBdr>
        <w:ind w:firstLine="0"/>
        <w:rPr>
          <w:lang w:val="en-US"/>
        </w:rPr>
      </w:pPr>
      <w:r>
        <w:rPr>
          <w:rtl w:val="0"/>
          <w:lang w:val="it-IT"/>
        </w:rPr>
        <w:t>The model-entry has been created with an eye on the object</w:t>
      </w:r>
      <w:r>
        <w:rPr>
          <w:rtl w:val="0"/>
          <w:lang w:val="it-IT"/>
        </w:rPr>
        <w:t>’</w:t>
      </w:r>
      <w:r>
        <w:rPr>
          <w:rtl w:val="0"/>
          <w:lang w:val="it-IT"/>
        </w:rPr>
        <w:t>s thorough description. Here is the object</w:t>
      </w:r>
      <w:r>
        <w:rPr>
          <w:rtl w:val="0"/>
          <w:lang w:val="it-IT"/>
        </w:rPr>
        <w:t>’</w:t>
      </w:r>
      <w:r>
        <w:rPr>
          <w:rtl w:val="0"/>
          <w:lang w:val="it-IT"/>
        </w:rPr>
        <w:t>s categorisation:</w:t>
      </w:r>
    </w:p>
    <w:p>
      <w:pPr>
        <w:pStyle w:val="Testo (con rientro)"/>
        <w:numPr>
          <w:ilvl w:val="0"/>
          <w:numId w:val="2"/>
        </w:numPr>
        <w:pBdr>
          <w:top w:val="nil"/>
          <w:left w:val="nil"/>
          <w:bottom w:val="nil"/>
          <w:right w:val="nil"/>
        </w:pBdr>
        <w:rPr>
          <w:position w:val="8"/>
          <w:sz w:val="24"/>
          <w:szCs w:val="24"/>
          <w:u w:color="0070c0"/>
          <w:lang w:val="en-US"/>
        </w:rPr>
      </w:pPr>
      <w:r>
        <w:rPr>
          <w:rtl w:val="0"/>
          <w:lang w:val="en-US"/>
        </w:rPr>
        <w:t>Object type</w:t>
      </w:r>
    </w:p>
    <w:p>
      <w:pPr>
        <w:pStyle w:val="Testo (con rientro)"/>
        <w:numPr>
          <w:ilvl w:val="0"/>
          <w:numId w:val="2"/>
        </w:numPr>
        <w:pBdr>
          <w:top w:val="nil"/>
          <w:left w:val="nil"/>
          <w:bottom w:val="nil"/>
          <w:right w:val="nil"/>
        </w:pBdr>
        <w:rPr>
          <w:position w:val="8"/>
          <w:sz w:val="24"/>
          <w:szCs w:val="24"/>
          <w:u w:color="0070c0"/>
          <w:lang w:val="en-US"/>
        </w:rPr>
      </w:pPr>
      <w:r>
        <w:rPr>
          <w:u w:color="0070c0"/>
          <w:rtl w:val="0"/>
          <w:lang w:val="en-US"/>
        </w:rPr>
        <w:t>Material</w:t>
      </w:r>
    </w:p>
    <w:p>
      <w:pPr>
        <w:pStyle w:val="Testo (con rientro)"/>
        <w:numPr>
          <w:ilvl w:val="0"/>
          <w:numId w:val="2"/>
        </w:numPr>
        <w:pBdr>
          <w:top w:val="nil"/>
          <w:left w:val="nil"/>
          <w:bottom w:val="nil"/>
          <w:right w:val="nil"/>
        </w:pBdr>
        <w:rPr>
          <w:position w:val="8"/>
          <w:sz w:val="24"/>
          <w:szCs w:val="24"/>
          <w:u w:color="0070c0"/>
          <w:lang w:val="en-US"/>
        </w:rPr>
      </w:pPr>
      <w:r>
        <w:rPr>
          <w:u w:color="0070c0"/>
          <w:rtl w:val="0"/>
          <w:lang w:val="en-US"/>
        </w:rPr>
        <w:t>Object</w:t>
      </w:r>
      <w:r>
        <w:rPr>
          <w:u w:color="0070c0"/>
          <w:rtl w:val="0"/>
          <w:lang w:val="en-US"/>
        </w:rPr>
        <w:t>’</w:t>
      </w:r>
      <w:r>
        <w:rPr>
          <w:u w:color="0070c0"/>
          <w:rtl w:val="0"/>
          <w:lang w:val="en-US"/>
        </w:rPr>
        <w:t>s dimensions</w:t>
      </w:r>
    </w:p>
    <w:p>
      <w:pPr>
        <w:pStyle w:val="Testo (con rientro)"/>
        <w:numPr>
          <w:ilvl w:val="0"/>
          <w:numId w:val="2"/>
        </w:numPr>
        <w:pBdr>
          <w:top w:val="nil"/>
          <w:left w:val="nil"/>
          <w:bottom w:val="nil"/>
          <w:right w:val="nil"/>
        </w:pBdr>
        <w:rPr>
          <w:position w:val="8"/>
          <w:sz w:val="24"/>
          <w:szCs w:val="24"/>
          <w:u w:color="0070c0"/>
          <w:lang w:val="en-US"/>
        </w:rPr>
      </w:pPr>
      <w:r>
        <w:rPr>
          <w:u w:color="0070c0"/>
          <w:rtl w:val="0"/>
          <w:lang w:val="en-US"/>
        </w:rPr>
        <w:t>State of preservation</w:t>
      </w:r>
    </w:p>
    <w:p>
      <w:pPr>
        <w:pStyle w:val="Testo (con rientro)"/>
        <w:numPr>
          <w:ilvl w:val="0"/>
          <w:numId w:val="2"/>
        </w:numPr>
        <w:pBdr>
          <w:top w:val="nil"/>
          <w:left w:val="nil"/>
          <w:bottom w:val="nil"/>
          <w:right w:val="nil"/>
        </w:pBdr>
        <w:rPr>
          <w:position w:val="8"/>
          <w:sz w:val="24"/>
          <w:szCs w:val="24"/>
          <w:u w:color="0070c0"/>
          <w:lang w:val="en-US"/>
        </w:rPr>
      </w:pPr>
      <w:r>
        <w:rPr>
          <w:u w:color="0070c0"/>
          <w:rtl w:val="0"/>
          <w:lang w:val="en-US"/>
        </w:rPr>
        <w:t>Further descriptive elements</w:t>
      </w:r>
    </w:p>
    <w:p>
      <w:pPr>
        <w:pStyle w:val="Testo (con rientro)"/>
        <w:numPr>
          <w:ilvl w:val="0"/>
          <w:numId w:val="2"/>
        </w:numPr>
        <w:pBdr>
          <w:top w:val="nil"/>
          <w:left w:val="nil"/>
          <w:bottom w:val="nil"/>
          <w:right w:val="nil"/>
        </w:pBdr>
        <w:rPr>
          <w:position w:val="8"/>
          <w:sz w:val="24"/>
          <w:szCs w:val="24"/>
          <w:u w:color="0070c0"/>
          <w:lang w:val="en-US"/>
        </w:rPr>
      </w:pPr>
      <w:r>
        <w:rPr>
          <w:u w:color="0070c0"/>
          <w:rtl w:val="0"/>
          <w:lang w:val="en-US"/>
        </w:rPr>
        <w:t>Date and context of finding</w:t>
      </w:r>
    </w:p>
    <w:p>
      <w:pPr>
        <w:pStyle w:val="Testo (con rientro)"/>
        <w:numPr>
          <w:ilvl w:val="0"/>
          <w:numId w:val="2"/>
        </w:numPr>
        <w:pBdr>
          <w:top w:val="nil"/>
          <w:left w:val="nil"/>
          <w:bottom w:val="nil"/>
          <w:right w:val="nil"/>
        </w:pBdr>
        <w:rPr>
          <w:position w:val="8"/>
          <w:sz w:val="24"/>
          <w:szCs w:val="24"/>
          <w:u w:color="0070c0"/>
          <w:lang w:val="en-US"/>
        </w:rPr>
      </w:pPr>
      <w:r>
        <w:rPr>
          <w:u w:color="0070c0"/>
          <w:rtl w:val="0"/>
          <w:lang w:val="en-US"/>
        </w:rPr>
        <w:t>Finding site (modern nation, ancient region, ancient and modern name of the city, if known)</w:t>
      </w:r>
    </w:p>
    <w:p>
      <w:pPr>
        <w:pStyle w:val="Testo (con rientro)"/>
        <w:numPr>
          <w:ilvl w:val="0"/>
          <w:numId w:val="2"/>
        </w:numPr>
        <w:pBdr>
          <w:top w:val="nil"/>
          <w:left w:val="nil"/>
          <w:bottom w:val="nil"/>
          <w:right w:val="nil"/>
        </w:pBdr>
        <w:rPr>
          <w:lang w:val="en-US"/>
        </w:rPr>
      </w:pPr>
      <w:r>
        <w:rPr>
          <w:u w:color="0070c0"/>
          <w:rtl w:val="0"/>
          <w:lang w:val="en-US"/>
        </w:rPr>
        <w:t>Actual location (modern nation, city, museum/archaelogical context, inventory number)</w:t>
      </w:r>
    </w:p>
    <w:p>
      <w:pPr>
        <w:pStyle w:val="Testo (con rientro)"/>
        <w:widowControl w:val="1"/>
        <w:pBdr>
          <w:top w:val="nil"/>
          <w:left w:val="nil"/>
          <w:bottom w:val="nil"/>
          <w:right w:val="nil"/>
        </w:pBdr>
        <w:spacing w:line="288" w:lineRule="auto"/>
        <w:ind w:firstLine="284"/>
        <w:rPr>
          <w:rStyle w:val="None"/>
          <w:lang w:val="en-US"/>
        </w:rPr>
      </w:pPr>
      <w:r>
        <w:rPr>
          <w:rtl w:val="0"/>
          <w:lang w:val="it-IT"/>
        </w:rPr>
        <w:t xml:space="preserve">The great majority of these categories can be selected from a given number of </w:t>
      </w:r>
      <w:r>
        <w:rPr>
          <w:rtl w:val="0"/>
          <w:lang w:val="it-IT"/>
        </w:rPr>
        <w:t xml:space="preserve">options from a pull-down menu. Some categories </w:t>
      </w:r>
      <w:r>
        <w:rPr>
          <w:rtl w:val="0"/>
          <w:lang w:val="it-IT"/>
        </w:rPr>
        <w:t xml:space="preserve">– </w:t>
      </w:r>
      <w:r>
        <w:rPr>
          <w:rtl w:val="0"/>
          <w:lang w:val="it-IT"/>
        </w:rPr>
        <w:t>such as</w:t>
      </w:r>
      <w:r>
        <w:rPr>
          <w:rtl w:val="0"/>
          <w:lang w:val="it-IT"/>
        </w:rPr>
        <w:t xml:space="preserve"> </w:t>
      </w:r>
      <w:r>
        <w:rPr>
          <w:rtl w:val="0"/>
          <w:lang w:val="en-US"/>
        </w:rPr>
        <w:t xml:space="preserve">Object type, Material, or State of preservation </w:t>
      </w:r>
      <w:r>
        <w:rPr>
          <w:rtl w:val="0"/>
          <w:lang w:val="en-US"/>
        </w:rPr>
        <w:t xml:space="preserve">– </w:t>
      </w:r>
      <w:r>
        <w:rPr>
          <w:rtl w:val="0"/>
          <w:lang w:val="en-US"/>
        </w:rPr>
        <w:t>are</w:t>
      </w:r>
      <w:r>
        <w:rPr>
          <w:rtl w:val="0"/>
          <w:lang w:val="en-US"/>
        </w:rPr>
        <w:t xml:space="preserve"> directly</w:t>
      </w:r>
      <w:r>
        <w:rPr>
          <w:rtl w:val="0"/>
          <w:lang w:val="en-US"/>
        </w:rPr>
        <w:t xml:space="preserve"> linked with the corresponding sections in</w:t>
      </w:r>
      <w:r>
        <w:rPr>
          <w:rtl w:val="0"/>
          <w:lang w:val="en-US"/>
        </w:rPr>
        <w:t xml:space="preserve"> the </w:t>
      </w:r>
      <w:r>
        <w:rPr>
          <w:rtl w:val="0"/>
          <w:lang w:val="it-IT"/>
        </w:rPr>
        <w:t>EAGLE Vocabularies</w:t>
      </w:r>
      <w:r>
        <w:rPr>
          <w:rtl w:val="0"/>
          <w:lang w:val="it-IT"/>
        </w:rPr>
        <w:t xml:space="preserve"> (see </w:t>
      </w:r>
      <w:r>
        <w:rPr>
          <w:rStyle w:val="Hyperlink.0"/>
        </w:rPr>
        <w:fldChar w:fldCharType="begin" w:fldLock="0"/>
      </w:r>
      <w:r>
        <w:rPr>
          <w:rStyle w:val="Hyperlink.0"/>
        </w:rPr>
        <w:instrText xml:space="preserve"> HYPERLINK "http://www.eagle-network.eu/resources/vocabularies/"</w:instrText>
      </w:r>
      <w:r>
        <w:rPr>
          <w:rStyle w:val="Hyperlink.0"/>
        </w:rPr>
        <w:fldChar w:fldCharType="separate" w:fldLock="0"/>
      </w:r>
      <w:r>
        <w:rPr>
          <w:rStyle w:val="Hyperlink.0"/>
          <w:rtl w:val="0"/>
          <w:lang w:val="it-IT"/>
        </w:rPr>
        <w:t>http://www.eagle-network.eu/resources/vocabularies/</w:t>
      </w:r>
      <w:r>
        <w:rPr/>
        <w:fldChar w:fldCharType="end" w:fldLock="0"/>
      </w:r>
      <w:r>
        <w:rPr>
          <w:rtl w:val="0"/>
          <w:lang w:val="it-IT"/>
        </w:rPr>
        <w:t>)</w:t>
      </w:r>
      <w:r>
        <w:rPr>
          <w:rtl w:val="0"/>
          <w:lang w:val="it-IT"/>
        </w:rPr>
        <w:t>.</w:t>
      </w:r>
      <w:r>
        <w:rPr>
          <w:rtl w:val="0"/>
          <w:lang w:val="it-IT"/>
        </w:rPr>
        <w:t xml:space="preserve"> </w:t>
      </w:r>
      <w:r>
        <w:rPr>
          <w:rStyle w:val="None"/>
          <w:rtl w:val="0"/>
          <w:lang w:val="en-US"/>
        </w:rPr>
        <w:t>Furthermore, a hyperlink has been created between the AXON-entries and Pleiades website (</w:t>
      </w:r>
      <w:r>
        <w:rPr>
          <w:rStyle w:val="Hyperlink.0"/>
        </w:rPr>
        <w:fldChar w:fldCharType="begin" w:fldLock="0"/>
      </w:r>
      <w:r>
        <w:rPr>
          <w:rStyle w:val="Hyperlink.0"/>
        </w:rPr>
        <w:instrText xml:space="preserve"> HYPERLINK "http://pleiades.stoa.org"</w:instrText>
      </w:r>
      <w:r>
        <w:rPr>
          <w:rStyle w:val="Hyperlink.0"/>
        </w:rPr>
        <w:fldChar w:fldCharType="separate" w:fldLock="0"/>
      </w:r>
      <w:r>
        <w:rPr>
          <w:rStyle w:val="Hyperlink.0"/>
          <w:rtl w:val="0"/>
          <w:lang w:val="it-IT"/>
        </w:rPr>
        <w:t>http://pleiades.stoa.org</w:t>
      </w:r>
      <w:r>
        <w:rPr/>
        <w:fldChar w:fldCharType="end" w:fldLock="0"/>
      </w:r>
      <w:r>
        <w:rPr>
          <w:rStyle w:val="None"/>
          <w:rtl w:val="0"/>
          <w:lang w:val="en-US"/>
        </w:rPr>
        <w:t>): where the finding site is known, each entry offers the geographic coordinates and a Googlemaps visualisation. This gives the possibility</w:t>
      </w:r>
      <w:r>
        <w:rPr>
          <w:rStyle w:val="None"/>
          <w:rtl w:val="0"/>
          <w:lang w:val="en-US"/>
        </w:rPr>
        <w:t xml:space="preserve"> of </w:t>
      </w:r>
      <w:r>
        <w:rPr>
          <w:rStyle w:val="None"/>
          <w:rtl w:val="0"/>
          <w:lang w:val="en-US"/>
        </w:rPr>
        <w:t>rapidly</w:t>
      </w:r>
      <w:r>
        <w:rPr>
          <w:rStyle w:val="None"/>
          <w:rtl w:val="0"/>
          <w:lang w:val="en-US"/>
        </w:rPr>
        <w:t xml:space="preserve"> gathering</w:t>
      </w:r>
      <w:r>
        <w:rPr>
          <w:rStyle w:val="None"/>
          <w:rtl w:val="0"/>
          <w:lang w:val="en-US"/>
        </w:rPr>
        <w:t xml:space="preserve"> the information for any single ancient location and allows </w:t>
      </w:r>
      <w:r>
        <w:rPr>
          <w:rStyle w:val="None"/>
          <w:rtl w:val="0"/>
          <w:lang w:val="en-US"/>
        </w:rPr>
        <w:t xml:space="preserve">for </w:t>
      </w:r>
      <w:r>
        <w:rPr>
          <w:rStyle w:val="None"/>
          <w:rtl w:val="0"/>
          <w:lang w:val="en-US"/>
        </w:rPr>
        <w:t>search</w:t>
      </w:r>
      <w:r>
        <w:rPr>
          <w:rStyle w:val="None"/>
          <w:rtl w:val="0"/>
          <w:lang w:val="en-US"/>
        </w:rPr>
        <w:t xml:space="preserve">es directly </w:t>
      </w:r>
      <w:r>
        <w:rPr>
          <w:rStyle w:val="None"/>
          <w:rtl w:val="0"/>
          <w:lang w:val="en-US"/>
        </w:rPr>
        <w:t>from an interactive map.</w:t>
      </w:r>
    </w:p>
    <w:p>
      <w:pPr>
        <w:pStyle w:val="Testo (con rientro)"/>
        <w:widowControl w:val="1"/>
        <w:pBdr>
          <w:top w:val="nil"/>
          <w:left w:val="nil"/>
          <w:bottom w:val="nil"/>
          <w:right w:val="nil"/>
        </w:pBdr>
        <w:spacing w:line="288" w:lineRule="auto"/>
        <w:ind w:firstLine="284"/>
        <w:rPr>
          <w:rStyle w:val="None"/>
          <w:lang w:val="en-US"/>
        </w:rPr>
      </w:pPr>
    </w:p>
    <w:p>
      <w:pPr>
        <w:pStyle w:val="Testo (con rientro)"/>
        <w:widowControl w:val="1"/>
        <w:pBdr>
          <w:top w:val="nil"/>
          <w:left w:val="nil"/>
          <w:bottom w:val="nil"/>
          <w:right w:val="nil"/>
        </w:pBdr>
        <w:spacing w:line="288" w:lineRule="auto"/>
        <w:ind w:firstLine="0"/>
        <w:rPr>
          <w:b w:val="1"/>
          <w:bCs w:val="1"/>
          <w:lang w:val="en-US"/>
        </w:rPr>
      </w:pPr>
      <w:r>
        <w:rPr>
          <w:b w:val="1"/>
          <w:bCs w:val="1"/>
          <w:rtl w:val="0"/>
          <w:lang w:val="en-US"/>
        </w:rPr>
        <w:t>2.1.2. C</w:t>
      </w:r>
      <w:r>
        <w:rPr>
          <w:b w:val="1"/>
          <w:bCs w:val="1"/>
          <w:rtl w:val="0"/>
          <w:lang w:val="en-US"/>
        </w:rPr>
        <w:t>hronology</w:t>
      </w:r>
    </w:p>
    <w:p>
      <w:pPr>
        <w:pStyle w:val="Testo (con rientro)"/>
        <w:widowControl w:val="1"/>
        <w:pBdr>
          <w:top w:val="nil"/>
          <w:left w:val="nil"/>
          <w:bottom w:val="nil"/>
          <w:right w:val="nil"/>
        </w:pBdr>
        <w:spacing w:line="288" w:lineRule="auto"/>
        <w:rPr>
          <w:rStyle w:val="None"/>
          <w:lang w:val="en-US"/>
        </w:rPr>
      </w:pPr>
      <w:r>
        <w:rPr>
          <w:rStyle w:val="None"/>
          <w:rtl w:val="0"/>
          <w:lang w:val="en-US"/>
        </w:rPr>
        <w:t xml:space="preserve">The chronological delimitation of each text is supported by many options, as you can see in </w:t>
      </w:r>
      <w:r>
        <w:rPr>
          <w:rStyle w:val="None"/>
          <w:b w:val="1"/>
          <w:bCs w:val="1"/>
          <w:rtl w:val="0"/>
          <w:lang w:val="en-US"/>
        </w:rPr>
        <w:t>fig. 1</w:t>
      </w:r>
      <w:r>
        <w:rPr>
          <w:rStyle w:val="None"/>
          <w:rtl w:val="0"/>
          <w:lang w:val="en-US"/>
        </w:rPr>
        <w:t>:</w:t>
      </w:r>
      <w:r>
        <w:rPr>
          <w:rStyle w:val="None"/>
          <w:lang w:val="en-US"/>
        </w:rPr>
        <w:drawing>
          <wp:anchor distT="57150" distB="57150" distL="57150" distR="57150" simplePos="0" relativeHeight="251659264" behindDoc="0" locked="0" layoutInCell="1" allowOverlap="1">
            <wp:simplePos x="0" y="0"/>
            <wp:positionH relativeFrom="margin">
              <wp:posOffset>6349</wp:posOffset>
            </wp:positionH>
            <wp:positionV relativeFrom="line">
              <wp:posOffset>174380</wp:posOffset>
            </wp:positionV>
            <wp:extent cx="3916680" cy="1496236"/>
            <wp:effectExtent l="0" t="0" r="0" b="0"/>
            <wp:wrapSquare wrapText="bothSides" distL="57150" distR="57150" distT="57150" distB="5715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rcRect l="14100" t="43227" r="24399" b="15008"/>
                    <a:stretch>
                      <a:fillRect/>
                    </a:stretch>
                  </pic:blipFill>
                  <pic:spPr>
                    <a:xfrm>
                      <a:off x="0" y="0"/>
                      <a:ext cx="3916680" cy="1496236"/>
                    </a:xfrm>
                    <a:prstGeom prst="rect">
                      <a:avLst/>
                    </a:prstGeom>
                    <a:ln w="12700" cap="flat">
                      <a:solidFill>
                        <a:srgbClr val="000000"/>
                      </a:solidFill>
                      <a:prstDash val="solid"/>
                      <a:miter lim="800000"/>
                    </a:ln>
                    <a:effectLst/>
                  </pic:spPr>
                </pic:pic>
              </a:graphicData>
            </a:graphic>
          </wp:anchor>
        </w:drawing>
      </w:r>
    </w:p>
    <w:p>
      <w:pPr>
        <w:pStyle w:val="05 Didascalia Figura"/>
        <w:pBdr>
          <w:top w:val="nil"/>
          <w:left w:val="nil"/>
          <w:bottom w:val="nil"/>
          <w:right w:val="nil"/>
        </w:pBdr>
        <w:spacing w:line="280" w:lineRule="atLeast"/>
        <w:rPr>
          <w:rStyle w:val="None"/>
          <w:b w:val="1"/>
          <w:bCs w:val="1"/>
          <w:color w:val="b758d6"/>
          <w:sz w:val="20"/>
          <w:szCs w:val="20"/>
        </w:rPr>
      </w:pPr>
      <w:r>
        <w:rPr>
          <w:rStyle w:val="None"/>
          <w:b w:val="1"/>
          <w:bCs w:val="1"/>
          <w:sz w:val="18"/>
          <w:szCs w:val="18"/>
          <w:rtl w:val="0"/>
          <w:lang w:val="en-US"/>
        </w:rPr>
        <w:t>Fig. 1.</w:t>
      </w:r>
      <w:r>
        <w:rPr>
          <w:rStyle w:val="None"/>
          <w:sz w:val="18"/>
          <w:szCs w:val="18"/>
          <w:rtl w:val="0"/>
          <w:lang w:val="en-US"/>
        </w:rPr>
        <w:t xml:space="preserve"> Window for the input of data, section Text/Chronology</w:t>
      </w:r>
    </w:p>
    <w:p>
      <w:pPr>
        <w:pStyle w:val="Testo (con rientro)"/>
        <w:widowControl w:val="1"/>
        <w:pBdr>
          <w:top w:val="nil"/>
          <w:left w:val="nil"/>
          <w:bottom w:val="nil"/>
          <w:right w:val="nil"/>
        </w:pBdr>
        <w:ind w:firstLine="0"/>
        <w:jc w:val="left"/>
        <w:rPr>
          <w:rStyle w:val="None"/>
          <w:b w:val="1"/>
          <w:bCs w:val="1"/>
        </w:rPr>
      </w:pPr>
    </w:p>
    <w:p>
      <w:pPr>
        <w:pStyle w:val="Testo (con rientro)"/>
        <w:widowControl w:val="1"/>
        <w:pBdr>
          <w:top w:val="nil"/>
          <w:left w:val="nil"/>
          <w:bottom w:val="nil"/>
          <w:right w:val="nil"/>
        </w:pBdr>
        <w:ind w:firstLine="0"/>
        <w:jc w:val="left"/>
        <w:rPr>
          <w:rStyle w:val="None"/>
          <w:b w:val="1"/>
          <w:bCs w:val="1"/>
        </w:rPr>
      </w:pPr>
      <w:r>
        <w:rPr>
          <w:rStyle w:val="None"/>
          <w:b w:val="1"/>
          <w:bCs w:val="1"/>
          <w:rtl w:val="0"/>
          <w:lang w:val="it-IT"/>
        </w:rPr>
        <w:t>2.1.3. A</w:t>
      </w:r>
      <w:r>
        <w:rPr>
          <w:rStyle w:val="None"/>
          <w:b w:val="1"/>
          <w:bCs w:val="1"/>
          <w:rtl w:val="0"/>
          <w:lang w:val="en-US"/>
        </w:rPr>
        <w:t>lphabet &amp; language</w:t>
      </w:r>
    </w:p>
    <w:p>
      <w:pPr>
        <w:pStyle w:val="Testo (con rientro)"/>
        <w:widowControl w:val="1"/>
        <w:pBdr>
          <w:top w:val="nil"/>
          <w:left w:val="nil"/>
          <w:bottom w:val="nil"/>
          <w:right w:val="nil"/>
        </w:pBdr>
      </w:pPr>
    </w:p>
    <w:p>
      <w:pPr>
        <w:pStyle w:val="Testo (con rientro)"/>
        <w:widowControl w:val="1"/>
        <w:pBdr>
          <w:top w:val="nil"/>
          <w:left w:val="nil"/>
          <w:bottom w:val="nil"/>
          <w:right w:val="nil"/>
        </w:pBdr>
      </w:pPr>
      <w:r>
        <w:rPr>
          <w:rtl w:val="0"/>
          <w:lang w:val="it-IT"/>
        </w:rPr>
        <w:t>Each entry provides all the necessary information on the alphabet and language of each inscription</w:t>
      </w:r>
      <w:r>
        <w:rPr>
          <w:rtl w:val="0"/>
          <w:lang w:val="it-IT"/>
        </w:rPr>
        <w:t>:</w:t>
      </w:r>
    </w:p>
    <w:p>
      <w:pPr>
        <w:pStyle w:val="Testo (con rientro)"/>
        <w:widowControl w:val="1"/>
        <w:numPr>
          <w:ilvl w:val="0"/>
          <w:numId w:val="3"/>
        </w:numPr>
        <w:pBdr>
          <w:top w:val="nil"/>
          <w:left w:val="nil"/>
          <w:bottom w:val="nil"/>
          <w:right w:val="nil"/>
        </w:pBdr>
        <w:rPr>
          <w:rStyle w:val="None"/>
          <w:position w:val="8"/>
          <w:u w:color="0070c0"/>
          <w:lang w:val="en-US"/>
        </w:rPr>
      </w:pPr>
      <w:r>
        <w:rPr>
          <w:rStyle w:val="None"/>
          <w:u w:color="0070c0"/>
          <w:rtl w:val="0"/>
          <w:lang w:val="en-US"/>
        </w:rPr>
        <w:t>Type of Inscription (with link to EAGLE</w:t>
      </w:r>
      <w:r>
        <w:rPr>
          <w:rStyle w:val="None"/>
          <w:u w:color="0070c0"/>
          <w:rtl w:val="0"/>
          <w:lang w:val="en-US"/>
        </w:rPr>
        <w:t>’</w:t>
      </w:r>
      <w:r>
        <w:rPr>
          <w:rStyle w:val="None"/>
          <w:u w:color="0070c0"/>
          <w:rtl w:val="0"/>
          <w:lang w:val="en-US"/>
        </w:rPr>
        <w:t>s Vocabularies</w:t>
      </w:r>
      <w:r>
        <w:rPr>
          <w:rStyle w:val="None"/>
          <w:u w:color="0070c0"/>
          <w:rtl w:val="0"/>
          <w:lang w:val="en-US"/>
        </w:rPr>
        <w:t xml:space="preserve">: </w:t>
      </w:r>
      <w:r>
        <w:rPr>
          <w:rStyle w:val="Hyperlink.0"/>
        </w:rPr>
        <w:fldChar w:fldCharType="begin" w:fldLock="0"/>
      </w:r>
      <w:r>
        <w:rPr>
          <w:rStyle w:val="Hyperlink.0"/>
        </w:rPr>
        <w:instrText xml:space="preserve"> HYPERLINK "http://www.eagle-network.eu/resources/vocabularies/typeins/"</w:instrText>
      </w:r>
      <w:r>
        <w:rPr>
          <w:rStyle w:val="Hyperlink.0"/>
        </w:rPr>
        <w:fldChar w:fldCharType="separate" w:fldLock="0"/>
      </w:r>
      <w:r>
        <w:rPr>
          <w:rStyle w:val="Hyperlink.0"/>
          <w:rtl w:val="0"/>
          <w:lang w:val="it-IT"/>
        </w:rPr>
        <w:t>http://www.eagle-network.eu/resources/vocabularies/typeins/</w:t>
      </w:r>
      <w:r>
        <w:rPr/>
        <w:fldChar w:fldCharType="end" w:fldLock="0"/>
      </w:r>
      <w:r>
        <w:rPr>
          <w:rtl w:val="0"/>
          <w:lang w:val="it-IT"/>
        </w:rPr>
        <w:t xml:space="preserve">. The categories are those used </w:t>
      </w:r>
      <w:r>
        <w:rPr>
          <w:rtl w:val="0"/>
          <w:lang w:val="it-IT"/>
        </w:rPr>
        <w:t xml:space="preserve">by </w:t>
      </w:r>
      <w:r>
        <w:rPr>
          <w:rtl w:val="0"/>
          <w:lang w:val="it-IT"/>
        </w:rPr>
        <w:t>Guarducci 1967-1978</w:t>
      </w:r>
      <w:r>
        <w:rPr>
          <w:rStyle w:val="None"/>
          <w:u w:color="0070c0"/>
          <w:rtl w:val="0"/>
          <w:lang w:val="en-US"/>
        </w:rPr>
        <w:t>)</w:t>
      </w:r>
    </w:p>
    <w:p>
      <w:pPr>
        <w:pStyle w:val="Testo (con rientro)"/>
        <w:widowControl w:val="1"/>
        <w:numPr>
          <w:ilvl w:val="0"/>
          <w:numId w:val="3"/>
        </w:numPr>
        <w:pBdr>
          <w:top w:val="nil"/>
          <w:left w:val="nil"/>
          <w:bottom w:val="nil"/>
          <w:right w:val="nil"/>
        </w:pBdr>
        <w:rPr>
          <w:rStyle w:val="None"/>
          <w:position w:val="8"/>
          <w:sz w:val="24"/>
          <w:szCs w:val="24"/>
          <w:u w:color="0070c0"/>
          <w:lang w:val="en-US"/>
        </w:rPr>
      </w:pPr>
      <w:r>
        <w:rPr>
          <w:rStyle w:val="None"/>
          <w:u w:color="0070c0"/>
          <w:rtl w:val="0"/>
          <w:lang w:val="en-US"/>
        </w:rPr>
        <w:t>Text</w:t>
      </w:r>
      <w:r>
        <w:rPr>
          <w:rStyle w:val="None"/>
          <w:u w:color="0070c0"/>
          <w:rtl w:val="0"/>
          <w:lang w:val="en-US"/>
        </w:rPr>
        <w:t>’</w:t>
      </w:r>
      <w:r>
        <w:rPr>
          <w:rStyle w:val="None"/>
          <w:u w:color="0070c0"/>
          <w:rtl w:val="0"/>
          <w:lang w:val="en-US"/>
        </w:rPr>
        <w:t>s structure</w:t>
      </w:r>
    </w:p>
    <w:p>
      <w:pPr>
        <w:pStyle w:val="Testo (con rientro)"/>
        <w:widowControl w:val="1"/>
        <w:numPr>
          <w:ilvl w:val="0"/>
          <w:numId w:val="3"/>
        </w:numPr>
        <w:pBdr>
          <w:top w:val="nil"/>
          <w:left w:val="nil"/>
          <w:bottom w:val="nil"/>
          <w:right w:val="nil"/>
        </w:pBdr>
        <w:rPr>
          <w:rStyle w:val="None"/>
          <w:position w:val="8"/>
          <w:sz w:val="24"/>
          <w:szCs w:val="24"/>
          <w:u w:color="0070c0"/>
          <w:lang w:val="en-US"/>
        </w:rPr>
      </w:pPr>
      <w:r>
        <w:rPr>
          <w:rStyle w:val="None"/>
          <w:u w:color="0070c0"/>
          <w:rtl w:val="0"/>
          <w:lang w:val="en-US"/>
        </w:rPr>
        <w:t>Writing (Execution tec</w:t>
      </w:r>
      <w:r>
        <w:rPr>
          <w:rStyle w:val="None"/>
          <w:u w:color="0070c0"/>
          <w:rtl w:val="0"/>
          <w:lang w:val="en-US"/>
        </w:rPr>
        <w:t>h</w:t>
      </w:r>
      <w:r>
        <w:rPr>
          <w:rStyle w:val="None"/>
          <w:u w:color="0070c0"/>
          <w:rtl w:val="0"/>
          <w:lang w:val="en-US"/>
        </w:rPr>
        <w:t>nique</w:t>
      </w:r>
      <w:r>
        <w:rPr>
          <w:rStyle w:val="None"/>
          <w:u w:color="0070c0"/>
          <w:vertAlign w:val="superscript"/>
          <w:lang w:val="en-US"/>
        </w:rPr>
        <w:footnoteReference w:id="2"/>
      </w:r>
      <w:r>
        <w:rPr>
          <w:rStyle w:val="None"/>
          <w:u w:color="0070c0"/>
          <w:rtl w:val="0"/>
          <w:lang w:val="en-US"/>
        </w:rPr>
        <w:t>;</w:t>
      </w:r>
      <w:r>
        <w:rPr>
          <w:rStyle w:val="None"/>
          <w:rtl w:val="0"/>
          <w:lang w:val="en-US"/>
        </w:rPr>
        <w:t xml:space="preserve"> different types of epichoric alphabets according to Kirchhoff</w:t>
      </w:r>
      <w:r>
        <w:rPr>
          <w:rStyle w:val="None"/>
          <w:rtl w:val="0"/>
          <w:lang w:val="en-US"/>
        </w:rPr>
        <w:t>’</w:t>
      </w:r>
      <w:r>
        <w:rPr>
          <w:rStyle w:val="None"/>
          <w:rtl w:val="0"/>
          <w:lang w:val="en-US"/>
        </w:rPr>
        <w:t xml:space="preserve">s colour-coded map; </w:t>
      </w:r>
      <w:r>
        <w:rPr>
          <w:rStyle w:val="None"/>
          <w:u w:color="0070c0"/>
          <w:rtl w:val="0"/>
          <w:lang w:val="en-US"/>
        </w:rPr>
        <w:t>Local script</w:t>
      </w:r>
      <w:r>
        <w:rPr>
          <w:rStyle w:val="None"/>
          <w:u w:color="0070c0"/>
          <w:vertAlign w:val="superscript"/>
          <w:lang w:val="en-US"/>
        </w:rPr>
        <w:footnoteReference w:id="3"/>
      </w:r>
      <w:r>
        <w:rPr>
          <w:rStyle w:val="None"/>
          <w:u w:color="0070c0"/>
          <w:rtl w:val="0"/>
          <w:lang w:val="en-US"/>
        </w:rPr>
        <w:t>; Pal</w:t>
      </w:r>
      <w:r>
        <w:rPr>
          <w:rStyle w:val="None"/>
          <w:u w:color="0070c0"/>
          <w:rtl w:val="0"/>
          <w:lang w:val="en-US"/>
        </w:rPr>
        <w:t>a</w:t>
      </w:r>
      <w:r>
        <w:rPr>
          <w:rStyle w:val="None"/>
          <w:u w:color="0070c0"/>
          <w:rtl w:val="0"/>
          <w:lang w:val="en-US"/>
        </w:rPr>
        <w:t>eographic features and letters</w:t>
      </w:r>
      <w:r>
        <w:rPr>
          <w:rStyle w:val="None"/>
          <w:u w:color="0070c0"/>
          <w:rtl w:val="0"/>
          <w:lang w:val="en-US"/>
        </w:rPr>
        <w:t>’</w:t>
      </w:r>
      <w:r>
        <w:rPr>
          <w:rStyle w:val="None"/>
          <w:u w:color="0070c0"/>
          <w:rtl w:val="0"/>
          <w:lang w:val="en-US"/>
        </w:rPr>
        <w:t xml:space="preserve"> form</w:t>
      </w:r>
      <w:r>
        <w:rPr>
          <w:rStyle w:val="None"/>
          <w:u w:color="0070c0"/>
          <w:vertAlign w:val="superscript"/>
          <w:lang w:val="en-US"/>
        </w:rPr>
        <w:footnoteReference w:id="4"/>
      </w:r>
      <w:r>
        <w:rPr>
          <w:rStyle w:val="None"/>
          <w:u w:color="0070c0"/>
          <w:rtl w:val="0"/>
          <w:lang w:val="en-US"/>
        </w:rPr>
        <w:t>; letters</w:t>
      </w:r>
      <w:r>
        <w:rPr>
          <w:rStyle w:val="None"/>
          <w:u w:color="0070c0"/>
          <w:rtl w:val="0"/>
          <w:lang w:val="en-US"/>
        </w:rPr>
        <w:t xml:space="preserve">’ </w:t>
      </w:r>
      <w:r>
        <w:rPr>
          <w:rStyle w:val="None"/>
          <w:u w:color="0070c0"/>
          <w:rtl w:val="0"/>
          <w:lang w:val="en-US"/>
        </w:rPr>
        <w:t>h</w:t>
      </w:r>
      <w:r>
        <w:rPr>
          <w:rStyle w:val="None"/>
          <w:u w:color="0070c0"/>
          <w:rtl w:val="0"/>
          <w:lang w:val="en-US"/>
        </w:rPr>
        <w:t>e</w:t>
      </w:r>
      <w:r>
        <w:rPr>
          <w:rStyle w:val="None"/>
          <w:u w:color="0070c0"/>
          <w:rtl w:val="0"/>
          <w:lang w:val="en-US"/>
        </w:rPr>
        <w:t>ights, description and layout of the text field; Direction of Text)</w:t>
      </w:r>
    </w:p>
    <w:p>
      <w:pPr>
        <w:pStyle w:val="Testo (con rientro)"/>
        <w:widowControl w:val="1"/>
        <w:numPr>
          <w:ilvl w:val="0"/>
          <w:numId w:val="3"/>
        </w:numPr>
        <w:pBdr>
          <w:top w:val="nil"/>
          <w:left w:val="nil"/>
          <w:bottom w:val="nil"/>
          <w:right w:val="nil"/>
        </w:pBdr>
        <w:rPr>
          <w:rStyle w:val="None"/>
          <w:lang w:val="en-US"/>
        </w:rPr>
      </w:pPr>
      <w:r>
        <w:rPr>
          <w:rStyle w:val="None"/>
          <w:u w:color="0070c0"/>
          <w:rtl w:val="0"/>
          <w:lang w:val="en-US"/>
        </w:rPr>
        <w:t xml:space="preserve">Language </w:t>
      </w:r>
      <w:r>
        <w:rPr>
          <w:rStyle w:val="None"/>
          <w:rtl w:val="0"/>
          <w:lang w:val="en-US"/>
        </w:rPr>
        <w:t>(with an option for any dialect</w:t>
      </w:r>
      <w:r>
        <w:rPr>
          <w:rStyle w:val="None"/>
          <w:rtl w:val="0"/>
          <w:lang w:val="en-US"/>
        </w:rPr>
        <w:t>’</w:t>
      </w:r>
      <w:r>
        <w:rPr>
          <w:rStyle w:val="None"/>
          <w:rtl w:val="0"/>
          <w:lang w:val="en-US"/>
        </w:rPr>
        <w:t>s peculiarities)</w:t>
      </w:r>
    </w:p>
    <w:p>
      <w:pPr>
        <w:pStyle w:val="Testo (con rientro)"/>
        <w:widowControl w:val="1"/>
        <w:pBdr>
          <w:top w:val="nil"/>
          <w:left w:val="nil"/>
          <w:bottom w:val="nil"/>
          <w:right w:val="nil"/>
        </w:pBdr>
        <w:ind w:firstLine="0"/>
        <w:rPr>
          <w:rStyle w:val="None"/>
          <w:lang w:val="en-US"/>
        </w:rPr>
      </w:pPr>
    </w:p>
    <w:p>
      <w:pPr>
        <w:pStyle w:val="Testo (con rientro)"/>
        <w:widowControl w:val="1"/>
        <w:pBdr>
          <w:top w:val="nil"/>
          <w:left w:val="nil"/>
          <w:bottom w:val="nil"/>
          <w:right w:val="nil"/>
        </w:pBdr>
        <w:ind w:firstLine="0"/>
        <w:rPr>
          <w:rStyle w:val="None"/>
          <w:lang w:val="en-US"/>
        </w:rPr>
      </w:pPr>
    </w:p>
    <w:p>
      <w:pPr>
        <w:pStyle w:val="Testo (con rientro)"/>
        <w:widowControl w:val="1"/>
        <w:pBdr>
          <w:top w:val="nil"/>
          <w:left w:val="nil"/>
          <w:bottom w:val="nil"/>
          <w:right w:val="nil"/>
        </w:pBdr>
        <w:ind w:firstLine="0"/>
        <w:rPr>
          <w:rStyle w:val="None"/>
          <w:b w:val="1"/>
          <w:bCs w:val="1"/>
          <w:i w:val="1"/>
          <w:iCs w:val="1"/>
          <w:lang w:val="en-US"/>
        </w:rPr>
      </w:pPr>
      <w:r>
        <w:rPr>
          <w:rStyle w:val="None"/>
          <w:b w:val="1"/>
          <w:bCs w:val="1"/>
          <w:rtl w:val="0"/>
          <w:lang w:val="en-US"/>
        </w:rPr>
        <w:t xml:space="preserve">2.1.4. </w:t>
      </w:r>
      <w:r>
        <w:rPr>
          <w:rStyle w:val="None"/>
          <w:b w:val="1"/>
          <w:bCs w:val="1"/>
          <w:rtl w:val="0"/>
          <w:lang w:val="en-US"/>
        </w:rPr>
        <w:t xml:space="preserve">Genetic lemma &amp; </w:t>
      </w:r>
      <w:r>
        <w:rPr>
          <w:rStyle w:val="None"/>
          <w:b w:val="1"/>
          <w:bCs w:val="1"/>
          <w:i w:val="1"/>
          <w:iCs w:val="1"/>
          <w:rtl w:val="0"/>
          <w:lang w:val="en-US"/>
        </w:rPr>
        <w:t>apparatus criticus</w:t>
      </w:r>
    </w:p>
    <w:p>
      <w:pPr>
        <w:pStyle w:val="Testo (con rientro)"/>
        <w:widowControl w:val="1"/>
        <w:pBdr>
          <w:top w:val="nil"/>
          <w:left w:val="nil"/>
          <w:bottom w:val="nil"/>
          <w:right w:val="nil"/>
        </w:pBdr>
        <w:rPr>
          <w:rStyle w:val="None"/>
          <w:lang w:val="en-US"/>
        </w:rPr>
      </w:pPr>
      <w:r>
        <w:rPr>
          <w:rStyle w:val="None"/>
          <w:rtl w:val="0"/>
          <w:lang w:val="en-US"/>
        </w:rPr>
        <w:t xml:space="preserve">The text of each inscription is preceded by a hierarchically arranged lemma (the so called </w:t>
      </w:r>
      <w:r>
        <w:rPr>
          <w:rStyle w:val="None"/>
          <w:i w:val="1"/>
          <w:iCs w:val="1"/>
          <w:rtl w:val="0"/>
          <w:lang w:val="en-US"/>
        </w:rPr>
        <w:t>genetic lemma</w:t>
      </w:r>
      <w:r>
        <w:rPr>
          <w:rStyle w:val="None"/>
          <w:rtl w:val="0"/>
          <w:lang w:val="en-US"/>
        </w:rPr>
        <w:t>, according to Louis Robert</w:t>
      </w:r>
      <w:r>
        <w:rPr>
          <w:rStyle w:val="None"/>
          <w:rtl w:val="0"/>
          <w:lang w:val="en-US"/>
        </w:rPr>
        <w:t>’</w:t>
      </w:r>
      <w:r>
        <w:rPr>
          <w:rStyle w:val="None"/>
          <w:rtl w:val="0"/>
          <w:lang w:val="en-US"/>
        </w:rPr>
        <w:t>s definition</w:t>
      </w:r>
      <w:r>
        <w:rPr>
          <w:rStyle w:val="None"/>
          <w:vertAlign w:val="superscript"/>
          <w:lang w:val="en-US"/>
        </w:rPr>
        <w:footnoteReference w:id="5"/>
      </w:r>
      <w:r>
        <w:rPr>
          <w:rStyle w:val="None"/>
          <w:rtl w:val="0"/>
          <w:lang w:val="en-US"/>
        </w:rPr>
        <w:t xml:space="preserve">) and is followed by the </w:t>
      </w:r>
      <w:r>
        <w:rPr>
          <w:rStyle w:val="None"/>
          <w:i w:val="1"/>
          <w:iCs w:val="1"/>
          <w:rtl w:val="0"/>
          <w:lang w:val="en-US"/>
        </w:rPr>
        <w:t>apparatus criticus</w:t>
      </w:r>
      <w:r>
        <w:rPr>
          <w:rStyle w:val="None"/>
          <w:rtl w:val="0"/>
          <w:lang w:val="en-US"/>
        </w:rPr>
        <w:t>.</w:t>
      </w:r>
    </w:p>
    <w:p>
      <w:pPr>
        <w:pStyle w:val="Testo (con rientro)"/>
        <w:widowControl w:val="1"/>
        <w:pBdr>
          <w:top w:val="nil"/>
          <w:left w:val="nil"/>
          <w:bottom w:val="nil"/>
          <w:right w:val="nil"/>
        </w:pBdr>
        <w:rPr>
          <w:rStyle w:val="None"/>
          <w:lang w:val="en-US"/>
        </w:rPr>
      </w:pPr>
    </w:p>
    <w:p>
      <w:pPr>
        <w:pStyle w:val="05 Titolo Sottoparagrafo 1° livello"/>
        <w:rPr>
          <w:rStyle w:val="None"/>
          <w:sz w:val="20"/>
          <w:szCs w:val="20"/>
          <w:lang w:val="en-US"/>
        </w:rPr>
      </w:pPr>
      <w:r>
        <w:rPr>
          <w:rStyle w:val="None"/>
          <w:sz w:val="20"/>
          <w:szCs w:val="20"/>
          <w:rtl w:val="0"/>
          <w:lang w:val="en-US"/>
        </w:rPr>
        <w:t xml:space="preserve">2.1.5. </w:t>
      </w:r>
      <w:r>
        <w:rPr>
          <w:rStyle w:val="None"/>
          <w:sz w:val="20"/>
          <w:szCs w:val="20"/>
          <w:rtl w:val="0"/>
          <w:lang w:val="en-US"/>
        </w:rPr>
        <w:t>Italian translation &amp; commentary</w:t>
      </w:r>
    </w:p>
    <w:p>
      <w:pPr>
        <w:pStyle w:val="Testo (con rientro)"/>
        <w:widowControl w:val="1"/>
        <w:pBdr>
          <w:top w:val="nil"/>
          <w:left w:val="nil"/>
          <w:bottom w:val="nil"/>
          <w:right w:val="nil"/>
        </w:pBdr>
        <w:ind w:firstLine="284"/>
        <w:rPr>
          <w:rStyle w:val="None"/>
          <w:lang w:val="en-US"/>
        </w:rPr>
      </w:pPr>
      <w:r>
        <w:rPr>
          <w:rStyle w:val="None"/>
          <w:rtl w:val="0"/>
          <w:lang w:val="en-US"/>
        </w:rPr>
        <w:t>E</w:t>
      </w:r>
      <w:r>
        <w:rPr>
          <w:rStyle w:val="None"/>
          <w:rtl w:val="0"/>
          <w:lang w:val="en-US"/>
        </w:rPr>
        <w:t>ach entry corresponds</w:t>
      </w:r>
      <w:r>
        <w:rPr>
          <w:rStyle w:val="None"/>
          <w:rtl w:val="0"/>
          <w:lang w:val="en-US"/>
        </w:rPr>
        <w:t xml:space="preserve"> to</w:t>
      </w:r>
      <w:r>
        <w:rPr>
          <w:rStyle w:val="None"/>
          <w:rtl w:val="0"/>
          <w:lang w:val="en-US"/>
        </w:rPr>
        <w:t xml:space="preserve"> an Italian translation </w:t>
      </w:r>
      <w:r>
        <w:rPr>
          <w:rStyle w:val="None"/>
          <w:rtl w:val="0"/>
          <w:lang w:val="en-US"/>
        </w:rPr>
        <w:t>and</w:t>
      </w:r>
      <w:r>
        <w:rPr>
          <w:rStyle w:val="None"/>
          <w:rtl w:val="0"/>
          <w:lang w:val="en-US"/>
        </w:rPr>
        <w:t xml:space="preserve"> commentary (in .pdf). </w:t>
      </w:r>
    </w:p>
    <w:p>
      <w:pPr>
        <w:pStyle w:val="Testo (con rientro)"/>
        <w:widowControl w:val="1"/>
        <w:pBdr>
          <w:top w:val="nil"/>
          <w:left w:val="nil"/>
          <w:bottom w:val="nil"/>
          <w:right w:val="nil"/>
        </w:pBdr>
        <w:ind w:firstLine="284"/>
        <w:rPr>
          <w:rStyle w:val="None"/>
          <w:lang w:val="en-US"/>
        </w:rPr>
      </w:pPr>
    </w:p>
    <w:p>
      <w:pPr>
        <w:pStyle w:val="05 Titolo Sottoparagrafo 1° livello"/>
        <w:rPr>
          <w:rStyle w:val="None"/>
          <w:sz w:val="20"/>
          <w:szCs w:val="20"/>
          <w:lang w:val="en-US"/>
        </w:rPr>
      </w:pPr>
      <w:r>
        <w:rPr>
          <w:rStyle w:val="None"/>
          <w:sz w:val="20"/>
          <w:szCs w:val="20"/>
          <w:rtl w:val="0"/>
          <w:lang w:val="en-US"/>
        </w:rPr>
        <w:t>2.1.6. A</w:t>
      </w:r>
      <w:r>
        <w:rPr>
          <w:rStyle w:val="None"/>
          <w:sz w:val="20"/>
          <w:szCs w:val="20"/>
          <w:rtl w:val="0"/>
          <w:lang w:val="en-US"/>
        </w:rPr>
        <w:t>bstrac</w:t>
      </w:r>
      <w:r>
        <w:rPr>
          <w:rStyle w:val="None"/>
          <w:sz w:val="20"/>
          <w:szCs w:val="20"/>
          <w:rtl w:val="0"/>
          <w:lang w:val="en-US"/>
        </w:rPr>
        <w:t>t</w:t>
      </w:r>
    </w:p>
    <w:p>
      <w:pPr>
        <w:pStyle w:val="Testo (con rientro)"/>
        <w:widowControl w:val="1"/>
        <w:pBdr>
          <w:top w:val="nil"/>
          <w:left w:val="nil"/>
          <w:bottom w:val="nil"/>
          <w:right w:val="nil"/>
        </w:pBdr>
        <w:ind w:firstLine="284"/>
        <w:rPr>
          <w:rStyle w:val="None"/>
          <w:lang w:val="en-US"/>
        </w:rPr>
      </w:pPr>
      <w:r>
        <w:rPr>
          <w:rStyle w:val="None"/>
          <w:rtl w:val="0"/>
          <w:lang w:val="en-US"/>
        </w:rPr>
        <w:t xml:space="preserve">The Abstract </w:t>
      </w:r>
      <w:r>
        <w:rPr>
          <w:rStyle w:val="None"/>
          <w:rtl w:val="0"/>
          <w:lang w:val="en-US"/>
        </w:rPr>
        <w:t xml:space="preserve">– </w:t>
      </w:r>
      <w:r>
        <w:rPr>
          <w:rStyle w:val="None"/>
          <w:rtl w:val="0"/>
          <w:lang w:val="en-US"/>
        </w:rPr>
        <w:t xml:space="preserve">with a WYSIWYG interface </w:t>
      </w:r>
      <w:r>
        <w:rPr>
          <w:rStyle w:val="None"/>
          <w:rtl w:val="0"/>
          <w:lang w:val="en-US"/>
        </w:rPr>
        <w:t xml:space="preserve">– </w:t>
      </w:r>
      <w:r>
        <w:rPr>
          <w:rStyle w:val="None"/>
          <w:rtl w:val="0"/>
          <w:lang w:val="en-US"/>
        </w:rPr>
        <w:t>includes all the keywords for indexing</w:t>
      </w:r>
      <w:r>
        <w:rPr>
          <w:rStyle w:val="None"/>
          <w:rtl w:val="0"/>
          <w:lang w:val="en-US"/>
        </w:rPr>
        <w:t xml:space="preserve"> and lemmatisation:</w:t>
      </w:r>
      <w:r>
        <w:rPr>
          <w:rStyle w:val="None"/>
          <w:lang w:val="en-US"/>
        </w:rPr>
        <w:drawing>
          <wp:anchor distT="57150" distB="57150" distL="57150" distR="57150" simplePos="0" relativeHeight="251660288" behindDoc="0" locked="0" layoutInCell="1" allowOverlap="1">
            <wp:simplePos x="0" y="0"/>
            <wp:positionH relativeFrom="margin">
              <wp:posOffset>-6429</wp:posOffset>
            </wp:positionH>
            <wp:positionV relativeFrom="line">
              <wp:posOffset>149542</wp:posOffset>
            </wp:positionV>
            <wp:extent cx="3916680" cy="1961694"/>
            <wp:effectExtent l="0" t="0" r="0" b="0"/>
            <wp:wrapSquare wrapText="bothSides" distL="57150" distR="57150" distT="57150" distB="5715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rcRect l="5673" t="11815" r="8575" b="11813"/>
                    <a:stretch>
                      <a:fillRect/>
                    </a:stretch>
                  </pic:blipFill>
                  <pic:spPr>
                    <a:xfrm>
                      <a:off x="0" y="0"/>
                      <a:ext cx="3916680" cy="1961694"/>
                    </a:xfrm>
                    <a:prstGeom prst="rect">
                      <a:avLst/>
                    </a:prstGeom>
                    <a:ln w="12700" cap="flat">
                      <a:solidFill>
                        <a:srgbClr val="000000"/>
                      </a:solidFill>
                      <a:prstDash val="solid"/>
                      <a:miter lim="800000"/>
                    </a:ln>
                    <a:effectLst/>
                  </pic:spPr>
                </pic:pic>
              </a:graphicData>
            </a:graphic>
          </wp:anchor>
        </w:drawing>
      </w:r>
    </w:p>
    <w:p>
      <w:pPr>
        <w:pStyle w:val="Testo (con rientro)"/>
        <w:widowControl w:val="1"/>
        <w:pBdr>
          <w:top w:val="nil"/>
          <w:left w:val="nil"/>
          <w:bottom w:val="nil"/>
          <w:right w:val="nil"/>
        </w:pBdr>
        <w:ind w:firstLine="0"/>
        <w:rPr>
          <w:rStyle w:val="None"/>
          <w:sz w:val="18"/>
          <w:szCs w:val="18"/>
          <w:lang w:val="en-US"/>
        </w:rPr>
      </w:pPr>
      <w:r>
        <w:rPr>
          <w:rStyle w:val="None"/>
          <w:b w:val="1"/>
          <w:bCs w:val="1"/>
          <w:sz w:val="18"/>
          <w:szCs w:val="18"/>
          <w:rtl w:val="0"/>
          <w:lang w:val="it-IT"/>
        </w:rPr>
        <w:t xml:space="preserve">Fig. 2. </w:t>
      </w:r>
      <w:r>
        <w:rPr>
          <w:sz w:val="18"/>
          <w:szCs w:val="18"/>
          <w:rtl w:val="0"/>
          <w:lang w:val="it-IT"/>
        </w:rPr>
        <w:t>Example of Abstract in AXON.</w:t>
      </w:r>
      <w:r>
        <w:rPr>
          <w:sz w:val="18"/>
          <w:szCs w:val="18"/>
          <w:rtl w:val="0"/>
          <w:lang w:val="it-IT"/>
        </w:rPr>
        <w:t xml:space="preserve"> The different colours allow a selection of words from a drop-down menu. </w:t>
      </w:r>
    </w:p>
    <w:p>
      <w:pPr>
        <w:pStyle w:val="Testo (con rientro)"/>
        <w:widowControl w:val="1"/>
        <w:pBdr>
          <w:top w:val="nil"/>
          <w:left w:val="nil"/>
          <w:bottom w:val="nil"/>
          <w:right w:val="nil"/>
        </w:pBdr>
        <w:ind w:firstLine="284"/>
        <w:rPr>
          <w:rStyle w:val="None"/>
          <w:lang w:val="en-US"/>
        </w:rPr>
      </w:pPr>
    </w:p>
    <w:p>
      <w:pPr>
        <w:pStyle w:val="Testo (con rientro)"/>
        <w:widowControl w:val="1"/>
        <w:pBdr>
          <w:top w:val="nil"/>
          <w:left w:val="nil"/>
          <w:bottom w:val="nil"/>
          <w:right w:val="nil"/>
        </w:pBdr>
        <w:ind w:firstLine="284"/>
        <w:rPr>
          <w:rStyle w:val="None"/>
          <w:lang w:val="en-US"/>
        </w:rPr>
      </w:pPr>
      <w:r>
        <w:rPr>
          <w:rStyle w:val="None"/>
          <w:rtl w:val="0"/>
          <w:lang w:val="en-US"/>
        </w:rPr>
        <w:t xml:space="preserve">The Keywords </w:t>
      </w:r>
      <w:r>
        <w:rPr>
          <w:rStyle w:val="None"/>
          <w:rtl w:val="0"/>
          <w:lang w:val="en-US"/>
        </w:rPr>
        <w:t>are divided in</w:t>
      </w:r>
      <w:r>
        <w:rPr>
          <w:rStyle w:val="None"/>
          <w:rtl w:val="0"/>
          <w:lang w:val="en-US"/>
        </w:rPr>
        <w:t>to</w:t>
      </w:r>
      <w:r>
        <w:rPr>
          <w:rStyle w:val="None"/>
          <w:rtl w:val="0"/>
          <w:lang w:val="en-US"/>
        </w:rPr>
        <w:t xml:space="preserve"> the </w:t>
      </w:r>
      <w:r>
        <w:rPr>
          <w:rStyle w:val="None"/>
          <w:rtl w:val="0"/>
          <w:lang w:val="en-US"/>
        </w:rPr>
        <w:t>following</w:t>
      </w:r>
      <w:r>
        <w:rPr>
          <w:rStyle w:val="None"/>
          <w:rtl w:val="0"/>
          <w:lang w:val="en-US"/>
        </w:rPr>
        <w:t xml:space="preserve"> categories (these categories are based on EpiDoc Community Guidelines as well as on the indexes of the Supplementum Epigraphicum Graecum, SEG):</w:t>
      </w:r>
    </w:p>
    <w:p>
      <w:pPr>
        <w:pStyle w:val="Testo (con rientro)"/>
        <w:widowControl w:val="1"/>
        <w:numPr>
          <w:ilvl w:val="0"/>
          <w:numId w:val="4"/>
        </w:numPr>
        <w:pBdr>
          <w:top w:val="nil"/>
          <w:left w:val="nil"/>
          <w:bottom w:val="nil"/>
          <w:right w:val="nil"/>
        </w:pBdr>
        <w:rPr>
          <w:rStyle w:val="None"/>
          <w:position w:val="8"/>
          <w:u w:color="0070c0"/>
          <w:lang w:val="en-US"/>
        </w:rPr>
      </w:pPr>
      <w:r>
        <w:rPr>
          <w:rStyle w:val="None"/>
          <w:u w:color="0070c0"/>
          <w:rtl w:val="0"/>
          <w:lang w:val="en-US"/>
        </w:rPr>
        <w:t xml:space="preserve">Persons and names (mainly for </w:t>
      </w:r>
      <w:r>
        <w:rPr>
          <w:rStyle w:val="None"/>
          <w:u w:color="0070c0"/>
          <w:rtl w:val="0"/>
          <w:lang w:val="en-US"/>
        </w:rPr>
        <w:t>‘</w:t>
      </w:r>
      <w:r>
        <w:rPr>
          <w:rStyle w:val="None"/>
          <w:u w:color="0070c0"/>
          <w:rtl w:val="0"/>
          <w:lang w:val="en-US"/>
        </w:rPr>
        <w:t>historical</w:t>
      </w:r>
      <w:r>
        <w:rPr>
          <w:rStyle w:val="None"/>
          <w:u w:color="0070c0"/>
          <w:rtl w:val="0"/>
          <w:lang w:val="en-US"/>
        </w:rPr>
        <w:t xml:space="preserve">’ </w:t>
      </w:r>
      <w:r>
        <w:rPr>
          <w:rStyle w:val="None"/>
          <w:u w:color="0070c0"/>
          <w:rtl w:val="0"/>
          <w:lang w:val="en-US"/>
        </w:rPr>
        <w:t>characters)</w:t>
      </w:r>
    </w:p>
    <w:p>
      <w:pPr>
        <w:pStyle w:val="Testo (con rientro)"/>
        <w:widowControl w:val="1"/>
        <w:numPr>
          <w:ilvl w:val="0"/>
          <w:numId w:val="4"/>
        </w:numPr>
        <w:pBdr>
          <w:top w:val="nil"/>
          <w:left w:val="nil"/>
          <w:bottom w:val="nil"/>
          <w:right w:val="nil"/>
        </w:pBdr>
        <w:rPr>
          <w:rStyle w:val="None"/>
          <w:position w:val="8"/>
          <w:u w:color="0070c0"/>
          <w:lang w:val="en-US"/>
        </w:rPr>
      </w:pPr>
      <w:r>
        <w:rPr>
          <w:rStyle w:val="None"/>
          <w:u w:color="0070c0"/>
          <w:rtl w:val="0"/>
          <w:lang w:val="en-US"/>
        </w:rPr>
        <w:t>Gods and heroes</w:t>
      </w:r>
    </w:p>
    <w:p>
      <w:pPr>
        <w:pStyle w:val="Testo (con rientro)"/>
        <w:widowControl w:val="1"/>
        <w:numPr>
          <w:ilvl w:val="0"/>
          <w:numId w:val="4"/>
        </w:numPr>
        <w:pBdr>
          <w:top w:val="nil"/>
          <w:left w:val="nil"/>
          <w:bottom w:val="nil"/>
          <w:right w:val="nil"/>
        </w:pBdr>
        <w:rPr>
          <w:rStyle w:val="None"/>
          <w:position w:val="8"/>
          <w:u w:color="0070c0"/>
          <w:lang w:val="en-US"/>
        </w:rPr>
      </w:pPr>
      <w:r>
        <w:rPr>
          <w:rStyle w:val="None"/>
          <w:u w:color="0070c0"/>
          <w:rtl w:val="0"/>
          <w:lang w:val="en-US"/>
        </w:rPr>
        <w:t>Place names</w:t>
      </w:r>
    </w:p>
    <w:p>
      <w:pPr>
        <w:pStyle w:val="Testo (con rientro)"/>
        <w:widowControl w:val="1"/>
        <w:numPr>
          <w:ilvl w:val="0"/>
          <w:numId w:val="4"/>
        </w:numPr>
        <w:pBdr>
          <w:top w:val="nil"/>
          <w:left w:val="nil"/>
          <w:bottom w:val="nil"/>
          <w:right w:val="nil"/>
        </w:pBdr>
        <w:rPr>
          <w:rStyle w:val="None"/>
          <w:position w:val="8"/>
          <w:sz w:val="24"/>
          <w:szCs w:val="24"/>
          <w:u w:color="0070c0"/>
          <w:lang w:val="en-US"/>
        </w:rPr>
      </w:pPr>
      <w:r>
        <w:rPr>
          <w:rStyle w:val="None"/>
          <w:u w:color="0070c0"/>
          <w:rtl w:val="0"/>
          <w:lang w:val="en-US"/>
        </w:rPr>
        <w:t>Geographical names</w:t>
      </w:r>
    </w:p>
    <w:p>
      <w:pPr>
        <w:pStyle w:val="Testo (con rientro)"/>
        <w:widowControl w:val="1"/>
        <w:numPr>
          <w:ilvl w:val="0"/>
          <w:numId w:val="4"/>
        </w:numPr>
        <w:pBdr>
          <w:top w:val="nil"/>
          <w:left w:val="nil"/>
          <w:bottom w:val="nil"/>
          <w:right w:val="nil"/>
        </w:pBdr>
        <w:rPr>
          <w:rStyle w:val="None"/>
          <w:position w:val="8"/>
          <w:sz w:val="24"/>
          <w:szCs w:val="24"/>
          <w:u w:color="0070c0"/>
          <w:shd w:val="clear" w:color="auto" w:fill="ffff00"/>
          <w:lang w:val="en-US"/>
        </w:rPr>
      </w:pPr>
      <w:r>
        <w:rPr>
          <w:rStyle w:val="None"/>
          <w:u w:color="0070c0"/>
          <w:rtl w:val="0"/>
          <w:lang w:val="en-US"/>
        </w:rPr>
        <w:t>Significant words regarding the history of politics and institutions</w:t>
      </w:r>
    </w:p>
    <w:p>
      <w:pPr>
        <w:pStyle w:val="Testo (con rientro)"/>
        <w:widowControl w:val="1"/>
        <w:numPr>
          <w:ilvl w:val="0"/>
          <w:numId w:val="4"/>
        </w:numPr>
        <w:pBdr>
          <w:top w:val="nil"/>
          <w:left w:val="nil"/>
          <w:bottom w:val="nil"/>
          <w:right w:val="nil"/>
        </w:pBdr>
        <w:rPr>
          <w:rStyle w:val="None"/>
          <w:position w:val="8"/>
          <w:sz w:val="24"/>
          <w:szCs w:val="24"/>
          <w:u w:color="0070c0"/>
          <w:lang w:val="en-US"/>
        </w:rPr>
      </w:pPr>
      <w:r>
        <w:rPr>
          <w:rStyle w:val="None"/>
          <w:u w:color="0070c0"/>
          <w:rtl w:val="0"/>
          <w:lang w:val="en-US"/>
        </w:rPr>
        <w:t>Other relevant keywords</w:t>
      </w:r>
    </w:p>
    <w:p>
      <w:pPr>
        <w:pStyle w:val="Testo (con rientro)"/>
        <w:widowControl w:val="1"/>
        <w:numPr>
          <w:ilvl w:val="0"/>
          <w:numId w:val="4"/>
        </w:numPr>
        <w:pBdr>
          <w:top w:val="nil"/>
          <w:left w:val="nil"/>
          <w:bottom w:val="nil"/>
          <w:right w:val="nil"/>
        </w:pBdr>
        <w:rPr>
          <w:rStyle w:val="None"/>
          <w:position w:val="8"/>
          <w:u w:color="0070c0"/>
          <w:lang w:val="en-US"/>
        </w:rPr>
      </w:pPr>
      <w:r>
        <w:rPr>
          <w:rStyle w:val="None"/>
          <w:u w:color="0070c0"/>
          <w:rtl w:val="0"/>
          <w:lang w:val="en-US"/>
        </w:rPr>
        <w:t>Ancient sources</w:t>
      </w:r>
    </w:p>
    <w:p>
      <w:pPr>
        <w:pStyle w:val="05 Titolo Sottoparagrafo 1° livello"/>
        <w:rPr>
          <w:rStyle w:val="None"/>
          <w:position w:val="8"/>
          <w:u w:color="0070c0"/>
          <w:lang w:val="en-US"/>
        </w:rPr>
      </w:pPr>
    </w:p>
    <w:p>
      <w:pPr>
        <w:pStyle w:val="05 Titolo Sottoparagrafo 1° livello"/>
        <w:rPr>
          <w:rStyle w:val="None"/>
          <w:position w:val="8"/>
          <w:sz w:val="20"/>
          <w:szCs w:val="20"/>
          <w:u w:color="0070c0"/>
          <w:lang w:val="en-US"/>
        </w:rPr>
      </w:pPr>
      <w:r>
        <w:rPr>
          <w:rStyle w:val="None"/>
          <w:sz w:val="20"/>
          <w:szCs w:val="20"/>
          <w:rtl w:val="0"/>
          <w:lang w:val="en-US"/>
        </w:rPr>
        <w:t>2.1.7. B</w:t>
      </w:r>
      <w:r>
        <w:rPr>
          <w:rStyle w:val="None"/>
          <w:sz w:val="20"/>
          <w:szCs w:val="20"/>
          <w:rtl w:val="0"/>
          <w:lang w:val="en-US"/>
        </w:rPr>
        <w:t>ibliography</w:t>
      </w:r>
    </w:p>
    <w:p>
      <w:pPr>
        <w:pStyle w:val="Testo (con rientro)"/>
        <w:widowControl w:val="1"/>
        <w:pBdr>
          <w:top w:val="nil"/>
          <w:left w:val="nil"/>
          <w:bottom w:val="nil"/>
          <w:right w:val="nil"/>
        </w:pBdr>
        <w:ind w:firstLine="284"/>
        <w:rPr>
          <w:rStyle w:val="None"/>
          <w:lang w:val="en-US"/>
        </w:rPr>
      </w:pPr>
      <w:r>
        <w:rPr>
          <w:rtl w:val="0"/>
          <w:lang w:val="it-IT"/>
        </w:rPr>
        <w:t xml:space="preserve">Finally, an updated bibliography highlights any previous edition for each entry, as well as all the appropriate secondary sources. SEG abbreviations have been used for epigraphic </w:t>
      </w:r>
      <w:r>
        <w:rPr>
          <w:rStyle w:val="None"/>
          <w:i w:val="1"/>
          <w:iCs w:val="1"/>
          <w:rtl w:val="0"/>
          <w:lang w:val="it-IT"/>
        </w:rPr>
        <w:t>corpora</w:t>
      </w:r>
      <w:r>
        <w:rPr>
          <w:rtl w:val="0"/>
          <w:lang w:val="it-IT"/>
        </w:rPr>
        <w:t xml:space="preserve"> and other publications (the section </w:t>
      </w:r>
      <w:r>
        <w:rPr>
          <w:rtl w:val="0"/>
          <w:lang w:val="it-IT"/>
        </w:rPr>
        <w:t>“</w:t>
      </w:r>
      <w:r>
        <w:rPr>
          <w:rtl w:val="0"/>
          <w:lang w:val="it-IT"/>
        </w:rPr>
        <w:t>materiali</w:t>
      </w:r>
      <w:r>
        <w:rPr>
          <w:rtl w:val="0"/>
          <w:lang w:val="it-IT"/>
        </w:rPr>
        <w:t xml:space="preserve">” </w:t>
      </w:r>
      <w:r>
        <w:rPr>
          <w:rtl w:val="0"/>
          <w:lang w:val="it-IT"/>
        </w:rPr>
        <w:t>on the website gives access to a list of all abbreviations, useful for students</w:t>
      </w:r>
      <w:r>
        <w:rPr>
          <w:rtl w:val="0"/>
          <w:lang w:val="it-IT"/>
        </w:rPr>
        <w:t>,</w:t>
      </w:r>
      <w:r>
        <w:rPr>
          <w:rtl w:val="0"/>
          <w:lang w:val="it-IT"/>
        </w:rPr>
        <w:t xml:space="preserve"> as well</w:t>
      </w:r>
      <w:r>
        <w:rPr>
          <w:rStyle w:val="None"/>
          <w:vertAlign w:val="superscript"/>
          <w:lang w:val="en-US"/>
        </w:rPr>
        <w:footnoteReference w:id="6"/>
      </w:r>
      <w:r>
        <w:rPr>
          <w:rtl w:val="0"/>
          <w:lang w:val="it-IT"/>
        </w:rPr>
        <w:t>)</w:t>
      </w:r>
      <w:r>
        <w:rPr>
          <w:rStyle w:val="None"/>
          <w:rtl w:val="0"/>
          <w:lang w:val="en-US"/>
        </w:rPr>
        <w:t>.</w:t>
      </w:r>
    </w:p>
    <w:p>
      <w:pPr>
        <w:pStyle w:val="Testo (con rientro)"/>
        <w:widowControl w:val="1"/>
        <w:pBdr>
          <w:top w:val="nil"/>
          <w:left w:val="nil"/>
          <w:bottom w:val="nil"/>
          <w:right w:val="nil"/>
        </w:pBdr>
        <w:ind w:firstLine="0"/>
        <w:rPr>
          <w:lang w:val="en-US"/>
        </w:rPr>
      </w:pPr>
    </w:p>
    <w:p>
      <w:pPr>
        <w:pStyle w:val="Testo (con rientro)"/>
        <w:widowControl w:val="1"/>
        <w:pBdr>
          <w:top w:val="nil"/>
          <w:left w:val="nil"/>
          <w:bottom w:val="nil"/>
          <w:right w:val="nil"/>
        </w:pBdr>
        <w:ind w:firstLine="0"/>
        <w:rPr>
          <w:rStyle w:val="None"/>
          <w:b w:val="1"/>
          <w:bCs w:val="1"/>
          <w:sz w:val="22"/>
          <w:szCs w:val="22"/>
        </w:rPr>
      </w:pPr>
      <w:r>
        <w:rPr>
          <w:rStyle w:val="None"/>
          <w:b w:val="1"/>
          <w:bCs w:val="1"/>
          <w:sz w:val="22"/>
          <w:szCs w:val="22"/>
          <w:rtl w:val="0"/>
          <w:lang w:val="it-IT"/>
        </w:rPr>
        <w:t>2.2. Internal &amp; external interoperability of the AXON database</w:t>
      </w:r>
    </w:p>
    <w:p>
      <w:pPr>
        <w:pStyle w:val="Testo (con rientro)"/>
        <w:widowControl w:val="1"/>
        <w:pBdr>
          <w:top w:val="nil"/>
          <w:left w:val="nil"/>
          <w:bottom w:val="nil"/>
          <w:right w:val="nil"/>
        </w:pBdr>
        <w:ind w:firstLine="0"/>
        <w:rPr>
          <w:rStyle w:val="None"/>
          <w:b w:val="1"/>
          <w:bCs w:val="1"/>
        </w:rPr>
      </w:pPr>
    </w:p>
    <w:p>
      <w:pPr>
        <w:pStyle w:val="Testo (con rientro)"/>
        <w:widowControl w:val="1"/>
        <w:pBdr>
          <w:top w:val="nil"/>
          <w:left w:val="nil"/>
          <w:bottom w:val="nil"/>
          <w:right w:val="nil"/>
        </w:pBdr>
        <w:ind w:firstLine="283"/>
      </w:pPr>
      <w:r>
        <w:rPr>
          <w:rtl w:val="0"/>
          <w:lang w:val="it-IT"/>
        </w:rPr>
        <w:t xml:space="preserve">Each entry is related </w:t>
      </w:r>
      <w:r>
        <w:rPr>
          <w:rtl w:val="0"/>
          <w:lang w:val="it-IT"/>
        </w:rPr>
        <w:t xml:space="preserve">– </w:t>
      </w:r>
      <w:r>
        <w:rPr>
          <w:rtl w:val="0"/>
          <w:lang w:val="it-IT"/>
        </w:rPr>
        <w:t xml:space="preserve">whenever it seems appropriate </w:t>
      </w:r>
      <w:r>
        <w:rPr>
          <w:rtl w:val="0"/>
          <w:lang w:val="it-IT"/>
        </w:rPr>
        <w:t xml:space="preserve">– </w:t>
      </w:r>
      <w:r>
        <w:rPr>
          <w:rtl w:val="0"/>
          <w:lang w:val="it-IT"/>
        </w:rPr>
        <w:t>to</w:t>
      </w:r>
      <w:r>
        <w:rPr>
          <w:rtl w:val="0"/>
          <w:lang w:val="it-IT"/>
        </w:rPr>
        <w:t xml:space="preserve"> other entries in the AXON database. A hyperlink connects the entry with other digital editions of the same text (if available), or with other useful websites, possibly containing images. Wherever possible, images and/or apographs and/or squeezes of inscriptions have been included. The creation of a digital archive of images as part of the AXON website is also desirable.</w:t>
      </w:r>
    </w:p>
    <w:p>
      <w:pPr>
        <w:pStyle w:val="Testo (con rientro)"/>
        <w:widowControl w:val="1"/>
        <w:pBdr>
          <w:top w:val="nil"/>
          <w:left w:val="nil"/>
          <w:bottom w:val="nil"/>
          <w:right w:val="nil"/>
        </w:pBdr>
        <w:ind w:firstLine="0"/>
        <w:rPr>
          <w:lang w:val="en-US"/>
        </w:rPr>
      </w:pPr>
    </w:p>
    <w:p>
      <w:pPr>
        <w:pStyle w:val="05 Titolo Sottoparagrafo 1° livello"/>
        <w:pBdr>
          <w:top w:val="nil"/>
          <w:left w:val="nil"/>
          <w:bottom w:val="nil"/>
          <w:right w:val="nil"/>
        </w:pBdr>
        <w:rPr>
          <w:rStyle w:val="None"/>
          <w:sz w:val="20"/>
          <w:szCs w:val="20"/>
          <w:lang w:val="en-US"/>
        </w:rPr>
      </w:pPr>
      <w:r>
        <w:rPr>
          <w:rtl w:val="0"/>
          <w:lang w:val="it-IT"/>
        </w:rPr>
        <w:t>2.3</w:t>
      </w:r>
      <w:r>
        <w:rPr>
          <w:rStyle w:val="None"/>
          <w:rtl w:val="0"/>
          <w:lang w:val="en-US"/>
        </w:rPr>
        <w:t>. A simple website interface for the input of data</w:t>
      </w:r>
    </w:p>
    <w:p>
      <w:pPr>
        <w:pStyle w:val="Testo (con rientro)"/>
        <w:widowControl w:val="1"/>
        <w:pBdr>
          <w:top w:val="nil"/>
          <w:left w:val="nil"/>
          <w:bottom w:val="nil"/>
          <w:right w:val="nil"/>
        </w:pBdr>
        <w:ind w:firstLine="0"/>
        <w:jc w:val="left"/>
        <w:rPr>
          <w:lang w:val="en-US"/>
        </w:rPr>
      </w:pPr>
    </w:p>
    <w:p>
      <w:pPr>
        <w:pStyle w:val="Testo (con rientro)"/>
        <w:pBdr>
          <w:top w:val="nil"/>
          <w:left w:val="nil"/>
          <w:bottom w:val="nil"/>
          <w:right w:val="nil"/>
        </w:pBdr>
        <w:ind w:firstLine="283"/>
      </w:pPr>
      <w:r>
        <w:rPr>
          <w:rtl w:val="0"/>
          <w:lang w:val="it-IT"/>
        </w:rPr>
        <w:t>Since the contributors to the project (i.e. the authors of the entries) are experts from different Italian and European universities (and not all of them are familiar with the Digital Humanities), and given the great number of entries planned in the near future, the necessity of a simple and easily understandable interface for the input of data was an essential issue to the project from the very beginning. Guidelines to EpiDoc have been taken into account in order to produce a clear structure for the input of data.</w:t>
      </w:r>
    </w:p>
    <w:p>
      <w:pPr>
        <w:pStyle w:val="Testo (con rientro)"/>
        <w:widowControl w:val="1"/>
        <w:pBdr>
          <w:top w:val="nil"/>
          <w:left w:val="nil"/>
          <w:bottom w:val="nil"/>
          <w:right w:val="nil"/>
        </w:pBdr>
        <w:ind w:firstLine="284"/>
      </w:pPr>
      <w:r>
        <w:rPr>
          <w:rtl w:val="0"/>
          <w:lang w:val="it-IT"/>
        </w:rPr>
        <w:t xml:space="preserve">Our aim is to establish a growing community of experts, students, and enthusiasts to increase the number of contributors through lists of inscriptions which have not yet been assigned. At the same time </w:t>
      </w:r>
      <w:r>
        <w:rPr>
          <w:rtl w:val="0"/>
          <w:lang w:val="it-IT"/>
        </w:rPr>
        <w:t>it</w:t>
      </w:r>
      <w:r>
        <w:rPr>
          <w:rtl w:val="0"/>
          <w:lang w:val="it-IT"/>
        </w:rPr>
        <w:t xml:space="preserve"> will be the possibl</w:t>
      </w:r>
      <w:r>
        <w:rPr>
          <w:rtl w:val="0"/>
          <w:lang w:val="it-IT"/>
        </w:rPr>
        <w:t>e</w:t>
      </w:r>
      <w:r>
        <w:rPr>
          <w:rtl w:val="0"/>
          <w:lang w:val="it-IT"/>
        </w:rPr>
        <w:t xml:space="preserve"> to suggest other texts which are not included in the lists. To achieve these aims, the project follows an EpiDoc-friendly structure and is compatible with Europeana EAGLE Project, especially in the use of a common terminology. </w:t>
      </w:r>
    </w:p>
    <w:p>
      <w:pPr>
        <w:pStyle w:val="Testo (con rientro)"/>
        <w:widowControl w:val="1"/>
        <w:pBdr>
          <w:top w:val="nil"/>
          <w:left w:val="nil"/>
          <w:bottom w:val="nil"/>
          <w:right w:val="nil"/>
        </w:pBdr>
        <w:ind w:firstLine="0"/>
        <w:rPr>
          <w:b w:val="1"/>
          <w:bCs w:val="1"/>
          <w:lang w:val="en-US"/>
        </w:rPr>
      </w:pPr>
    </w:p>
    <w:p>
      <w:pPr>
        <w:pStyle w:val="Testo (con rientro)"/>
        <w:widowControl w:val="1"/>
        <w:pBdr>
          <w:top w:val="nil"/>
          <w:left w:val="nil"/>
          <w:bottom w:val="nil"/>
          <w:right w:val="nil"/>
        </w:pBdr>
        <w:ind w:firstLine="0"/>
        <w:rPr>
          <w:b w:val="1"/>
          <w:bCs w:val="1"/>
          <w:lang w:val="en-US"/>
        </w:rPr>
      </w:pPr>
    </w:p>
    <w:p>
      <w:pPr>
        <w:pStyle w:val="Testo (con rientro)"/>
        <w:widowControl w:val="1"/>
        <w:pBdr>
          <w:top w:val="nil"/>
          <w:left w:val="nil"/>
          <w:bottom w:val="nil"/>
          <w:right w:val="nil"/>
        </w:pBdr>
        <w:ind w:firstLine="0"/>
        <w:rPr>
          <w:rStyle w:val="None"/>
          <w:b w:val="1"/>
          <w:bCs w:val="1"/>
          <w:sz w:val="24"/>
          <w:szCs w:val="24"/>
          <w:lang w:val="en-US"/>
        </w:rPr>
      </w:pPr>
      <w:r>
        <w:rPr>
          <w:rStyle w:val="None"/>
          <w:b w:val="1"/>
          <w:bCs w:val="1"/>
          <w:sz w:val="24"/>
          <w:szCs w:val="24"/>
          <w:rtl w:val="0"/>
          <w:lang w:val="en-US"/>
        </w:rPr>
        <w:t>3</w:t>
      </w:r>
      <w:r>
        <w:rPr>
          <w:rStyle w:val="None"/>
          <w:b w:val="1"/>
          <w:bCs w:val="1"/>
          <w:sz w:val="24"/>
          <w:szCs w:val="24"/>
          <w:rtl w:val="0"/>
          <w:lang w:val="en-US"/>
        </w:rPr>
        <w:t>. Searchability</w:t>
      </w:r>
    </w:p>
    <w:p>
      <w:pPr>
        <w:pStyle w:val="Testo (con rientro)"/>
        <w:widowControl w:val="1"/>
        <w:pBdr>
          <w:top w:val="nil"/>
          <w:left w:val="nil"/>
          <w:bottom w:val="nil"/>
          <w:right w:val="nil"/>
        </w:pBdr>
        <w:ind w:firstLine="0"/>
        <w:rPr>
          <w:lang w:val="en-US"/>
        </w:rPr>
      </w:pPr>
    </w:p>
    <w:p>
      <w:pPr>
        <w:pStyle w:val="Testo (con rientro)"/>
        <w:widowControl w:val="1"/>
        <w:pBdr>
          <w:top w:val="nil"/>
          <w:left w:val="nil"/>
          <w:bottom w:val="nil"/>
          <w:right w:val="nil"/>
        </w:pBdr>
        <w:ind w:firstLine="283"/>
        <w:rPr>
          <w:rStyle w:val="None"/>
          <w:lang w:val="en-US"/>
        </w:rPr>
      </w:pPr>
      <w:r>
        <w:rPr>
          <w:rStyle w:val="None"/>
          <w:rtl w:val="0"/>
          <w:lang w:val="en-US"/>
        </w:rPr>
        <w:t xml:space="preserve">The website is designed to allow for many search options. Beyond the </w:t>
      </w:r>
      <w:r>
        <w:rPr>
          <w:rStyle w:val="None"/>
          <w:rtl w:val="0"/>
          <w:lang w:val="en-US"/>
        </w:rPr>
        <w:t>“</w:t>
      </w:r>
      <w:r>
        <w:rPr>
          <w:rStyle w:val="None"/>
          <w:rtl w:val="0"/>
          <w:lang w:val="en-US"/>
        </w:rPr>
        <w:t>full text</w:t>
      </w:r>
      <w:r>
        <w:rPr>
          <w:rStyle w:val="None"/>
          <w:rtl w:val="0"/>
          <w:lang w:val="en-US"/>
        </w:rPr>
        <w:t xml:space="preserve">” </w:t>
      </w:r>
      <w:r>
        <w:rPr>
          <w:rStyle w:val="None"/>
          <w:rtl w:val="0"/>
          <w:lang w:val="en-US"/>
        </w:rPr>
        <w:t xml:space="preserve">search and another based on the number, title and author of the entry (see </w:t>
      </w:r>
      <w:r>
        <w:rPr>
          <w:rStyle w:val="None"/>
          <w:b w:val="1"/>
          <w:bCs w:val="1"/>
          <w:rtl w:val="0"/>
          <w:lang w:val="en-US"/>
        </w:rPr>
        <w:t>fig. 3</w:t>
      </w:r>
      <w:r>
        <w:rPr>
          <w:rStyle w:val="None"/>
          <w:rtl w:val="0"/>
          <w:lang w:val="en-US"/>
        </w:rPr>
        <w:t>), three other search-</w:t>
      </w:r>
      <w:r>
        <w:rPr>
          <w:rStyle w:val="None"/>
          <w:rtl w:val="0"/>
          <w:lang w:val="en-US"/>
        </w:rPr>
        <w:t xml:space="preserve">possibilities will </w:t>
      </w:r>
      <w:r>
        <w:rPr>
          <w:rStyle w:val="None"/>
          <w:rtl w:val="0"/>
          <w:lang w:val="en-US"/>
        </w:rPr>
        <w:t>also</w:t>
      </w:r>
      <w:r>
        <w:rPr>
          <w:rStyle w:val="None"/>
          <w:rtl w:val="0"/>
          <w:lang w:val="en-US"/>
        </w:rPr>
        <w:t xml:space="preserve"> be available</w:t>
      </w:r>
      <w:r>
        <w:rPr>
          <w:rStyle w:val="None"/>
          <w:rtl w:val="0"/>
          <w:lang w:val="en-US"/>
        </w:rPr>
        <w:t>:</w:t>
      </w:r>
    </w:p>
    <w:p>
      <w:pPr>
        <w:pStyle w:val="Testo (con rientro)"/>
        <w:widowControl w:val="1"/>
        <w:numPr>
          <w:ilvl w:val="0"/>
          <w:numId w:val="6"/>
        </w:numPr>
        <w:pBdr>
          <w:top w:val="nil"/>
          <w:left w:val="nil"/>
          <w:bottom w:val="nil"/>
          <w:right w:val="nil"/>
        </w:pBdr>
        <w:rPr>
          <w:lang w:val="it-IT"/>
        </w:rPr>
      </w:pPr>
      <w:r>
        <w:rPr>
          <w:rStyle w:val="None"/>
          <w:rtl w:val="0"/>
          <w:lang w:val="en-US"/>
        </w:rPr>
        <w:t>browse all the entries</w:t>
      </w:r>
      <w:r>
        <w:rPr>
          <w:rtl w:val="0"/>
          <w:lang w:val="it-IT"/>
        </w:rPr>
        <w:t xml:space="preserve"> according to the inscriptions</w:t>
      </w:r>
      <w:r>
        <w:rPr>
          <w:rtl w:val="0"/>
          <w:lang w:val="it-IT"/>
        </w:rPr>
        <w:t xml:space="preserve">’ </w:t>
      </w:r>
      <w:r>
        <w:rPr>
          <w:rtl w:val="0"/>
          <w:lang w:val="it-IT"/>
        </w:rPr>
        <w:t xml:space="preserve">a) </w:t>
      </w:r>
      <w:r>
        <w:rPr>
          <w:rtl w:val="0"/>
          <w:lang w:val="it-IT"/>
        </w:rPr>
        <w:t xml:space="preserve">typology, </w:t>
      </w:r>
      <w:r>
        <w:rPr>
          <w:rtl w:val="0"/>
          <w:lang w:val="it-IT"/>
        </w:rPr>
        <w:t xml:space="preserve">b) </w:t>
      </w:r>
      <w:r>
        <w:rPr>
          <w:rtl w:val="0"/>
          <w:lang w:val="it-IT"/>
        </w:rPr>
        <w:t xml:space="preserve">chronology, and </w:t>
      </w:r>
      <w:r>
        <w:rPr>
          <w:rtl w:val="0"/>
          <w:lang w:val="it-IT"/>
        </w:rPr>
        <w:t xml:space="preserve">c) </w:t>
      </w:r>
      <w:r>
        <w:rPr>
          <w:rtl w:val="0"/>
          <w:lang w:val="it-IT"/>
        </w:rPr>
        <w:t>area of origin</w:t>
      </w:r>
      <w:r>
        <w:rPr>
          <w:rtl w:val="0"/>
          <w:lang w:val="it-IT"/>
        </w:rPr>
        <w:t>;</w:t>
      </w:r>
    </w:p>
    <w:p>
      <w:pPr>
        <w:pStyle w:val="Testo (con rientro)"/>
        <w:widowControl w:val="1"/>
        <w:numPr>
          <w:ilvl w:val="0"/>
          <w:numId w:val="6"/>
        </w:numPr>
        <w:pBdr>
          <w:top w:val="nil"/>
          <w:left w:val="nil"/>
          <w:bottom w:val="nil"/>
          <w:right w:val="nil"/>
        </w:pBdr>
        <w:rPr>
          <w:lang w:val="it-IT"/>
        </w:rPr>
      </w:pPr>
      <w:r>
        <w:rPr>
          <w:rtl w:val="0"/>
          <w:lang w:val="it-IT"/>
        </w:rPr>
        <w:t>access the entries through an interactive map;</w:t>
      </w:r>
    </w:p>
    <w:p>
      <w:pPr>
        <w:pStyle w:val="Testo (con rientro)"/>
        <w:widowControl w:val="1"/>
        <w:pBdr>
          <w:top w:val="nil"/>
          <w:left w:val="nil"/>
          <w:bottom w:val="nil"/>
          <w:right w:val="nil"/>
        </w:pBdr>
        <w:ind w:firstLine="283"/>
      </w:pP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238283</wp:posOffset>
            </wp:positionV>
            <wp:extent cx="3916680" cy="2646988"/>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Ricerca00.png"/>
                    <pic:cNvPicPr>
                      <a:picLocks noChangeAspect="1"/>
                    </pic:cNvPicPr>
                  </pic:nvPicPr>
                  <pic:blipFill>
                    <a:blip r:embed="rId6">
                      <a:extLst/>
                    </a:blip>
                    <a:stretch>
                      <a:fillRect/>
                    </a:stretch>
                  </pic:blipFill>
                  <pic:spPr>
                    <a:xfrm>
                      <a:off x="0" y="0"/>
                      <a:ext cx="3916680" cy="2646988"/>
                    </a:xfrm>
                    <a:prstGeom prst="rect">
                      <a:avLst/>
                    </a:prstGeom>
                    <a:ln w="12700" cap="flat">
                      <a:noFill/>
                      <a:miter lim="400000"/>
                    </a:ln>
                    <a:effectLst/>
                  </pic:spPr>
                </pic:pic>
              </a:graphicData>
            </a:graphic>
          </wp:anchor>
        </w:drawing>
      </w:r>
    </w:p>
    <w:p>
      <w:pPr>
        <w:pStyle w:val="Testo (con rientro)"/>
        <w:widowControl w:val="1"/>
        <w:pBdr>
          <w:top w:val="nil"/>
          <w:left w:val="nil"/>
          <w:bottom w:val="nil"/>
          <w:right w:val="nil"/>
        </w:pBdr>
        <w:ind w:firstLine="0"/>
        <w:rPr>
          <w:b w:val="1"/>
          <w:bCs w:val="1"/>
          <w:sz w:val="18"/>
          <w:szCs w:val="18"/>
        </w:rPr>
      </w:pPr>
      <w:r>
        <w:rPr>
          <w:b w:val="1"/>
          <w:bCs w:val="1"/>
          <w:sz w:val="18"/>
          <w:szCs w:val="18"/>
          <w:rtl w:val="0"/>
          <w:lang w:val="it-IT"/>
        </w:rPr>
        <w:t>Fig. 3</w:t>
      </w:r>
      <w:r>
        <w:rPr>
          <w:rStyle w:val="None"/>
          <w:b w:val="0"/>
          <w:bCs w:val="0"/>
          <w:sz w:val="18"/>
          <w:szCs w:val="18"/>
          <w:rtl w:val="0"/>
          <w:lang w:val="it-IT"/>
        </w:rPr>
        <w:t xml:space="preserve">. Search based on </w:t>
      </w:r>
      <w:r>
        <w:rPr>
          <w:rStyle w:val="None"/>
          <w:b w:val="0"/>
          <w:bCs w:val="0"/>
          <w:sz w:val="18"/>
          <w:szCs w:val="18"/>
          <w:rtl w:val="0"/>
          <w:lang w:val="it-IT"/>
        </w:rPr>
        <w:t>“</w:t>
      </w:r>
      <w:r>
        <w:rPr>
          <w:rStyle w:val="None"/>
          <w:b w:val="0"/>
          <w:bCs w:val="0"/>
          <w:sz w:val="18"/>
          <w:szCs w:val="18"/>
          <w:rtl w:val="0"/>
          <w:lang w:val="it-IT"/>
        </w:rPr>
        <w:t>Full text</w:t>
      </w:r>
      <w:r>
        <w:rPr>
          <w:rStyle w:val="None"/>
          <w:b w:val="0"/>
          <w:bCs w:val="0"/>
          <w:sz w:val="18"/>
          <w:szCs w:val="18"/>
          <w:rtl w:val="0"/>
          <w:lang w:val="it-IT"/>
        </w:rPr>
        <w:t>”</w:t>
      </w:r>
      <w:r>
        <w:rPr>
          <w:rStyle w:val="None"/>
          <w:b w:val="0"/>
          <w:bCs w:val="0"/>
          <w:sz w:val="18"/>
          <w:szCs w:val="18"/>
          <w:rtl w:val="0"/>
          <w:lang w:val="it-IT"/>
        </w:rPr>
        <w:t>, number, title, and author of the entry.</w:t>
      </w:r>
    </w:p>
    <w:p>
      <w:pPr>
        <w:pStyle w:val="Testo (con rientro)"/>
        <w:widowControl w:val="1"/>
        <w:pBdr>
          <w:top w:val="nil"/>
          <w:left w:val="nil"/>
          <w:bottom w:val="nil"/>
          <w:right w:val="nil"/>
        </w:pBdr>
        <w:ind w:firstLine="283"/>
      </w:pPr>
    </w:p>
    <w:p>
      <w:pPr>
        <w:pStyle w:val="Testo (con rientro)"/>
        <w:widowControl w:val="1"/>
        <w:numPr>
          <w:ilvl w:val="0"/>
          <w:numId w:val="6"/>
        </w:numPr>
        <w:pBdr>
          <w:top w:val="nil"/>
          <w:left w:val="nil"/>
          <w:bottom w:val="nil"/>
          <w:right w:val="nil"/>
        </w:pBdr>
        <w:rPr>
          <w:lang w:val="it-IT"/>
        </w:rPr>
      </w:pPr>
      <w:r>
        <w:rPr>
          <w:rtl w:val="0"/>
          <w:lang w:val="it-IT"/>
        </w:rPr>
        <w:t xml:space="preserve">perform an advanced search based on different categories: </w:t>
      </w:r>
    </w:p>
    <w:p>
      <w:pPr>
        <w:pStyle w:val="Testo (con rientro)"/>
        <w:widowControl w:val="1"/>
        <w:numPr>
          <w:ilvl w:val="1"/>
          <w:numId w:val="4"/>
        </w:numPr>
        <w:pBdr>
          <w:top w:val="nil"/>
          <w:left w:val="nil"/>
          <w:bottom w:val="nil"/>
          <w:right w:val="nil"/>
        </w:pBdr>
        <w:rPr>
          <w:lang w:val="it-IT"/>
        </w:rPr>
      </w:pPr>
      <w:r>
        <w:rPr>
          <w:rtl w:val="0"/>
          <w:lang w:val="it-IT"/>
        </w:rPr>
        <w:t>bibliography</w:t>
      </w:r>
    </w:p>
    <w:p>
      <w:pPr>
        <w:pStyle w:val="Testo (con rientro)"/>
        <w:widowControl w:val="1"/>
        <w:numPr>
          <w:ilvl w:val="1"/>
          <w:numId w:val="4"/>
        </w:numPr>
        <w:pBdr>
          <w:top w:val="nil"/>
          <w:left w:val="nil"/>
          <w:bottom w:val="nil"/>
          <w:right w:val="nil"/>
        </w:pBdr>
        <w:rPr>
          <w:lang w:val="it-IT"/>
        </w:rPr>
      </w:pPr>
      <w:r>
        <w:rPr>
          <w:rtl w:val="0"/>
          <w:lang w:val="it-IT"/>
        </w:rPr>
        <w:t>keywords</w:t>
      </w:r>
    </w:p>
    <w:p>
      <w:pPr>
        <w:pStyle w:val="Testo (con rientro)"/>
        <w:widowControl w:val="1"/>
        <w:numPr>
          <w:ilvl w:val="1"/>
          <w:numId w:val="4"/>
        </w:numPr>
        <w:pBdr>
          <w:top w:val="nil"/>
          <w:left w:val="nil"/>
          <w:bottom w:val="nil"/>
          <w:right w:val="nil"/>
        </w:pBdr>
        <w:rPr>
          <w:lang w:val="it-IT"/>
        </w:rPr>
      </w:pPr>
      <w:r>
        <w:rPr>
          <w:rtl w:val="0"/>
          <w:lang w:val="it-IT"/>
        </w:rPr>
        <w:t>object</w:t>
      </w:r>
      <w:r>
        <w:rPr>
          <w:rtl w:val="0"/>
          <w:lang w:val="it-IT"/>
        </w:rPr>
        <w:t>’</w:t>
      </w:r>
      <w:r>
        <w:rPr>
          <w:rtl w:val="0"/>
          <w:lang w:val="it-IT"/>
        </w:rPr>
        <w:t xml:space="preserve">s description and preservation (see </w:t>
      </w:r>
      <w:r>
        <w:rPr>
          <w:rStyle w:val="None"/>
          <w:b w:val="1"/>
          <w:bCs w:val="1"/>
          <w:rtl w:val="0"/>
          <w:lang w:val="it-IT"/>
        </w:rPr>
        <w:t>fig. 4</w:t>
      </w:r>
      <w:r>
        <w:rPr>
          <w:rtl w:val="0"/>
          <w:lang w:val="it-IT"/>
        </w:rPr>
        <w:t>)</w:t>
      </w:r>
    </w:p>
    <w:p>
      <w:pPr>
        <w:pStyle w:val="Testo (con rientro)"/>
        <w:widowControl w:val="1"/>
        <w:numPr>
          <w:ilvl w:val="1"/>
          <w:numId w:val="4"/>
        </w:numPr>
        <w:pBdr>
          <w:top w:val="nil"/>
          <w:left w:val="nil"/>
          <w:bottom w:val="nil"/>
          <w:right w:val="nil"/>
        </w:pBdr>
        <w:rPr>
          <w:lang w:val="it-IT"/>
        </w:rPr>
      </w:pPr>
      <w:r>
        <w:rPr>
          <w:rtl w:val="0"/>
          <w:lang w:val="it-IT"/>
        </w:rPr>
        <w:t>chronology</w:t>
      </w:r>
    </w:p>
    <w:p>
      <w:pPr>
        <w:pStyle w:val="Testo (con rientro)"/>
        <w:widowControl w:val="1"/>
        <w:numPr>
          <w:ilvl w:val="1"/>
          <w:numId w:val="4"/>
        </w:numPr>
        <w:pBdr>
          <w:top w:val="nil"/>
          <w:left w:val="nil"/>
          <w:bottom w:val="nil"/>
          <w:right w:val="nil"/>
        </w:pBdr>
        <w:rPr>
          <w:lang w:val="it-IT"/>
        </w:rPr>
      </w:pPr>
      <w:r>
        <w:rPr>
          <w:rtl w:val="0"/>
          <w:lang w:val="it-IT"/>
        </w:rPr>
        <w:t xml:space="preserve">text (single words or phrases, typology, dialect, alphabet, letter-form, etc.) (see </w:t>
      </w:r>
      <w:r>
        <w:rPr>
          <w:rStyle w:val="None"/>
          <w:b w:val="1"/>
          <w:bCs w:val="1"/>
          <w:rtl w:val="0"/>
          <w:lang w:val="it-IT"/>
        </w:rPr>
        <w:t>fig. 5</w:t>
      </w:r>
      <w:r>
        <w:rPr>
          <w:rtl w:val="0"/>
          <w:lang w:val="it-IT"/>
        </w:rPr>
        <w:t>).</w:t>
      </w:r>
    </w:p>
    <w:p>
      <w:pPr>
        <w:pStyle w:val="Testo (con rientro)"/>
        <w:widowControl w:val="1"/>
        <w:pBdr>
          <w:top w:val="nil"/>
          <w:left w:val="nil"/>
          <w:bottom w:val="nil"/>
          <w:right w:val="nil"/>
        </w:pBdr>
        <w:tabs>
          <w:tab w:val="left" w:pos="262"/>
        </w:tabs>
        <w:ind w:firstLine="0"/>
      </w:pPr>
    </w:p>
    <w:p>
      <w:pPr>
        <w:pStyle w:val="Testo (con rientro)"/>
        <w:widowControl w:val="1"/>
        <w:pBdr>
          <w:top w:val="nil"/>
          <w:left w:val="nil"/>
          <w:bottom w:val="nil"/>
          <w:right w:val="nil"/>
        </w:pBdr>
        <w:tabs>
          <w:tab w:val="left" w:pos="262"/>
        </w:tabs>
        <w:ind w:firstLine="0"/>
      </w:pPr>
    </w:p>
    <w:p>
      <w:pPr>
        <w:pStyle w:val="Testo (con rientro)"/>
        <w:widowControl w:val="1"/>
        <w:pBdr>
          <w:top w:val="nil"/>
          <w:left w:val="nil"/>
          <w:bottom w:val="nil"/>
          <w:right w:val="nil"/>
        </w:pBdr>
        <w:tabs>
          <w:tab w:val="left" w:pos="262"/>
        </w:tabs>
        <w:ind w:firstLine="0"/>
        <w:rPr>
          <w:rStyle w:val="None"/>
          <w:lang w:val="en-US"/>
        </w:rPr>
      </w:pPr>
      <w:r>
        <w:drawing>
          <wp:anchor distT="152400" distB="152400" distL="152400" distR="152400" simplePos="0" relativeHeight="251662336" behindDoc="0" locked="0" layoutInCell="1" allowOverlap="1">
            <wp:simplePos x="0" y="0"/>
            <wp:positionH relativeFrom="margin">
              <wp:posOffset>-8889</wp:posOffset>
            </wp:positionH>
            <wp:positionV relativeFrom="line">
              <wp:posOffset>166369</wp:posOffset>
            </wp:positionV>
            <wp:extent cx="3916680" cy="342648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Ricerca1.png"/>
                    <pic:cNvPicPr>
                      <a:picLocks noChangeAspect="1"/>
                    </pic:cNvPicPr>
                  </pic:nvPicPr>
                  <pic:blipFill>
                    <a:blip r:embed="rId7">
                      <a:extLst/>
                    </a:blip>
                    <a:stretch>
                      <a:fillRect/>
                    </a:stretch>
                  </pic:blipFill>
                  <pic:spPr>
                    <a:xfrm>
                      <a:off x="0" y="0"/>
                      <a:ext cx="3916680" cy="3426483"/>
                    </a:xfrm>
                    <a:prstGeom prst="rect">
                      <a:avLst/>
                    </a:prstGeom>
                    <a:ln w="12700" cap="flat">
                      <a:noFill/>
                      <a:miter lim="400000"/>
                    </a:ln>
                    <a:effectLst/>
                  </pic:spPr>
                </pic:pic>
              </a:graphicData>
            </a:graphic>
          </wp:anchor>
        </w:drawing>
      </w:r>
    </w:p>
    <w:p>
      <w:pPr>
        <w:pStyle w:val="Testo (con rientro)"/>
        <w:widowControl w:val="1"/>
        <w:pBdr>
          <w:top w:val="nil"/>
          <w:left w:val="nil"/>
          <w:bottom w:val="nil"/>
          <w:right w:val="nil"/>
        </w:pBdr>
        <w:ind w:firstLine="0"/>
        <w:rPr>
          <w:rStyle w:val="None"/>
          <w:b w:val="1"/>
          <w:bCs w:val="1"/>
          <w:sz w:val="18"/>
          <w:szCs w:val="18"/>
          <w:lang w:val="en-US"/>
        </w:rPr>
      </w:pPr>
      <w:r>
        <w:rPr>
          <w:rStyle w:val="None"/>
          <w:b w:val="1"/>
          <w:bCs w:val="1"/>
          <w:sz w:val="18"/>
          <w:szCs w:val="18"/>
          <w:rtl w:val="0"/>
          <w:lang w:val="en-US"/>
        </w:rPr>
        <w:t>Fig. 4</w:t>
      </w:r>
      <w:r>
        <w:rPr>
          <w:rStyle w:val="None"/>
          <w:b w:val="0"/>
          <w:bCs w:val="0"/>
          <w:sz w:val="18"/>
          <w:szCs w:val="18"/>
          <w:rtl w:val="0"/>
          <w:lang w:val="en-US"/>
        </w:rPr>
        <w:t>. Different searching categories.</w:t>
      </w:r>
    </w:p>
    <w:p>
      <w:pPr>
        <w:pStyle w:val="Testo (con rientro)"/>
        <w:widowControl w:val="1"/>
        <w:pBdr>
          <w:top w:val="nil"/>
          <w:left w:val="nil"/>
          <w:bottom w:val="nil"/>
          <w:right w:val="nil"/>
        </w:pBdr>
        <w:ind w:firstLine="284"/>
        <w:rPr>
          <w:rStyle w:val="None"/>
          <w:lang w:val="en-US"/>
        </w:rPr>
      </w:pPr>
    </w:p>
    <w:p>
      <w:pPr>
        <w:pStyle w:val="Testo (con rientro)"/>
        <w:widowControl w:val="1"/>
        <w:pBdr>
          <w:top w:val="nil"/>
          <w:left w:val="nil"/>
          <w:bottom w:val="nil"/>
          <w:right w:val="nil"/>
        </w:pBdr>
        <w:ind w:firstLine="284"/>
        <w:rPr>
          <w:rStyle w:val="None"/>
          <w:lang w:val="en-US"/>
        </w:rPr>
      </w:pPr>
    </w:p>
    <w:p>
      <w:pPr>
        <w:pStyle w:val="Testo (con rientro)"/>
        <w:widowControl w:val="1"/>
        <w:pBdr>
          <w:top w:val="nil"/>
          <w:left w:val="nil"/>
          <w:bottom w:val="nil"/>
          <w:right w:val="nil"/>
        </w:pBdr>
        <w:ind w:firstLine="284"/>
        <w:rPr>
          <w:rStyle w:val="None"/>
          <w:lang w:val="en-US"/>
        </w:rPr>
      </w:pPr>
    </w:p>
    <w:p>
      <w:pPr>
        <w:pStyle w:val="Testo (con rientro)"/>
        <w:widowControl w:val="1"/>
        <w:pBdr>
          <w:top w:val="nil"/>
          <w:left w:val="nil"/>
          <w:bottom w:val="nil"/>
          <w:right w:val="nil"/>
        </w:pBdr>
        <w:ind w:firstLine="284"/>
        <w:rPr>
          <w:rStyle w:val="None"/>
          <w:lang w:val="en-US"/>
        </w:rPr>
      </w:pPr>
    </w:p>
    <w:p>
      <w:pPr>
        <w:pStyle w:val="Testo (con rientro)"/>
        <w:widowControl w:val="1"/>
        <w:pBdr>
          <w:top w:val="nil"/>
          <w:left w:val="nil"/>
          <w:bottom w:val="nil"/>
          <w:right w:val="nil"/>
        </w:pBdr>
        <w:ind w:firstLine="284"/>
        <w:rPr>
          <w:rStyle w:val="None"/>
          <w:lang w:val="en-US"/>
        </w:rPr>
      </w:pPr>
    </w:p>
    <w:p>
      <w:pPr>
        <w:pStyle w:val="Testo (con rientro)"/>
        <w:widowControl w:val="1"/>
        <w:pBdr>
          <w:top w:val="nil"/>
          <w:left w:val="nil"/>
          <w:bottom w:val="nil"/>
          <w:right w:val="nil"/>
        </w:pBdr>
        <w:ind w:firstLine="284"/>
        <w:rPr>
          <w:rStyle w:val="None"/>
          <w:lang w:val="en-US"/>
        </w:rPr>
      </w:pPr>
    </w:p>
    <w:p>
      <w:pPr>
        <w:pStyle w:val="Testo (con rientro)"/>
        <w:widowControl w:val="1"/>
        <w:pBdr>
          <w:top w:val="nil"/>
          <w:left w:val="nil"/>
          <w:bottom w:val="nil"/>
          <w:right w:val="nil"/>
        </w:pBdr>
        <w:ind w:firstLine="0"/>
        <w:rPr>
          <w:rStyle w:val="None"/>
          <w:sz w:val="18"/>
          <w:szCs w:val="18"/>
          <w:lang w:val="en-US"/>
        </w:rPr>
      </w:pPr>
      <w:r>
        <w:rPr>
          <w:rStyle w:val="None"/>
          <w:b w:val="1"/>
          <w:bCs w:val="1"/>
          <w:sz w:val="18"/>
          <w:szCs w:val="18"/>
          <w:rtl w:val="0"/>
          <w:lang w:val="en-US"/>
        </w:rPr>
        <w:t>Fig. 5</w:t>
      </w:r>
      <w:r>
        <w:rPr>
          <w:rStyle w:val="None"/>
          <w:sz w:val="18"/>
          <w:szCs w:val="18"/>
          <w:rtl w:val="0"/>
          <w:lang w:val="en-US"/>
        </w:rPr>
        <w:t xml:space="preserve">. Advanced text search. </w:t>
      </w:r>
    </w:p>
    <w:p>
      <w:pPr>
        <w:pStyle w:val="Testo (con rientro)"/>
        <w:widowControl w:val="1"/>
        <w:pBdr>
          <w:top w:val="nil"/>
          <w:left w:val="nil"/>
          <w:bottom w:val="nil"/>
          <w:right w:val="nil"/>
        </w:pBdr>
        <w:ind w:firstLine="284"/>
        <w:rPr>
          <w:rStyle w:val="None"/>
          <w:lang w:val="en-US"/>
        </w:rPr>
      </w:pPr>
    </w:p>
    <w:p>
      <w:pPr>
        <w:pStyle w:val="Testo (con rientro)"/>
        <w:widowControl w:val="1"/>
        <w:pBdr>
          <w:top w:val="nil"/>
          <w:left w:val="nil"/>
          <w:bottom w:val="nil"/>
          <w:right w:val="nil"/>
        </w:pBdr>
        <w:ind w:firstLine="284"/>
        <w:rPr>
          <w:rStyle w:val="None"/>
          <w:lang w:val="en-US"/>
        </w:rPr>
      </w:pPr>
      <w:r>
        <w:rPr>
          <w:rStyle w:val="None"/>
          <w:lang w:val="en-US"/>
        </w:rPr>
        <w:drawing>
          <wp:anchor distT="152400" distB="152400" distL="152400" distR="152400" simplePos="0" relativeHeight="251663360" behindDoc="0" locked="0" layoutInCell="1" allowOverlap="1">
            <wp:simplePos x="0" y="0"/>
            <wp:positionH relativeFrom="margin">
              <wp:posOffset>-8889</wp:posOffset>
            </wp:positionH>
            <wp:positionV relativeFrom="page">
              <wp:posOffset>1041400</wp:posOffset>
            </wp:positionV>
            <wp:extent cx="3916680" cy="3559705"/>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Ricerca2.png"/>
                    <pic:cNvPicPr>
                      <a:picLocks noChangeAspect="1"/>
                    </pic:cNvPicPr>
                  </pic:nvPicPr>
                  <pic:blipFill>
                    <a:blip r:embed="rId8">
                      <a:extLst/>
                    </a:blip>
                    <a:stretch>
                      <a:fillRect/>
                    </a:stretch>
                  </pic:blipFill>
                  <pic:spPr>
                    <a:xfrm>
                      <a:off x="0" y="0"/>
                      <a:ext cx="3916680" cy="3559705"/>
                    </a:xfrm>
                    <a:prstGeom prst="rect">
                      <a:avLst/>
                    </a:prstGeom>
                    <a:ln w="12700" cap="flat">
                      <a:noFill/>
                      <a:miter lim="400000"/>
                    </a:ln>
                    <a:effectLst/>
                  </pic:spPr>
                </pic:pic>
              </a:graphicData>
            </a:graphic>
          </wp:anchor>
        </w:drawing>
      </w:r>
    </w:p>
    <w:p>
      <w:pPr>
        <w:pStyle w:val="Testo (con rientro)"/>
        <w:widowControl w:val="1"/>
        <w:pBdr>
          <w:top w:val="nil"/>
          <w:left w:val="nil"/>
          <w:bottom w:val="nil"/>
          <w:right w:val="nil"/>
        </w:pBdr>
        <w:ind w:firstLine="284"/>
        <w:rPr>
          <w:rStyle w:val="None"/>
          <w:lang w:val="en-US"/>
        </w:rPr>
      </w:pPr>
      <w:r>
        <w:rPr>
          <w:rStyle w:val="None"/>
          <w:rtl w:val="0"/>
          <w:lang w:val="en-US"/>
        </w:rPr>
        <w:t xml:space="preserve">Other filters will be employed </w:t>
      </w:r>
      <w:r>
        <w:rPr>
          <w:rStyle w:val="None"/>
          <w:rtl w:val="0"/>
          <w:lang w:val="en-US"/>
        </w:rPr>
        <w:t xml:space="preserve">for </w:t>
      </w:r>
      <w:r>
        <w:rPr>
          <w:rStyle w:val="None"/>
          <w:rtl w:val="0"/>
          <w:lang w:val="en-US"/>
        </w:rPr>
        <w:t xml:space="preserve">each search result. A section entitled </w:t>
      </w:r>
      <w:r>
        <w:rPr>
          <w:rStyle w:val="None"/>
          <w:rtl w:val="0"/>
          <w:lang w:val="en-US"/>
        </w:rPr>
        <w:t>“</w:t>
      </w:r>
      <w:r>
        <w:rPr>
          <w:rStyle w:val="None"/>
          <w:rtl w:val="0"/>
          <w:lang w:val="en-US"/>
        </w:rPr>
        <w:t>tools</w:t>
      </w:r>
      <w:r>
        <w:rPr>
          <w:rStyle w:val="None"/>
          <w:rtl w:val="0"/>
          <w:lang w:val="en-US"/>
        </w:rPr>
        <w:t xml:space="preserve">” </w:t>
      </w:r>
      <w:r>
        <w:rPr>
          <w:rStyle w:val="None"/>
          <w:rtl w:val="0"/>
          <w:lang w:val="en-US"/>
        </w:rPr>
        <w:t xml:space="preserve">will also be available, </w:t>
      </w:r>
      <w:r>
        <w:rPr>
          <w:rStyle w:val="None"/>
          <w:rtl w:val="0"/>
          <w:lang w:val="en-US"/>
        </w:rPr>
        <w:t>and</w:t>
      </w:r>
      <w:r>
        <w:rPr>
          <w:rStyle w:val="None"/>
          <w:rtl w:val="0"/>
          <w:lang w:val="en-US"/>
        </w:rPr>
        <w:t xml:space="preserve"> will include information on the entries</w:t>
      </w:r>
      <w:r>
        <w:rPr>
          <w:rStyle w:val="None"/>
          <w:rtl w:val="0"/>
          <w:lang w:val="en-US"/>
        </w:rPr>
        <w:t xml:space="preserve">’ </w:t>
      </w:r>
      <w:r>
        <w:rPr>
          <w:rStyle w:val="None"/>
          <w:rtl w:val="0"/>
          <w:lang w:val="en-US"/>
        </w:rPr>
        <w:t xml:space="preserve">structure, tables with the contents of different categories, links to Vocabularies and websites, etc. </w:t>
      </w:r>
    </w:p>
    <w:p>
      <w:pPr>
        <w:pStyle w:val="05 Titolo Paragrafo"/>
        <w:pBdr>
          <w:top w:val="nil"/>
          <w:left w:val="nil"/>
          <w:bottom w:val="nil"/>
          <w:right w:val="nil"/>
        </w:pBdr>
        <w:rPr>
          <w:rStyle w:val="None"/>
          <w:sz w:val="20"/>
          <w:szCs w:val="20"/>
        </w:rPr>
      </w:pPr>
      <w:r>
        <w:rPr>
          <w:rStyle w:val="None"/>
          <w:rtl w:val="0"/>
          <w:lang w:val="en-US"/>
        </w:rPr>
        <w:t>4</w:t>
      </w:r>
      <w:r>
        <w:rPr>
          <w:rtl w:val="0"/>
          <w:lang w:val="it-IT"/>
        </w:rPr>
        <w:t>. The AXON Project for teaching and academic research</w:t>
      </w:r>
    </w:p>
    <w:p>
      <w:pPr>
        <w:pStyle w:val="Testo (con rientro)"/>
        <w:widowControl w:val="1"/>
        <w:pBdr>
          <w:top w:val="nil"/>
          <w:left w:val="nil"/>
          <w:bottom w:val="nil"/>
          <w:right w:val="nil"/>
        </w:pBdr>
        <w:ind w:firstLine="0"/>
        <w:rPr>
          <w:b w:val="1"/>
          <w:bCs w:val="1"/>
          <w:sz w:val="22"/>
          <w:szCs w:val="22"/>
        </w:rPr>
      </w:pPr>
    </w:p>
    <w:p>
      <w:pPr>
        <w:pStyle w:val="Testo (con rientro)"/>
        <w:widowControl w:val="1"/>
        <w:pBdr>
          <w:top w:val="nil"/>
          <w:left w:val="nil"/>
          <w:bottom w:val="nil"/>
          <w:right w:val="nil"/>
        </w:pBdr>
        <w:ind w:firstLine="0"/>
        <w:rPr>
          <w:b w:val="1"/>
          <w:bCs w:val="1"/>
          <w:sz w:val="22"/>
          <w:szCs w:val="22"/>
        </w:rPr>
      </w:pPr>
      <w:r>
        <w:rPr>
          <w:b w:val="1"/>
          <w:bCs w:val="1"/>
          <w:sz w:val="22"/>
          <w:szCs w:val="22"/>
          <w:rtl w:val="0"/>
          <w:lang w:val="it-IT"/>
        </w:rPr>
        <w:t>4</w:t>
      </w:r>
      <w:r>
        <w:rPr>
          <w:b w:val="1"/>
          <w:bCs w:val="1"/>
          <w:sz w:val="22"/>
          <w:szCs w:val="22"/>
          <w:rtl w:val="0"/>
          <w:lang w:val="it-IT"/>
        </w:rPr>
        <w:t>.1. Teaching</w:t>
      </w:r>
    </w:p>
    <w:p>
      <w:pPr>
        <w:pStyle w:val="Testo (con rientro)"/>
        <w:widowControl w:val="1"/>
        <w:pBdr>
          <w:top w:val="nil"/>
          <w:left w:val="nil"/>
          <w:bottom w:val="nil"/>
          <w:right w:val="nil"/>
        </w:pBdr>
      </w:pPr>
    </w:p>
    <w:p>
      <w:pPr>
        <w:pStyle w:val="Testo (con rientro)"/>
        <w:widowControl w:val="1"/>
        <w:pBdr>
          <w:top w:val="nil"/>
          <w:left w:val="nil"/>
          <w:bottom w:val="nil"/>
          <w:right w:val="nil"/>
        </w:pBdr>
      </w:pPr>
      <w:r>
        <w:rPr>
          <w:rtl w:val="0"/>
          <w:lang w:val="it-IT"/>
        </w:rPr>
        <w:t xml:space="preserve">The AXON Project, as an example of </w:t>
      </w:r>
      <w:r>
        <w:rPr>
          <w:rtl w:val="0"/>
          <w:lang w:val="it-IT"/>
        </w:rPr>
        <w:t xml:space="preserve">a </w:t>
      </w:r>
      <w:r>
        <w:rPr>
          <w:rtl w:val="0"/>
          <w:lang w:val="it-IT"/>
        </w:rPr>
        <w:t xml:space="preserve">digital edition of inscriptions (see esp. genetic lemma and </w:t>
      </w:r>
      <w:r>
        <w:rPr>
          <w:rStyle w:val="None"/>
          <w:i w:val="1"/>
          <w:iCs w:val="1"/>
          <w:rtl w:val="0"/>
          <w:lang w:val="it-IT"/>
        </w:rPr>
        <w:t>apparatus</w:t>
      </w:r>
      <w:r>
        <w:rPr>
          <w:rtl w:val="0"/>
          <w:lang w:val="it-IT"/>
        </w:rPr>
        <w:t>) with a high degree of clarity for contributors and users, is a useful tool for teaching Greek epigraphy as well as ancient history. Many contributors are university lecturers / professors of Greek Epigraphy, and the scientific committee includes high school teachers and instructors in classical languages</w:t>
      </w:r>
      <w:r>
        <w:rPr>
          <w:rtl w:val="0"/>
          <w:lang w:val="it-IT"/>
        </w:rPr>
        <w:t>, making AXON especially well-suited for educational purposes and for use by students: for engaging them, for example, in the composition of entries</w:t>
      </w:r>
      <w:r>
        <w:rPr>
          <w:rtl w:val="0"/>
          <w:lang w:val="it-IT"/>
        </w:rPr>
        <w:t>. The interoperability of the AXON website and the cross-references to other Digital Humanities projects are ess</w:t>
      </w:r>
      <w:r>
        <w:rPr>
          <w:rtl w:val="0"/>
          <w:lang w:val="it-IT"/>
        </w:rPr>
        <w:t>e</w:t>
      </w:r>
      <w:r>
        <w:rPr>
          <w:rtl w:val="0"/>
          <w:lang w:val="it-IT"/>
        </w:rPr>
        <w:t xml:space="preserve">ntial </w:t>
      </w:r>
      <w:r>
        <w:rPr>
          <w:rtl w:val="0"/>
          <w:lang w:val="it-IT"/>
        </w:rPr>
        <w:t>elements</w:t>
      </w:r>
      <w:r>
        <w:rPr>
          <w:rtl w:val="0"/>
          <w:lang w:val="it-IT"/>
        </w:rPr>
        <w:t xml:space="preserve"> in the development of this discipline. </w:t>
      </w:r>
    </w:p>
    <w:p>
      <w:pPr>
        <w:pStyle w:val="Testo (con rientro)"/>
        <w:widowControl w:val="1"/>
        <w:pBdr>
          <w:top w:val="nil"/>
          <w:left w:val="nil"/>
          <w:bottom w:val="nil"/>
          <w:right w:val="nil"/>
        </w:pBdr>
        <w:ind w:firstLine="284"/>
      </w:pPr>
    </w:p>
    <w:p>
      <w:pPr>
        <w:pStyle w:val="Testo (con rientro)"/>
        <w:widowControl w:val="1"/>
        <w:pBdr>
          <w:top w:val="nil"/>
          <w:left w:val="nil"/>
          <w:bottom w:val="nil"/>
          <w:right w:val="nil"/>
        </w:pBdr>
        <w:ind w:firstLine="284"/>
      </w:pPr>
    </w:p>
    <w:p>
      <w:pPr>
        <w:pStyle w:val="Testo (con rientro)"/>
        <w:widowControl w:val="1"/>
        <w:pBdr>
          <w:top w:val="nil"/>
          <w:left w:val="nil"/>
          <w:bottom w:val="nil"/>
          <w:right w:val="nil"/>
        </w:pBdr>
        <w:ind w:firstLine="0"/>
        <w:rPr>
          <w:b w:val="1"/>
          <w:bCs w:val="1"/>
          <w:sz w:val="22"/>
          <w:szCs w:val="22"/>
        </w:rPr>
      </w:pPr>
      <w:r>
        <w:rPr>
          <w:b w:val="1"/>
          <w:bCs w:val="1"/>
          <w:sz w:val="22"/>
          <w:szCs w:val="22"/>
          <w:rtl w:val="0"/>
          <w:lang w:val="it-IT"/>
        </w:rPr>
        <w:t>4</w:t>
      </w:r>
      <w:r>
        <w:rPr>
          <w:b w:val="1"/>
          <w:bCs w:val="1"/>
          <w:sz w:val="22"/>
          <w:szCs w:val="22"/>
          <w:rtl w:val="0"/>
          <w:lang w:val="it-IT"/>
        </w:rPr>
        <w:t>.2. Significance for the academic community</w:t>
      </w:r>
    </w:p>
    <w:p>
      <w:pPr>
        <w:pStyle w:val="Testo (con rientro)"/>
        <w:widowControl w:val="1"/>
        <w:pBdr>
          <w:top w:val="nil"/>
          <w:left w:val="nil"/>
          <w:bottom w:val="nil"/>
          <w:right w:val="nil"/>
        </w:pBdr>
        <w:ind w:firstLine="284"/>
        <w:rPr>
          <w:rStyle w:val="None"/>
          <w:b w:val="1"/>
          <w:bCs w:val="1"/>
        </w:rPr>
      </w:pPr>
    </w:p>
    <w:p>
      <w:pPr>
        <w:pStyle w:val="Testo (con rientro)"/>
        <w:widowControl w:val="1"/>
        <w:pBdr>
          <w:top w:val="nil"/>
          <w:left w:val="nil"/>
          <w:bottom w:val="nil"/>
          <w:right w:val="nil"/>
        </w:pBdr>
        <w:ind w:firstLine="284"/>
      </w:pPr>
      <w:r>
        <w:rPr>
          <w:rtl w:val="0"/>
          <w:lang w:val="it-IT"/>
        </w:rPr>
        <w:t>Each entry is created by an expert contributor and is subject to double-blind peer review, thus assuring an important contribution to the scholarly community. At the same time</w:t>
      </w:r>
      <w:r>
        <w:rPr>
          <w:rtl w:val="0"/>
          <w:lang w:val="it-IT"/>
        </w:rPr>
        <w:t>,</w:t>
      </w:r>
      <w:r>
        <w:rPr>
          <w:rtl w:val="0"/>
          <w:lang w:val="it-IT"/>
        </w:rPr>
        <w:t xml:space="preserve"> the hyperlinks to other websites and digital editions will make it easier for the user to check immediately all similar projects. Finally</w:t>
      </w:r>
      <w:r>
        <w:rPr>
          <w:rtl w:val="0"/>
          <w:lang w:val="it-IT"/>
        </w:rPr>
        <w:t>,</w:t>
      </w:r>
      <w:r>
        <w:rPr>
          <w:rtl w:val="0"/>
          <w:lang w:val="it-IT"/>
        </w:rPr>
        <w:t xml:space="preserve"> the indexing allows </w:t>
      </w:r>
      <w:r>
        <w:rPr>
          <w:rtl w:val="0"/>
          <w:lang w:val="it-IT"/>
        </w:rPr>
        <w:t>for the easy discovery and use of specific information, and will be of fundamental importance for gather together groups of documents according to particular research needs.</w:t>
      </w:r>
    </w:p>
    <w:p>
      <w:pPr>
        <w:pStyle w:val="Testo (con rientro)"/>
        <w:widowControl w:val="1"/>
        <w:pBdr>
          <w:top w:val="nil"/>
          <w:left w:val="nil"/>
          <w:bottom w:val="nil"/>
          <w:right w:val="nil"/>
        </w:pBdr>
        <w:ind w:firstLine="284"/>
      </w:pPr>
      <w:r>
        <w:rPr>
          <w:rtl w:val="0"/>
          <w:lang w:val="it-IT"/>
        </w:rPr>
        <w:t>In conclusion, the AXON Project aims at a collaboration of expert scholars from different fields: epigraphy, ancient history, dialectology, archaeology, digital humanities.</w:t>
      </w:r>
      <w:r>
        <w:rPr>
          <w:rtl w:val="0"/>
          <w:lang w:val="it-IT"/>
        </w:rPr>
        <w:t xml:space="preserve"> </w:t>
      </w:r>
      <w:r>
        <w:rPr>
          <w:rtl w:val="0"/>
          <w:lang w:val="it-IT"/>
        </w:rPr>
        <w:t>It can produce valuable results in the domain of the digital editing of inscriptions and, more generally, contribute to the advancement of classical studies, opening them up to a broader audience th</w:t>
      </w:r>
      <w:r>
        <w:rPr>
          <w:rtl w:val="0"/>
          <w:lang w:val="it-IT"/>
        </w:rPr>
        <w:t>r</w:t>
      </w:r>
      <w:r>
        <w:rPr>
          <w:rtl w:val="0"/>
          <w:lang w:val="it-IT"/>
        </w:rPr>
        <w:t>ough the world-wide web.</w:t>
      </w:r>
    </w:p>
    <w:p>
      <w:pPr>
        <w:pStyle w:val="Testo (con rientro)"/>
        <w:widowControl w:val="1"/>
        <w:pBdr>
          <w:top w:val="nil"/>
          <w:left w:val="nil"/>
          <w:bottom w:val="nil"/>
          <w:right w:val="nil"/>
        </w:pBdr>
        <w:ind w:firstLine="284"/>
      </w:pPr>
    </w:p>
    <w:p>
      <w:pPr>
        <w:pStyle w:val="Testo (con rientro)"/>
        <w:widowControl w:val="1"/>
        <w:pBdr>
          <w:top w:val="nil"/>
          <w:left w:val="nil"/>
          <w:bottom w:val="nil"/>
          <w:right w:val="nil"/>
        </w:pBdr>
        <w:ind w:firstLine="0"/>
      </w:pPr>
    </w:p>
    <w:p>
      <w:pPr>
        <w:pStyle w:val="Titolo Capitolo"/>
        <w:pBdr>
          <w:top w:val="nil"/>
          <w:left w:val="nil"/>
          <w:bottom w:val="nil"/>
          <w:right w:val="nil"/>
        </w:pBdr>
        <w:tabs>
          <w:tab w:val="left" w:pos="5668"/>
          <w:tab w:val="clear" w:pos="6760"/>
        </w:tabs>
        <w:spacing w:line="280" w:lineRule="atLeast"/>
        <w:jc w:val="both"/>
        <w:rPr>
          <w:rStyle w:val="None"/>
          <w:b w:val="1"/>
          <w:bCs w:val="1"/>
          <w:sz w:val="20"/>
          <w:szCs w:val="20"/>
        </w:rPr>
      </w:pPr>
      <w:r>
        <w:rPr>
          <w:b w:val="1"/>
          <w:bCs w:val="1"/>
          <w:sz w:val="24"/>
          <w:szCs w:val="24"/>
          <w:rtl w:val="0"/>
          <w:lang w:val="it-IT"/>
        </w:rPr>
        <w:t>Bibliography</w:t>
      </w:r>
    </w:p>
    <w:p>
      <w:pPr>
        <w:pStyle w:val="Testo (con rientro)"/>
        <w:widowControl w:val="1"/>
        <w:pBdr>
          <w:top w:val="nil"/>
          <w:left w:val="nil"/>
          <w:bottom w:val="nil"/>
          <w:right w:val="nil"/>
        </w:pBdr>
        <w:ind w:firstLine="0"/>
      </w:pPr>
    </w:p>
    <w:p>
      <w:pPr>
        <w:pStyle w:val="Testo (con rientro)"/>
        <w:widowControl w:val="1"/>
        <w:pBdr>
          <w:top w:val="nil"/>
          <w:left w:val="nil"/>
          <w:bottom w:val="nil"/>
          <w:right w:val="nil"/>
        </w:pBdr>
        <w:ind w:firstLine="0"/>
      </w:pPr>
      <w:r>
        <w:rPr>
          <w:rStyle w:val="None"/>
          <w:smallCaps w:val="1"/>
          <w:rtl w:val="0"/>
          <w:lang w:val="it-IT"/>
        </w:rPr>
        <w:t xml:space="preserve">Guarducci, M., </w:t>
      </w:r>
      <w:r>
        <w:rPr>
          <w:rStyle w:val="None"/>
          <w:i w:val="1"/>
          <w:iCs w:val="1"/>
          <w:rtl w:val="0"/>
          <w:lang w:val="it-IT"/>
        </w:rPr>
        <w:t>Epigrafia Greca</w:t>
      </w:r>
      <w:r>
        <w:rPr>
          <w:rtl w:val="0"/>
          <w:lang w:val="it-IT"/>
        </w:rPr>
        <w:t>, I-IV, Roma 1967-1978.</w:t>
      </w:r>
    </w:p>
    <w:p>
      <w:pPr>
        <w:pStyle w:val="Testo (con rientro)"/>
        <w:widowControl w:val="1"/>
        <w:pBdr>
          <w:top w:val="nil"/>
          <w:left w:val="nil"/>
          <w:bottom w:val="nil"/>
          <w:right w:val="nil"/>
        </w:pBdr>
        <w:ind w:firstLine="0"/>
      </w:pPr>
      <w:r>
        <w:rPr>
          <w:rStyle w:val="None"/>
          <w:smallCaps w:val="1"/>
          <w:rtl w:val="0"/>
          <w:lang w:val="it-IT"/>
        </w:rPr>
        <w:t xml:space="preserve">Jeffery, L.H., </w:t>
      </w:r>
      <w:r>
        <w:rPr>
          <w:rStyle w:val="None"/>
          <w:i w:val="1"/>
          <w:iCs w:val="1"/>
          <w:rtl w:val="0"/>
          <w:lang w:val="it-IT"/>
        </w:rPr>
        <w:t>The Local Scripts of Archaic Greece, revised edition with a supplement of A.W. Johnston</w:t>
      </w:r>
      <w:r>
        <w:rPr>
          <w:rtl w:val="0"/>
          <w:lang w:val="it-IT"/>
        </w:rPr>
        <w:t>, Oxford 1990.</w:t>
      </w:r>
    </w:p>
    <w:p>
      <w:pPr>
        <w:pStyle w:val="Testo (con rientro)"/>
        <w:widowControl w:val="1"/>
        <w:pBdr>
          <w:top w:val="nil"/>
          <w:left w:val="nil"/>
          <w:bottom w:val="nil"/>
          <w:right w:val="nil"/>
        </w:pBdr>
        <w:ind w:firstLine="0"/>
      </w:pPr>
      <w:r>
        <w:rPr>
          <w:rStyle w:val="None"/>
          <w:smallCaps w:val="1"/>
          <w:rtl w:val="0"/>
          <w:lang w:val="it-IT"/>
        </w:rPr>
        <w:t>Robert, J.</w:t>
      </w:r>
      <w:r>
        <w:rPr>
          <w:rStyle w:val="None"/>
          <w:smallCaps w:val="1"/>
          <w:rtl w:val="0"/>
          <w:lang w:val="it-IT"/>
        </w:rPr>
        <w:t xml:space="preserve"> &amp; L.</w:t>
      </w:r>
      <w:r>
        <w:rPr>
          <w:rStyle w:val="None"/>
          <w:smallCaps w:val="1"/>
          <w:rtl w:val="0"/>
          <w:lang w:val="it-IT"/>
        </w:rPr>
        <w:t xml:space="preserve"> Robert, </w:t>
      </w:r>
      <w:r>
        <w:rPr>
          <w:rStyle w:val="None"/>
          <w:i w:val="1"/>
          <w:iCs w:val="1"/>
          <w:rtl w:val="0"/>
          <w:lang w:val="it-IT"/>
        </w:rPr>
        <w:t>La Carie. Histoire et G</w:t>
      </w:r>
      <w:r>
        <w:rPr>
          <w:rStyle w:val="None"/>
          <w:i w:val="1"/>
          <w:iCs w:val="1"/>
          <w:rtl w:val="0"/>
          <w:lang w:val="it-IT"/>
        </w:rPr>
        <w:t>é</w:t>
      </w:r>
      <w:r>
        <w:rPr>
          <w:rStyle w:val="None"/>
          <w:i w:val="1"/>
          <w:iCs w:val="1"/>
          <w:rtl w:val="0"/>
          <w:lang w:val="it-IT"/>
        </w:rPr>
        <w:t xml:space="preserve">ographie historique avec le recueil des inscriptions antiques, </w:t>
      </w:r>
      <w:r>
        <w:rPr>
          <w:rtl w:val="0"/>
          <w:lang w:val="it-IT"/>
        </w:rPr>
        <w:t>Paris 1954.</w:t>
      </w:r>
    </w:p>
    <w:p>
      <w:pPr>
        <w:pStyle w:val="Testo (con rientro)"/>
        <w:widowControl w:val="1"/>
        <w:pBdr>
          <w:top w:val="nil"/>
          <w:left w:val="nil"/>
          <w:bottom w:val="nil"/>
          <w:right w:val="nil"/>
        </w:pBdr>
        <w:ind w:firstLine="0"/>
      </w:pPr>
      <w:r>
        <w:rPr>
          <w:rStyle w:val="None"/>
          <w:smallCaps w:val="1"/>
          <w:rtl w:val="0"/>
          <w:lang w:val="it-IT"/>
        </w:rPr>
        <w:t>Hansen</w:t>
      </w:r>
      <w:r>
        <w:rPr>
          <w:rtl w:val="0"/>
          <w:lang w:val="it-IT"/>
        </w:rPr>
        <w:t xml:space="preserve">, M.H. &amp; Th.H. </w:t>
      </w:r>
      <w:r>
        <w:rPr>
          <w:rStyle w:val="None"/>
          <w:smallCaps w:val="1"/>
          <w:rtl w:val="0"/>
          <w:lang w:val="it-IT"/>
        </w:rPr>
        <w:t>Nielsen</w:t>
      </w:r>
      <w:r>
        <w:rPr>
          <w:rtl w:val="0"/>
          <w:lang w:val="it-IT"/>
        </w:rPr>
        <w:t xml:space="preserve"> (eds.), </w:t>
      </w:r>
      <w:r>
        <w:rPr>
          <w:rStyle w:val="None"/>
          <w:i w:val="1"/>
          <w:iCs w:val="1"/>
          <w:rtl w:val="0"/>
          <w:lang w:val="it-IT"/>
        </w:rPr>
        <w:t xml:space="preserve">An Inventory of Archaic and Classical </w:t>
      </w:r>
      <w:r>
        <w:rPr>
          <w:rtl w:val="0"/>
          <w:lang w:val="it-IT"/>
        </w:rPr>
        <w:t xml:space="preserve">Poleis, Oxford 2004. </w:t>
      </w:r>
    </w:p>
    <w:p>
      <w:pPr>
        <w:pStyle w:val="Testo (con rientro)"/>
        <w:widowControl w:val="1"/>
        <w:pBdr>
          <w:top w:val="nil"/>
          <w:left w:val="nil"/>
          <w:bottom w:val="nil"/>
          <w:right w:val="nil"/>
        </w:pBdr>
        <w:ind w:firstLine="0"/>
      </w:pPr>
      <w:r>
        <w:rPr>
          <w:rStyle w:val="None"/>
          <w:smallCaps w:val="1"/>
          <w:rtl w:val="0"/>
          <w:lang w:val="it-IT"/>
        </w:rPr>
        <w:t>Hansen</w:t>
      </w:r>
      <w:r>
        <w:rPr>
          <w:rtl w:val="0"/>
          <w:lang w:val="it-IT"/>
        </w:rPr>
        <w:t xml:space="preserve">, M.H., </w:t>
      </w:r>
      <w:r>
        <w:rPr>
          <w:rStyle w:val="None"/>
          <w:i w:val="1"/>
          <w:iCs w:val="1"/>
          <w:rtl w:val="0"/>
          <w:lang w:val="it-IT"/>
        </w:rPr>
        <w:t>Polis. An Introduction to the Ancient Greek City-State</w:t>
      </w:r>
      <w:r>
        <w:rPr>
          <w:rtl w:val="0"/>
          <w:lang w:val="it-IT"/>
        </w:rPr>
        <w:t>, Oxford 2006.</w:t>
      </w:r>
      <w:r>
        <w:rPr>
          <w:rStyle w:val="None"/>
          <w:lang w:val="en-US"/>
        </w:rPr>
      </w:r>
    </w:p>
    <w:sectPr>
      <w:headerReference w:type="default" r:id="rId9"/>
      <w:headerReference w:type="even" r:id="rId10"/>
      <w:headerReference w:type="first" r:id="rId11"/>
      <w:footerReference w:type="default" r:id="rId12"/>
      <w:footerReference w:type="even" r:id="rId13"/>
      <w:footerReference w:type="first" r:id="rId14"/>
      <w:pgSz w:w="9060" w:h="13020" w:orient="portrait"/>
      <w:pgMar w:top="1418" w:right="1588" w:bottom="851" w:left="1304" w:header="680" w:footer="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p>
      <w:pPr>
        <w:pStyle w:val="05 Titolo Sottoparagrafo 2° livello"/>
        <w:widowControl w:val="1"/>
        <w:pBdr>
          <w:top w:val="nil"/>
          <w:left w:val="nil"/>
          <w:bottom w:val="nil"/>
          <w:right w:val="nil"/>
        </w:pBdr>
        <w:suppressAutoHyphens w:val="0"/>
        <w:spacing w:line="240" w:lineRule="auto"/>
        <w:jc w:val="both"/>
      </w:pPr>
      <w:r>
        <w:rPr>
          <w:b w:val="0"/>
          <w:bCs w:val="0"/>
          <w:spacing w:val="0"/>
          <w:vertAlign w:val="superscript"/>
          <w:rtl w:val="0"/>
        </w:rPr>
        <w:footnoteRef/>
      </w:r>
      <w:r>
        <w:rPr>
          <w:b w:val="0"/>
          <w:bCs w:val="0"/>
          <w:spacing w:val="0"/>
          <w:sz w:val="18"/>
          <w:szCs w:val="18"/>
          <w:rtl w:val="0"/>
          <w:lang w:val="it-IT"/>
        </w:rPr>
        <w:t xml:space="preserve"> </w:t>
      </w:r>
      <w:r>
        <w:rPr>
          <w:b w:val="0"/>
          <w:bCs w:val="0"/>
          <w:spacing w:val="0"/>
          <w:sz w:val="18"/>
          <w:szCs w:val="18"/>
          <w:rtl w:val="0"/>
          <w:lang w:val="it-IT"/>
        </w:rPr>
        <w:t xml:space="preserve">See the </w:t>
      </w:r>
      <w:r>
        <w:rPr>
          <w:b w:val="0"/>
          <w:bCs w:val="0"/>
          <w:i w:val="1"/>
          <w:iCs w:val="1"/>
          <w:spacing w:val="0"/>
          <w:sz w:val="18"/>
          <w:szCs w:val="18"/>
          <w:rtl w:val="0"/>
          <w:lang w:val="it-IT"/>
        </w:rPr>
        <w:t>Introduction</w:t>
      </w:r>
      <w:r>
        <w:rPr>
          <w:b w:val="0"/>
          <w:bCs w:val="0"/>
          <w:spacing w:val="0"/>
          <w:sz w:val="18"/>
          <w:szCs w:val="18"/>
          <w:rtl w:val="0"/>
          <w:lang w:val="it-IT"/>
        </w:rPr>
        <w:t xml:space="preserve"> in</w:t>
      </w:r>
      <w:r>
        <w:rPr>
          <w:b w:val="0"/>
          <w:bCs w:val="0"/>
          <w:spacing w:val="0"/>
          <w:sz w:val="18"/>
          <w:szCs w:val="18"/>
          <w:rtl w:val="0"/>
          <w:lang w:val="it-IT"/>
        </w:rPr>
        <w:t xml:space="preserve"> Hansen &amp; Nielsen 2004; Hansen 2006. </w:t>
      </w:r>
    </w:p>
  </w:footnote>
  <w:footnote w:id="2">
    <w:p>
      <w:pPr>
        <w:pStyle w:val="05 Titolo Sottoparagrafo 2° livello"/>
        <w:widowControl w:val="1"/>
        <w:pBdr>
          <w:top w:val="nil"/>
          <w:left w:val="nil"/>
          <w:bottom w:val="nil"/>
          <w:right w:val="nil"/>
        </w:pBdr>
        <w:suppressAutoHyphens w:val="0"/>
        <w:spacing w:line="240" w:lineRule="auto"/>
        <w:jc w:val="both"/>
      </w:pPr>
      <w:r>
        <w:rPr>
          <w:rStyle w:val="None"/>
          <w:b w:val="0"/>
          <w:bCs w:val="0"/>
          <w:spacing w:val="0"/>
          <w:u w:color="0070c0"/>
          <w:vertAlign w:val="superscript"/>
          <w:rtl w:val="0"/>
          <w:lang w:val="en-US"/>
        </w:rPr>
        <w:footnoteRef/>
      </w:r>
      <w:r>
        <w:rPr>
          <w:rStyle w:val="None"/>
          <w:b w:val="0"/>
          <w:bCs w:val="0"/>
          <w:spacing w:val="0"/>
          <w:sz w:val="18"/>
          <w:szCs w:val="18"/>
          <w:rtl w:val="0"/>
          <w:lang w:val="it-IT"/>
        </w:rPr>
        <w:t xml:space="preserve"> With link to </w:t>
      </w:r>
      <w:r>
        <w:rPr>
          <w:rStyle w:val="Hyperlink.1"/>
          <w:b w:val="0"/>
          <w:bCs w:val="0"/>
          <w:spacing w:val="0"/>
        </w:rPr>
        <w:fldChar w:fldCharType="begin" w:fldLock="0"/>
      </w:r>
      <w:r>
        <w:rPr>
          <w:rStyle w:val="Hyperlink.1"/>
          <w:b w:val="0"/>
          <w:bCs w:val="0"/>
          <w:spacing w:val="0"/>
        </w:rPr>
        <w:instrText xml:space="preserve"> HYPERLINK "http://www.eagle-network.eu/resources/vocabularies/writing/"</w:instrText>
      </w:r>
      <w:r>
        <w:rPr>
          <w:rStyle w:val="Hyperlink.1"/>
          <w:b w:val="0"/>
          <w:bCs w:val="0"/>
          <w:spacing w:val="0"/>
        </w:rPr>
        <w:fldChar w:fldCharType="separate" w:fldLock="0"/>
      </w:r>
      <w:r>
        <w:rPr>
          <w:rStyle w:val="Hyperlink.1"/>
          <w:b w:val="0"/>
          <w:bCs w:val="0"/>
          <w:spacing w:val="0"/>
          <w:rtl w:val="0"/>
          <w:lang w:val="it-IT"/>
        </w:rPr>
        <w:t>http://www.eagle-network.eu/resources/vocabularies/writing/</w:t>
      </w:r>
      <w:r>
        <w:rPr>
          <w:b w:val="0"/>
          <w:bCs w:val="0"/>
          <w:spacing w:val="0"/>
        </w:rPr>
        <w:fldChar w:fldCharType="end" w:fldLock="0"/>
      </w:r>
      <w:r>
        <w:rPr>
          <w:rStyle w:val="None"/>
          <w:b w:val="0"/>
          <w:bCs w:val="0"/>
          <w:spacing w:val="0"/>
          <w:sz w:val="18"/>
          <w:szCs w:val="18"/>
          <w:rtl w:val="0"/>
          <w:lang w:val="it-IT"/>
        </w:rPr>
        <w:t>.</w:t>
      </w:r>
    </w:p>
  </w:footnote>
  <w:footnote w:id="3">
    <w:p>
      <w:pPr>
        <w:pStyle w:val="05 Titolo Sottoparagrafo 2° livello"/>
        <w:widowControl w:val="1"/>
        <w:pBdr>
          <w:top w:val="nil"/>
          <w:left w:val="nil"/>
          <w:bottom w:val="nil"/>
          <w:right w:val="nil"/>
        </w:pBdr>
        <w:suppressAutoHyphens w:val="0"/>
        <w:spacing w:line="240" w:lineRule="auto"/>
        <w:jc w:val="both"/>
      </w:pPr>
      <w:r>
        <w:rPr>
          <w:rStyle w:val="None"/>
          <w:b w:val="0"/>
          <w:bCs w:val="0"/>
          <w:spacing w:val="0"/>
          <w:u w:color="0070c0"/>
          <w:vertAlign w:val="superscript"/>
          <w:rtl w:val="0"/>
          <w:lang w:val="en-US"/>
        </w:rPr>
        <w:footnoteRef/>
      </w:r>
      <w:r>
        <w:rPr>
          <w:rStyle w:val="None"/>
          <w:b w:val="0"/>
          <w:bCs w:val="0"/>
          <w:spacing w:val="0"/>
          <w:sz w:val="18"/>
          <w:szCs w:val="18"/>
          <w:rtl w:val="0"/>
          <w:lang w:val="it-IT"/>
        </w:rPr>
        <w:t xml:space="preserve"> Following the categorisation in Jeffery 1990.</w:t>
      </w:r>
    </w:p>
  </w:footnote>
  <w:footnote w:id="4">
    <w:p>
      <w:pPr>
        <w:pStyle w:val="05 Titolo Sottoparagrafo 2° livello"/>
        <w:widowControl w:val="1"/>
        <w:pBdr>
          <w:top w:val="nil"/>
          <w:left w:val="nil"/>
          <w:bottom w:val="nil"/>
          <w:right w:val="nil"/>
        </w:pBdr>
        <w:suppressAutoHyphens w:val="0"/>
        <w:spacing w:line="240" w:lineRule="auto"/>
        <w:jc w:val="both"/>
      </w:pPr>
      <w:r>
        <w:rPr>
          <w:rStyle w:val="None"/>
          <w:b w:val="0"/>
          <w:bCs w:val="0"/>
          <w:spacing w:val="0"/>
          <w:u w:color="0070c0"/>
          <w:vertAlign w:val="superscript"/>
          <w:rtl w:val="0"/>
          <w:lang w:val="en-US"/>
        </w:rPr>
        <w:footnoteRef/>
      </w:r>
      <w:r>
        <w:rPr>
          <w:rStyle w:val="None"/>
          <w:b w:val="0"/>
          <w:bCs w:val="0"/>
          <w:spacing w:val="0"/>
          <w:sz w:val="18"/>
          <w:szCs w:val="18"/>
          <w:rtl w:val="0"/>
          <w:lang w:val="it-IT"/>
        </w:rPr>
        <w:t xml:space="preserve"> The letter-form and glyph-form </w:t>
      </w:r>
      <w:r>
        <w:rPr>
          <w:rStyle w:val="None"/>
          <w:b w:val="0"/>
          <w:bCs w:val="0"/>
          <w:spacing w:val="0"/>
          <w:sz w:val="18"/>
          <w:szCs w:val="18"/>
          <w:rtl w:val="0"/>
          <w:lang w:val="it-IT"/>
        </w:rPr>
        <w:t xml:space="preserve">are </w:t>
      </w:r>
      <w:r>
        <w:rPr>
          <w:rStyle w:val="None"/>
          <w:b w:val="0"/>
          <w:bCs w:val="0"/>
          <w:spacing w:val="0"/>
          <w:sz w:val="18"/>
          <w:szCs w:val="18"/>
          <w:rtl w:val="0"/>
          <w:lang w:val="it-IT"/>
        </w:rPr>
        <w:t>based on the symbols of the font Cardo (</w:t>
      </w:r>
      <w:r>
        <w:rPr>
          <w:rStyle w:val="Hyperlink.1"/>
          <w:b w:val="0"/>
          <w:bCs w:val="0"/>
          <w:spacing w:val="0"/>
        </w:rPr>
        <w:fldChar w:fldCharType="begin" w:fldLock="0"/>
      </w:r>
      <w:r>
        <w:rPr>
          <w:rStyle w:val="Hyperlink.1"/>
          <w:b w:val="0"/>
          <w:bCs w:val="0"/>
          <w:spacing w:val="0"/>
        </w:rPr>
        <w:instrText xml:space="preserve"> HYPERLINK "http://scholarsfonts.net/cardofnt.html"</w:instrText>
      </w:r>
      <w:r>
        <w:rPr>
          <w:rStyle w:val="Hyperlink.1"/>
          <w:b w:val="0"/>
          <w:bCs w:val="0"/>
          <w:spacing w:val="0"/>
        </w:rPr>
        <w:fldChar w:fldCharType="separate" w:fldLock="0"/>
      </w:r>
      <w:r>
        <w:rPr>
          <w:rStyle w:val="Hyperlink.1"/>
          <w:b w:val="0"/>
          <w:bCs w:val="0"/>
          <w:spacing w:val="0"/>
          <w:rtl w:val="0"/>
          <w:lang w:val="it-IT"/>
        </w:rPr>
        <w:t>http://scholarsfonts.net/cardofnt.html</w:t>
      </w:r>
      <w:r>
        <w:rPr>
          <w:b w:val="0"/>
          <w:bCs w:val="0"/>
          <w:spacing w:val="0"/>
        </w:rPr>
        <w:fldChar w:fldCharType="end" w:fldLock="0"/>
      </w:r>
      <w:r>
        <w:rPr>
          <w:rStyle w:val="None"/>
          <w:b w:val="0"/>
          <w:bCs w:val="0"/>
          <w:spacing w:val="0"/>
          <w:sz w:val="18"/>
          <w:szCs w:val="18"/>
          <w:rtl w:val="0"/>
          <w:lang w:val="it-IT"/>
        </w:rPr>
        <w:t xml:space="preserve">), but many have been developed by the AXON Team on the examples of letter-form given in Jeffrey 1990 (see also </w:t>
      </w:r>
      <w:r>
        <w:rPr>
          <w:rStyle w:val="Hyperlink.1"/>
          <w:b w:val="0"/>
          <w:bCs w:val="0"/>
          <w:spacing w:val="0"/>
        </w:rPr>
        <w:fldChar w:fldCharType="begin" w:fldLock="0"/>
      </w:r>
      <w:r>
        <w:rPr>
          <w:rStyle w:val="Hyperlink.1"/>
          <w:b w:val="0"/>
          <w:bCs w:val="0"/>
          <w:spacing w:val="0"/>
        </w:rPr>
        <w:instrText xml:space="preserve"> HYPERLINK "http://poinikastas.csad.ox.ac.uk/browseGlyphs.shtml"</w:instrText>
      </w:r>
      <w:r>
        <w:rPr>
          <w:rStyle w:val="Hyperlink.1"/>
          <w:b w:val="0"/>
          <w:bCs w:val="0"/>
          <w:spacing w:val="0"/>
        </w:rPr>
        <w:fldChar w:fldCharType="separate" w:fldLock="0"/>
      </w:r>
      <w:r>
        <w:rPr>
          <w:rStyle w:val="Hyperlink.1"/>
          <w:b w:val="0"/>
          <w:bCs w:val="0"/>
          <w:spacing w:val="0"/>
          <w:rtl w:val="0"/>
          <w:lang w:val="it-IT"/>
        </w:rPr>
        <w:t>http://poinikastas.csad.ox.ac.uk/browseGlyphs.shtml</w:t>
      </w:r>
      <w:r>
        <w:rPr>
          <w:b w:val="0"/>
          <w:bCs w:val="0"/>
          <w:spacing w:val="0"/>
        </w:rPr>
        <w:fldChar w:fldCharType="end" w:fldLock="0"/>
      </w:r>
      <w:r>
        <w:rPr>
          <w:rStyle w:val="None"/>
          <w:b w:val="0"/>
          <w:bCs w:val="0"/>
          <w:spacing w:val="0"/>
          <w:sz w:val="18"/>
          <w:szCs w:val="18"/>
          <w:rtl w:val="0"/>
          <w:lang w:val="it-IT"/>
        </w:rPr>
        <w:t>).</w:t>
      </w:r>
    </w:p>
  </w:footnote>
  <w:footnote w:id="5">
    <w:p>
      <w:pPr>
        <w:pStyle w:val="05 Titolo Sottoparagrafo 2° livello"/>
        <w:widowControl w:val="1"/>
        <w:pBdr>
          <w:top w:val="nil"/>
          <w:left w:val="nil"/>
          <w:bottom w:val="nil"/>
          <w:right w:val="nil"/>
        </w:pBdr>
        <w:suppressAutoHyphens w:val="0"/>
        <w:spacing w:line="240" w:lineRule="auto"/>
        <w:jc w:val="both"/>
      </w:pPr>
      <w:r>
        <w:rPr>
          <w:rStyle w:val="None"/>
          <w:b w:val="0"/>
          <w:bCs w:val="0"/>
          <w:spacing w:val="0"/>
          <w:vertAlign w:val="superscript"/>
          <w:rtl w:val="0"/>
          <w:lang w:val="en-US"/>
        </w:rPr>
        <w:footnoteRef/>
      </w:r>
      <w:r>
        <w:rPr>
          <w:rStyle w:val="None"/>
          <w:b w:val="0"/>
          <w:bCs w:val="0"/>
          <w:spacing w:val="0"/>
          <w:sz w:val="18"/>
          <w:szCs w:val="18"/>
          <w:rtl w:val="0"/>
          <w:lang w:val="it-IT"/>
        </w:rPr>
        <w:t xml:space="preserve"> Robert</w:t>
      </w:r>
      <w:r>
        <w:rPr>
          <w:rStyle w:val="None"/>
          <w:b w:val="0"/>
          <w:bCs w:val="0"/>
          <w:spacing w:val="0"/>
          <w:sz w:val="18"/>
          <w:szCs w:val="18"/>
          <w:rtl w:val="0"/>
          <w:lang w:val="it-IT"/>
        </w:rPr>
        <w:t xml:space="preserve"> &amp;</w:t>
      </w:r>
      <w:r>
        <w:rPr>
          <w:rStyle w:val="None"/>
          <w:b w:val="0"/>
          <w:bCs w:val="0"/>
          <w:spacing w:val="0"/>
          <w:sz w:val="18"/>
          <w:szCs w:val="18"/>
          <w:rtl w:val="0"/>
          <w:lang w:val="it-IT"/>
        </w:rPr>
        <w:t xml:space="preserve"> Robert 1954.</w:t>
      </w:r>
    </w:p>
  </w:footnote>
  <w:footnote w:id="6">
    <w:p>
      <w:pPr>
        <w:pStyle w:val="05 Titolo Sottoparagrafo 2° livello"/>
        <w:widowControl w:val="1"/>
        <w:pBdr>
          <w:top w:val="nil"/>
          <w:left w:val="nil"/>
          <w:bottom w:val="nil"/>
          <w:right w:val="nil"/>
        </w:pBdr>
        <w:suppressAutoHyphens w:val="0"/>
        <w:spacing w:line="240" w:lineRule="auto"/>
        <w:jc w:val="both"/>
      </w:pPr>
      <w:r>
        <w:rPr>
          <w:rStyle w:val="None"/>
          <w:b w:val="0"/>
          <w:bCs w:val="0"/>
          <w:spacing w:val="0"/>
          <w:vertAlign w:val="superscript"/>
          <w:rtl w:val="0"/>
          <w:lang w:val="en-US"/>
        </w:rPr>
        <w:footnoteRef/>
      </w:r>
      <w:r>
        <w:rPr>
          <w:rStyle w:val="None"/>
          <w:b w:val="0"/>
          <w:bCs w:val="0"/>
          <w:spacing w:val="0"/>
          <w:sz w:val="18"/>
          <w:szCs w:val="18"/>
          <w:rtl w:val="0"/>
          <w:lang w:val="it-IT"/>
        </w:rPr>
        <w:t xml:space="preserve"> </w:t>
      </w:r>
      <w:r>
        <w:rPr>
          <w:rStyle w:val="Hyperlink.1"/>
          <w:b w:val="0"/>
          <w:bCs w:val="0"/>
          <w:spacing w:val="0"/>
        </w:rPr>
        <w:fldChar w:fldCharType="begin" w:fldLock="0"/>
      </w:r>
      <w:r>
        <w:rPr>
          <w:rStyle w:val="Hyperlink.1"/>
          <w:b w:val="0"/>
          <w:bCs w:val="0"/>
          <w:spacing w:val="0"/>
        </w:rPr>
        <w:instrText xml:space="preserve"> HYPERLINK "http://virgo.unive.it/venicepigraphy/axon/public/axon/pagine/materiali"</w:instrText>
      </w:r>
      <w:r>
        <w:rPr>
          <w:rStyle w:val="Hyperlink.1"/>
          <w:b w:val="0"/>
          <w:bCs w:val="0"/>
          <w:spacing w:val="0"/>
        </w:rPr>
        <w:fldChar w:fldCharType="separate" w:fldLock="0"/>
      </w:r>
      <w:r>
        <w:rPr>
          <w:rStyle w:val="Hyperlink.1"/>
          <w:b w:val="0"/>
          <w:bCs w:val="0"/>
          <w:spacing w:val="0"/>
          <w:rtl w:val="0"/>
          <w:lang w:val="it-IT"/>
        </w:rPr>
        <w:t>http://virgo.unive.it/venicepigraphy/axon/public/axon/pagine/materiali</w:t>
      </w:r>
      <w:r>
        <w:rPr>
          <w:b w:val="0"/>
          <w:bCs w:val="0"/>
          <w:spacing w:val="0"/>
        </w:rPr>
        <w:fldChar w:fldCharType="end" w:fldLock="0"/>
      </w:r>
      <w:r>
        <w:rPr>
          <w:rStyle w:val="None"/>
          <w:b w:val="0"/>
          <w:bCs w:val="0"/>
          <w:spacing w:val="0"/>
          <w:sz w:val="18"/>
          <w:szCs w:val="18"/>
          <w:rtl w:val="0"/>
          <w:lang w:val="it-IT"/>
        </w:rPr>
        <w:t xml:space="preserve"> (still being processed).</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w:tabs>
        <w:tab w:val="right" w:pos="6148"/>
      </w:tabs>
    </w:pPr>
    <w:r>
      <w:rPr>
        <w:sz w:val="18"/>
        <w:szCs w:val="18"/>
        <w:rtl w:val="0"/>
      </w:rPr>
      <w:t xml:space="preserve">1. </w:t>
    </w:r>
    <w:r>
      <w:rPr>
        <w:sz w:val="18"/>
        <w:szCs w:val="18"/>
        <w:rtl w:val="0"/>
        <w:lang w:val="it-IT"/>
      </w:rPr>
      <w:t>AXON. A Selection of Greek Historical Inscriptions</w:t>
    </w:r>
    <w:r>
      <w:rPr>
        <w:sz w:val="18"/>
        <w:szCs w:val="18"/>
        <w:rtl w:val="0"/>
      </w:rPr>
      <w:tab/>
    </w:r>
    <w:r>
      <w:rPr>
        <w:sz w:val="18"/>
        <w:szCs w:val="18"/>
        <w:rtl w:val="0"/>
      </w:rPr>
      <w:fldChar w:fldCharType="begin" w:fldLock="0"/>
    </w:r>
    <w:r>
      <w:rPr>
        <w:sz w:val="18"/>
        <w:szCs w:val="18"/>
        <w:rtl w:val="0"/>
      </w:rPr>
      <w:instrText xml:space="preserve"> PAGE </w:instrText>
    </w:r>
    <w:r>
      <w:rPr>
        <w:sz w:val="18"/>
        <w:szCs w:val="18"/>
        <w:rtl w:val="0"/>
      </w:rPr>
      <w:fldChar w:fldCharType="separate" w:fldLock="0"/>
    </w:r>
    <w:r>
      <w:rPr>
        <w:sz w:val="18"/>
        <w:szCs w:val="18"/>
        <w:rtl w:val="0"/>
      </w:rPr>
      <w:t>9</w:t>
    </w:r>
    <w:r>
      <w:rPr>
        <w:sz w:val="18"/>
        <w:szCs w:val="18"/>
        <w:rtl w:val="0"/>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w:tabs>
        <w:tab w:val="right" w:pos="6148"/>
      </w:tabs>
    </w:pPr>
    <w:r>
      <w:rPr>
        <w:sz w:val="18"/>
        <w:szCs w:val="18"/>
        <w:rtl w:val="0"/>
      </w:rPr>
      <w:fldChar w:fldCharType="begin" w:fldLock="0"/>
    </w:r>
    <w:r>
      <w:rPr>
        <w:sz w:val="18"/>
        <w:szCs w:val="18"/>
        <w:rtl w:val="0"/>
      </w:rPr>
      <w:instrText xml:space="preserve"> PAGE </w:instrText>
    </w:r>
    <w:r>
      <w:rPr>
        <w:sz w:val="18"/>
        <w:szCs w:val="18"/>
        <w:rtl w:val="0"/>
      </w:rPr>
      <w:fldChar w:fldCharType="separate" w:fldLock="0"/>
    </w:r>
    <w:r>
      <w:rPr>
        <w:sz w:val="18"/>
        <w:szCs w:val="18"/>
        <w:rtl w:val="0"/>
      </w:rPr>
      <w:t>8</w:t>
    </w:r>
    <w:r>
      <w:rPr>
        <w:sz w:val="18"/>
        <w:szCs w:val="18"/>
        <w:rtl w:val="0"/>
      </w:rPr>
      <w:fldChar w:fldCharType="end" w:fldLock="0"/>
    </w:r>
    <w:r>
      <w:rPr>
        <w:sz w:val="18"/>
        <w:szCs w:val="18"/>
        <w:rtl w:val="0"/>
      </w:rPr>
      <w:tab/>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3"/>
  </w:abstractNum>
  <w:abstractNum w:abstractNumId="1">
    <w:multiLevelType w:val="hybridMultilevel"/>
    <w:styleLink w:val="Imported Style 3"/>
    <w:lvl w:ilvl="0">
      <w:start w:val="1"/>
      <w:numFmt w:val="lowerLetter"/>
      <w:suff w:val="tab"/>
      <w:lvlText w:val="%1)"/>
      <w:lvlJc w:val="left"/>
      <w:pPr>
        <w:ind w:left="284" w:hanging="28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lowerRoman"/>
      <w:suff w:val="tab"/>
      <w:lvlText w:val="%3."/>
      <w:lvlJc w:val="left"/>
      <w:pPr>
        <w:ind w:left="2160" w:hanging="26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lowerRoman"/>
      <w:suff w:val="tab"/>
      <w:lvlText w:val="%6."/>
      <w:lvlJc w:val="left"/>
      <w:pPr>
        <w:ind w:left="4320" w:hanging="26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tab"/>
      <w:lvlText w:val="%9."/>
      <w:lvlJc w:val="left"/>
      <w:pPr>
        <w:ind w:left="6480" w:hanging="267"/>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tabs>
          <w:tab w:val="num" w:pos="611"/>
        </w:tabs>
        <w:ind w:left="327" w:hanging="4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971"/>
        </w:tabs>
        <w:ind w:left="687" w:hanging="4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1331"/>
        </w:tabs>
        <w:ind w:left="1047" w:hanging="4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1691"/>
        </w:tabs>
        <w:ind w:left="1407" w:hanging="4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2051"/>
        </w:tabs>
        <w:ind w:left="1767" w:hanging="4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2411"/>
        </w:tabs>
        <w:ind w:left="2127" w:hanging="4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2771"/>
        </w:tabs>
        <w:ind w:left="2487" w:hanging="4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3131"/>
        </w:tabs>
        <w:ind w:left="2847" w:hanging="4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3491"/>
        </w:tabs>
        <w:ind w:left="3207" w:hanging="4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lowerLetter"/>
        <w:suff w:val="tab"/>
        <w:lvlText w:val="%1)"/>
        <w:lvlJc w:val="left"/>
        <w:pPr>
          <w:ind w:left="284" w:hanging="28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tabs>
            <w:tab w:val="left" w:pos="262"/>
          </w:tabs>
          <w:ind w:left="14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Roman"/>
        <w:suff w:val="tab"/>
        <w:lvlText w:val="%3."/>
        <w:lvlJc w:val="left"/>
        <w:pPr>
          <w:tabs>
            <w:tab w:val="left" w:pos="262"/>
          </w:tabs>
          <w:ind w:left="2160" w:hanging="26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tabs>
            <w:tab w:val="left" w:pos="262"/>
          </w:tabs>
          <w:ind w:left="28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tabs>
            <w:tab w:val="left" w:pos="262"/>
          </w:tabs>
          <w:ind w:left="36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Roman"/>
        <w:suff w:val="tab"/>
        <w:lvlText w:val="%6."/>
        <w:lvlJc w:val="left"/>
        <w:pPr>
          <w:tabs>
            <w:tab w:val="left" w:pos="262"/>
          </w:tabs>
          <w:ind w:left="4320" w:hanging="26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tabs>
            <w:tab w:val="left" w:pos="262"/>
          </w:tabs>
          <w:ind w:left="50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tabs>
            <w:tab w:val="left" w:pos="262"/>
          </w:tabs>
          <w:ind w:left="57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Roman"/>
        <w:suff w:val="tab"/>
        <w:lvlText w:val="%9."/>
        <w:lvlJc w:val="left"/>
        <w:pPr>
          <w:tabs>
            <w:tab w:val="left" w:pos="262"/>
          </w:tabs>
          <w:ind w:left="6480" w:hanging="26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4">
    <w:abstractNumId w:val="0"/>
    <w:lvlOverride w:ilvl="0">
      <w:startOverride w:val="1"/>
      <w:lvl w:ilvl="0">
        <w:start w:val="1"/>
        <w:numFmt w:val="lowerLetter"/>
        <w:suff w:val="tab"/>
        <w:lvlText w:val="%1)"/>
        <w:lvlJc w:val="left"/>
        <w:pPr>
          <w:ind w:left="284" w:hanging="28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tabs>
            <w:tab w:val="left" w:pos="262"/>
          </w:tabs>
          <w:ind w:left="14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Roman"/>
        <w:suff w:val="tab"/>
        <w:lvlText w:val="%3."/>
        <w:lvlJc w:val="left"/>
        <w:pPr>
          <w:tabs>
            <w:tab w:val="left" w:pos="262"/>
          </w:tabs>
          <w:ind w:left="2160" w:hanging="26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tabs>
            <w:tab w:val="left" w:pos="262"/>
          </w:tabs>
          <w:ind w:left="28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tabs>
            <w:tab w:val="left" w:pos="262"/>
          </w:tabs>
          <w:ind w:left="36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Roman"/>
        <w:suff w:val="tab"/>
        <w:lvlText w:val="%6."/>
        <w:lvlJc w:val="left"/>
        <w:pPr>
          <w:tabs>
            <w:tab w:val="left" w:pos="262"/>
          </w:tabs>
          <w:ind w:left="4320" w:hanging="26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tabs>
            <w:tab w:val="left" w:pos="262"/>
          </w:tabs>
          <w:ind w:left="50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tabs>
            <w:tab w:val="left" w:pos="262"/>
          </w:tabs>
          <w:ind w:left="57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Roman"/>
        <w:suff w:val="tab"/>
        <w:lvlText w:val="%9."/>
        <w:lvlJc w:val="left"/>
        <w:pPr>
          <w:tabs>
            <w:tab w:val="left" w:pos="262"/>
          </w:tabs>
          <w:ind w:left="6480" w:hanging="26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5">
    <w:abstractNumId w:val="3"/>
  </w:num>
  <w:num w:numId="6">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9"/>
  <w:autoHyphenation w:val="1"/>
  <w:evenAndOddHeaders w:val="1"/>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05 Titolo Paragrafo">
    <w:name w:val="05 Titolo Paragrafo"/>
    <w:next w:val="Body"/>
    <w:pPr>
      <w:keepNext w:val="0"/>
      <w:keepLines w:val="0"/>
      <w:pageBreakBefore w:val="0"/>
      <w:widowControl w:val="0"/>
      <w:shd w:val="clear" w:color="auto" w:fill="auto"/>
      <w:suppressAutoHyphens w:val="1"/>
      <w:bidi w:val="0"/>
      <w:spacing w:before="397" w:after="170" w:line="280" w:lineRule="atLeast"/>
      <w:ind w:left="0" w:right="0" w:firstLine="0"/>
      <w:jc w:val="left"/>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vertAlign w:val="baseline"/>
      <w:lang w:val="it-IT"/>
    </w:rPr>
  </w:style>
  <w:style w:type="paragraph" w:styleId="Testo (con rientro)">
    <w:name w:val="Testo (con rientro)"/>
    <w:next w:val="Body"/>
    <w:pPr>
      <w:keepNext w:val="0"/>
      <w:keepLines w:val="0"/>
      <w:pageBreakBefore w:val="0"/>
      <w:widowControl w:val="0"/>
      <w:shd w:val="clear" w:color="auto" w:fill="auto"/>
      <w:suppressAutoHyphens w:val="0"/>
      <w:bidi w:val="0"/>
      <w:spacing w:before="0" w:after="0" w:line="280" w:lineRule="atLeast"/>
      <w:ind w:left="0" w:right="0" w:firstLine="283"/>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it-IT"/>
    </w:rPr>
  </w:style>
  <w:style w:type="paragraph" w:styleId="05 Titolo Sottoparagrafo 2° livello">
    <w:name w:val="05 Titolo Sottoparagrafo 2° livello"/>
    <w:next w:val="05 Titolo Sottoparagrafo 2° livello"/>
    <w:pPr>
      <w:keepNext w:val="0"/>
      <w:keepLines w:val="0"/>
      <w:pageBreakBefore w:val="0"/>
      <w:widowControl w:val="0"/>
      <w:shd w:val="clear" w:color="auto" w:fill="auto"/>
      <w:suppressAutoHyphens w:val="1"/>
      <w:bidi w:val="0"/>
      <w:spacing w:before="0" w:after="0" w:line="280" w:lineRule="atLeast"/>
      <w:ind w:left="0" w:right="0" w:firstLine="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lang w:val="it-IT"/>
    </w:rPr>
  </w:style>
  <w:style w:type="paragraph" w:styleId="05 Titolo Sottoparagrafo 1° livello">
    <w:name w:val="05 Titolo Sottoparagrafo 1° livello"/>
    <w:next w:val="Body"/>
    <w:pPr>
      <w:keepNext w:val="0"/>
      <w:keepLines w:val="0"/>
      <w:pageBreakBefore w:val="0"/>
      <w:widowControl w:val="0"/>
      <w:shd w:val="clear" w:color="auto" w:fill="auto"/>
      <w:suppressAutoHyphens w:val="0"/>
      <w:bidi w:val="0"/>
      <w:spacing w:before="0" w:after="0" w:line="280" w:lineRule="atLeast"/>
      <w:ind w:left="0" w:right="0" w:firstLine="0"/>
      <w:jc w:val="left"/>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vertAlign w:val="baseline"/>
      <w:lang w:val="it-IT"/>
    </w:rPr>
  </w:style>
  <w:style w:type="numbering" w:styleId="Imported Style 3">
    <w:name w:val="Imported Style 3"/>
    <w:pPr>
      <w:numPr>
        <w:numId w:val="1"/>
      </w:numPr>
    </w:pPr>
  </w:style>
  <w:style w:type="character" w:styleId="None">
    <w:name w:val="None"/>
  </w:style>
  <w:style w:type="character" w:styleId="Hyperlink.0">
    <w:name w:val="Hyperlink.0"/>
    <w:basedOn w:val="None"/>
    <w:next w:val="Hyperlink.0"/>
    <w:rPr>
      <w:color w:val="0000ff"/>
      <w:u w:val="single" w:color="0000ff"/>
    </w:rPr>
  </w:style>
  <w:style w:type="paragraph" w:styleId="05 Didascalia Figura">
    <w:name w:val="05 Didascalia Figura"/>
    <w:next w:val="Body"/>
    <w:pPr>
      <w:keepNext w:val="0"/>
      <w:keepLines w:val="0"/>
      <w:pageBreakBefore w:val="0"/>
      <w:widowControl w:val="0"/>
      <w:shd w:val="clear" w:color="auto" w:fill="auto"/>
      <w:suppressAutoHyphens w:val="0"/>
      <w:bidi w:val="0"/>
      <w:spacing w:before="0" w:after="0" w:line="200" w:lineRule="atLeast"/>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6"/>
      <w:szCs w:val="16"/>
      <w:u w:val="none" w:color="000000"/>
      <w:vertAlign w:val="baseline"/>
      <w:lang w:val="it-IT"/>
    </w:rPr>
  </w:style>
  <w:style w:type="character" w:styleId="Hyperlink.1">
    <w:name w:val="Hyperlink.1"/>
    <w:basedOn w:val="None"/>
    <w:next w:val="Hyperlink.1"/>
    <w:rPr>
      <w:color w:val="0000ff"/>
      <w:sz w:val="18"/>
      <w:szCs w:val="18"/>
      <w:u w:val="single" w:color="0000ff"/>
    </w:rPr>
  </w:style>
  <w:style w:type="numbering" w:styleId="Numbered">
    <w:name w:val="Numbered"/>
    <w:pPr>
      <w:numPr>
        <w:numId w:val="5"/>
      </w:numPr>
    </w:pPr>
  </w:style>
  <w:style w:type="paragraph" w:styleId="Titolo Capitolo">
    <w:name w:val="Titolo Capitolo"/>
    <w:next w:val="Titolo Capitolo"/>
    <w:pPr>
      <w:keepNext w:val="0"/>
      <w:keepLines w:val="0"/>
      <w:pageBreakBefore w:val="0"/>
      <w:widowControl w:val="0"/>
      <w:shd w:val="clear" w:color="auto" w:fill="auto"/>
      <w:tabs>
        <w:tab w:val="left" w:pos="567"/>
        <w:tab w:val="left" w:pos="6760"/>
      </w:tabs>
      <w:suppressAutoHyphens w:val="1"/>
      <w:bidi w:val="0"/>
      <w:spacing w:before="0" w:after="0" w:line="380" w:lineRule="atLeast"/>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color="000000"/>
      <w:vertAlign w:val="baseline"/>
      <w:lang w:val="it-IT"/>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notes" Target="footnotes.xml"/><Relationship Id="rId16" Type="http://schemas.openxmlformats.org/officeDocument/2006/relationships/numbering" Target="numbering.xml"/><Relationship Id="rId1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0215" rtl="0" fontAlgn="auto" latinLnBrk="0" hangingPunct="0">
          <a:lnSpc>
            <a:spcPct val="100000"/>
          </a:lnSpc>
          <a:spcBef>
            <a:spcPts val="0"/>
          </a:spcBef>
          <a:spcAft>
            <a:spcPts val="0"/>
          </a:spcAft>
          <a:buClrTx/>
          <a:buSzTx/>
          <a:buFontTx/>
          <a:buNone/>
          <a:tabLst/>
          <a:defRPr b="0" baseline="0" cap="none" i="0" spc="0" strike="noStrike" sz="10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